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32F5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32F5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BC4F7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BC4F77">
        <w:rPr>
          <w:rFonts w:ascii="Arial" w:hAnsi="Arial" w:cs="Arial"/>
          <w:b/>
          <w:sz w:val="24"/>
          <w:szCs w:val="24"/>
        </w:rPr>
        <w:t>18-9-15</w:t>
      </w:r>
    </w:p>
    <w:p w:rsidR="00A571DB" w:rsidRPr="005265D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BC4F77" w:rsidRPr="00BC4F77">
        <w:rPr>
          <w:rFonts w:ascii="Arial" w:hAnsi="Arial" w:cs="Arial"/>
          <w:b/>
          <w:sz w:val="24"/>
          <w:szCs w:val="24"/>
        </w:rPr>
        <w:t>Mete</w:t>
      </w:r>
      <w:r w:rsidR="00BC4F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4F77" w:rsidRPr="00BC4F77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BC4F77" w:rsidRPr="00BC4F7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C4F77" w:rsidRPr="00BC4F77">
        <w:rPr>
          <w:rFonts w:ascii="Arial" w:hAnsi="Arial" w:cs="Arial"/>
          <w:b/>
          <w:sz w:val="24"/>
          <w:szCs w:val="24"/>
        </w:rPr>
        <w:t>Avinash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BC4F77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BC4F77">
        <w:rPr>
          <w:rFonts w:ascii="Arial" w:hAnsi="Arial" w:cs="Arial"/>
          <w:sz w:val="24"/>
          <w:szCs w:val="24"/>
        </w:rPr>
        <w:t>To diagnose intra-uterine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BC4F7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BC4F77">
        <w:rPr>
          <w:rFonts w:ascii="Arial" w:hAnsi="Arial" w:cs="Arial"/>
          <w:b/>
          <w:sz w:val="24"/>
          <w:szCs w:val="24"/>
        </w:rPr>
        <w:t>17-7-15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 </w:t>
      </w:r>
      <w:r w:rsidR="00BC4F77">
        <w:rPr>
          <w:rFonts w:ascii="Arial" w:hAnsi="Arial" w:cs="Arial"/>
          <w:b/>
          <w:sz w:val="24"/>
          <w:szCs w:val="24"/>
        </w:rPr>
        <w:t>22-4-16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BC4F77">
        <w:rPr>
          <w:rFonts w:ascii="Arial" w:hAnsi="Arial" w:cs="Arial"/>
          <w:sz w:val="24"/>
          <w:szCs w:val="24"/>
        </w:rPr>
        <w:t xml:space="preserve"> </w:t>
      </w:r>
      <w:r w:rsidR="00BC4F77">
        <w:rPr>
          <w:rFonts w:ascii="Arial" w:hAnsi="Arial" w:cs="Arial"/>
          <w:b/>
          <w:sz w:val="24"/>
          <w:szCs w:val="24"/>
        </w:rPr>
        <w:t>22-4-16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A1588B">
        <w:rPr>
          <w:rFonts w:ascii="Arial" w:hAnsi="Arial" w:cs="Arial"/>
          <w:b/>
        </w:rPr>
        <w:t xml:space="preserve"> </w:t>
      </w:r>
      <w:r w:rsidR="00BC4F77">
        <w:rPr>
          <w:rFonts w:ascii="Arial" w:hAnsi="Arial" w:cs="Arial"/>
          <w:b/>
        </w:rPr>
        <w:t>2.2</w:t>
      </w:r>
      <w:r w:rsidR="00CD1C55" w:rsidRPr="005265DB">
        <w:rPr>
          <w:rFonts w:ascii="Arial" w:hAnsi="Arial" w:cs="Arial"/>
          <w:b/>
        </w:rPr>
        <w:t xml:space="preserve">   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BC4F77">
        <w:rPr>
          <w:rFonts w:ascii="Arial" w:hAnsi="Arial" w:cs="Arial"/>
          <w:b/>
        </w:rPr>
        <w:t>9.0</w:t>
      </w:r>
      <w:r w:rsidR="002A1B85" w:rsidRPr="005265DB">
        <w:rPr>
          <w:rFonts w:ascii="Arial" w:hAnsi="Arial" w:cs="Arial"/>
          <w:b/>
        </w:rPr>
        <w:t xml:space="preserve"> </w:t>
      </w:r>
      <w:r w:rsidR="00A571DB" w:rsidRPr="005265D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   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BC4F77">
        <w:rPr>
          <w:rFonts w:ascii="Arial" w:hAnsi="Arial" w:cs="Arial"/>
          <w:b/>
        </w:rPr>
        <w:t>3.2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</w:t>
      </w:r>
      <w:r w:rsidR="00BC4F77">
        <w:rPr>
          <w:rFonts w:ascii="Arial" w:hAnsi="Arial" w:cs="Arial"/>
          <w:b/>
        </w:rPr>
        <w:t>8.5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live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BC4F77">
        <w:rPr>
          <w:rFonts w:ascii="Arial" w:hAnsi="Arial" w:cs="Arial"/>
          <w:b/>
          <w:sz w:val="24"/>
          <w:szCs w:val="24"/>
        </w:rPr>
        <w:t>8-9</w:t>
      </w:r>
      <w:r w:rsidR="00A1588B">
        <w:rPr>
          <w:rFonts w:ascii="Arial" w:hAnsi="Arial" w:cs="Arial"/>
          <w:sz w:val="24"/>
          <w:szCs w:val="24"/>
        </w:rPr>
        <w:t xml:space="preserve">    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32F5D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432F5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3512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32F5D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C4F77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2015-09-16T15:26:00Z</cp:lastPrinted>
  <dcterms:created xsi:type="dcterms:W3CDTF">2015-09-16T15:27:00Z</dcterms:created>
  <dcterms:modified xsi:type="dcterms:W3CDTF">2015-09-16T15:27:00Z</dcterms:modified>
</cp:coreProperties>
</file>