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372C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372C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372C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372C4">
        <w:rPr>
          <w:rFonts w:ascii="Arial" w:hAnsi="Arial" w:cs="Arial"/>
          <w:b/>
          <w:sz w:val="24"/>
          <w:szCs w:val="24"/>
        </w:rPr>
        <w:t>28-5-16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F372C4">
        <w:rPr>
          <w:rFonts w:ascii="Arial" w:hAnsi="Arial" w:cs="Arial"/>
          <w:b/>
          <w:sz w:val="24"/>
          <w:szCs w:val="24"/>
        </w:rPr>
        <w:t>Pawar Savita Rameshwar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372C4">
        <w:rPr>
          <w:rFonts w:ascii="Arial" w:hAnsi="Arial" w:cs="Arial"/>
          <w:b/>
          <w:sz w:val="24"/>
          <w:szCs w:val="24"/>
        </w:rPr>
        <w:t xml:space="preserve">20-3-16     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372C4">
        <w:rPr>
          <w:rFonts w:ascii="Arial" w:hAnsi="Arial" w:cs="Arial"/>
          <w:b/>
          <w:sz w:val="24"/>
          <w:szCs w:val="24"/>
        </w:rPr>
        <w:t>27-12-16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372C4">
        <w:rPr>
          <w:rFonts w:ascii="Arial" w:hAnsi="Arial" w:cs="Arial"/>
          <w:b/>
          <w:sz w:val="24"/>
          <w:szCs w:val="24"/>
        </w:rPr>
        <w:t xml:space="preserve">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372C4">
        <w:rPr>
          <w:rFonts w:ascii="Arial" w:hAnsi="Arial" w:cs="Arial"/>
          <w:b/>
          <w:sz w:val="24"/>
          <w:szCs w:val="24"/>
        </w:rPr>
        <w:t>20-1-17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F372C4">
        <w:rPr>
          <w:rFonts w:ascii="Arial" w:hAnsi="Arial" w:cs="Arial"/>
          <w:sz w:val="24"/>
          <w:szCs w:val="24"/>
        </w:rPr>
        <w:t xml:space="preserve"> intra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F372C4" w:rsidRPr="003666AA" w:rsidRDefault="00F372C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F372C4">
        <w:rPr>
          <w:rFonts w:ascii="Arial" w:hAnsi="Arial" w:cs="Arial"/>
          <w:b/>
          <w:sz w:val="24"/>
          <w:szCs w:val="24"/>
        </w:rPr>
        <w:t>Not seen at present examination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F372C4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F372C4">
        <w:rPr>
          <w:rFonts w:ascii="Arial" w:hAnsi="Arial" w:cs="Arial"/>
          <w:b/>
        </w:rPr>
        <w:t>0.5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F372C4">
        <w:rPr>
          <w:rFonts w:ascii="Arial" w:hAnsi="Arial" w:cs="Arial"/>
          <w:b/>
        </w:rPr>
        <w:t>6.1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F372C4">
        <w:rPr>
          <w:rFonts w:ascii="Arial" w:hAnsi="Arial" w:cs="Arial"/>
          <w:b/>
        </w:rPr>
        <w:t>1.0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F372C4">
        <w:rPr>
          <w:rFonts w:ascii="Arial" w:hAnsi="Arial" w:cs="Arial"/>
          <w:b/>
        </w:rPr>
        <w:t>6.0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 pregnancy of   </w:t>
      </w:r>
      <w:r w:rsidR="00F372C4">
        <w:rPr>
          <w:rFonts w:ascii="Arial" w:hAnsi="Arial" w:cs="Arial"/>
          <w:b/>
          <w:sz w:val="24"/>
          <w:szCs w:val="24"/>
        </w:rPr>
        <w:t>6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Pr="00F372C4" w:rsidRDefault="00F372C4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F372C4">
        <w:rPr>
          <w:rFonts w:ascii="Arial" w:hAnsi="Arial" w:cs="Arial"/>
          <w:b/>
          <w:sz w:val="24"/>
          <w:szCs w:val="24"/>
        </w:rPr>
        <w:t>Small retro placental bleed seen / Adv- Follow up for fetal viability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72C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372C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372C4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BA4F25-EB54-4ACC-87C5-E211DCB5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2016-05-28T07:59:00Z</cp:lastPrinted>
  <dcterms:created xsi:type="dcterms:W3CDTF">2016-05-28T08:00:00Z</dcterms:created>
  <dcterms:modified xsi:type="dcterms:W3CDTF">2016-05-28T08:00:00Z</dcterms:modified>
</cp:coreProperties>
</file>