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CC2DFE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CC2DFE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7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331E">
            <w:rPr>
              <w:rFonts w:ascii="Arial" w:hAnsi="Arial" w:cs="Arial"/>
              <w:b/>
              <w:sz w:val="26"/>
              <w:szCs w:val="26"/>
              <w:lang w:val="en-IN"/>
            </w:rPr>
            <w:t>23-06-2017</w:t>
          </w:r>
        </w:sdtContent>
      </w:sdt>
    </w:p>
    <w:p w:rsidR="00B66954" w:rsidRPr="001C5F36" w:rsidRDefault="00BE2232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76331E">
            <w:rPr>
              <w:rFonts w:ascii="Arial" w:hAnsi="Arial" w:cs="Arial"/>
              <w:b/>
              <w:sz w:val="26"/>
              <w:szCs w:val="26"/>
            </w:rPr>
            <w:t>Revane Pooja Sumit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76331E" w:rsidRDefault="00BE2232" w:rsidP="0076331E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76331E">
        <w:rPr>
          <w:rFonts w:ascii="Arial" w:hAnsi="Arial" w:cs="Arial"/>
          <w:sz w:val="26"/>
          <w:szCs w:val="26"/>
        </w:rPr>
        <w:t xml:space="preserve"> /UPT- Negative /To diagnose intra-uterine and/or ectopic</w:t>
      </w:r>
    </w:p>
    <w:p w:rsidR="00705369" w:rsidRDefault="0076331E" w:rsidP="0076331E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    pregnancy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</w:t>
      </w:r>
      <w:r w:rsidR="00705369">
        <w:rPr>
          <w:rFonts w:ascii="Arial" w:hAnsi="Arial" w:cs="Arial"/>
          <w:sz w:val="26"/>
          <w:szCs w:val="26"/>
        </w:rPr>
        <w:t>onfirm</w:t>
      </w:r>
      <w:r>
        <w:rPr>
          <w:rFonts w:ascii="Arial" w:hAnsi="Arial" w:cs="Arial"/>
          <w:sz w:val="26"/>
          <w:szCs w:val="26"/>
        </w:rPr>
        <w:t xml:space="preserve"> viability.</w:t>
      </w:r>
    </w:p>
    <w:p w:rsidR="00705369" w:rsidRDefault="002E71EC" w:rsidP="002E71EC">
      <w:pPr>
        <w:tabs>
          <w:tab w:val="left" w:pos="990"/>
        </w:tabs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7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331E">
            <w:rPr>
              <w:rFonts w:ascii="Arial" w:hAnsi="Arial" w:cs="Arial"/>
              <w:b/>
              <w:sz w:val="26"/>
              <w:szCs w:val="26"/>
              <w:lang w:val="en-IN"/>
            </w:rPr>
            <w:t>13-04-2017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extrauterine pregnancy 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C</w:t>
      </w:r>
      <w:r w:rsidR="00705369" w:rsidRPr="008165B0">
        <w:rPr>
          <w:rFonts w:ascii="Arial" w:hAnsi="Arial" w:cs="Arial"/>
          <w:sz w:val="26"/>
          <w:szCs w:val="26"/>
        </w:rPr>
        <w:t xml:space="preserve">omplete Abortion  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76331E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CC2DFE" w:rsidRPr="00CC2DF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CC2DFE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CC2DFE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                     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BBC" w:rsidRDefault="003E4BBC" w:rsidP="00BE2232">
      <w:pPr>
        <w:spacing w:after="0" w:line="240" w:lineRule="auto"/>
      </w:pPr>
      <w:r>
        <w:separator/>
      </w:r>
    </w:p>
  </w:endnote>
  <w:endnote w:type="continuationSeparator" w:id="1">
    <w:p w:rsidR="003E4BBC" w:rsidRDefault="003E4BBC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BBC" w:rsidRDefault="003E4BBC" w:rsidP="00BE2232">
      <w:pPr>
        <w:spacing w:after="0" w:line="240" w:lineRule="auto"/>
      </w:pPr>
      <w:r>
        <w:separator/>
      </w:r>
    </w:p>
  </w:footnote>
  <w:footnote w:type="continuationSeparator" w:id="1">
    <w:p w:rsidR="003E4BBC" w:rsidRDefault="003E4BBC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F2BCC"/>
    <w:rsid w:val="000F6A0C"/>
    <w:rsid w:val="00170082"/>
    <w:rsid w:val="001B50D7"/>
    <w:rsid w:val="001C5F36"/>
    <w:rsid w:val="001E0625"/>
    <w:rsid w:val="002438A0"/>
    <w:rsid w:val="00282825"/>
    <w:rsid w:val="002B3C1E"/>
    <w:rsid w:val="002D0A3F"/>
    <w:rsid w:val="002E71EC"/>
    <w:rsid w:val="00312970"/>
    <w:rsid w:val="003B2448"/>
    <w:rsid w:val="003C3D1F"/>
    <w:rsid w:val="003D5D42"/>
    <w:rsid w:val="003E4BBC"/>
    <w:rsid w:val="00455F3A"/>
    <w:rsid w:val="00477953"/>
    <w:rsid w:val="004918D6"/>
    <w:rsid w:val="004945BB"/>
    <w:rsid w:val="004C6CE6"/>
    <w:rsid w:val="00503CF3"/>
    <w:rsid w:val="00521986"/>
    <w:rsid w:val="005327E4"/>
    <w:rsid w:val="005A3CD7"/>
    <w:rsid w:val="005C628B"/>
    <w:rsid w:val="00655678"/>
    <w:rsid w:val="0066614A"/>
    <w:rsid w:val="0068754E"/>
    <w:rsid w:val="006C0381"/>
    <w:rsid w:val="006C2EA7"/>
    <w:rsid w:val="006E0FAA"/>
    <w:rsid w:val="006E2D5A"/>
    <w:rsid w:val="007008E6"/>
    <w:rsid w:val="00705369"/>
    <w:rsid w:val="0075492C"/>
    <w:rsid w:val="0076331E"/>
    <w:rsid w:val="007B79BA"/>
    <w:rsid w:val="008165B0"/>
    <w:rsid w:val="008820A6"/>
    <w:rsid w:val="00887752"/>
    <w:rsid w:val="008C4C73"/>
    <w:rsid w:val="008E5218"/>
    <w:rsid w:val="00967DAA"/>
    <w:rsid w:val="00975389"/>
    <w:rsid w:val="00995084"/>
    <w:rsid w:val="00997D99"/>
    <w:rsid w:val="009A7C71"/>
    <w:rsid w:val="009D5902"/>
    <w:rsid w:val="00A125DB"/>
    <w:rsid w:val="00A41288"/>
    <w:rsid w:val="00A639DB"/>
    <w:rsid w:val="00AD0A42"/>
    <w:rsid w:val="00B66954"/>
    <w:rsid w:val="00BC19B9"/>
    <w:rsid w:val="00BE2232"/>
    <w:rsid w:val="00C15F10"/>
    <w:rsid w:val="00C875FF"/>
    <w:rsid w:val="00C96F64"/>
    <w:rsid w:val="00CA7CBF"/>
    <w:rsid w:val="00CC2DFE"/>
    <w:rsid w:val="00D00BF0"/>
    <w:rsid w:val="00DA1B57"/>
    <w:rsid w:val="00E74C83"/>
    <w:rsid w:val="00EA6BFF"/>
    <w:rsid w:val="00EF7082"/>
    <w:rsid w:val="00F26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967AC"/>
    <w:rsid w:val="001F23C4"/>
    <w:rsid w:val="005232FE"/>
    <w:rsid w:val="0062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2017-06-23T14:53:00Z</cp:lastPrinted>
  <dcterms:created xsi:type="dcterms:W3CDTF">2017-06-23T14:54:00Z</dcterms:created>
  <dcterms:modified xsi:type="dcterms:W3CDTF">2017-06-23T14:54:00Z</dcterms:modified>
</cp:coreProperties>
</file>