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92C9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92C9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92C9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92C9A">
        <w:rPr>
          <w:rFonts w:ascii="Arial" w:hAnsi="Arial" w:cs="Arial"/>
          <w:b/>
          <w:sz w:val="24"/>
          <w:szCs w:val="24"/>
        </w:rPr>
        <w:t>29-9-16</w:t>
      </w:r>
    </w:p>
    <w:p w:rsidR="00D86F58" w:rsidRPr="00C92C9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92C9A">
        <w:rPr>
          <w:rFonts w:ascii="Arial" w:hAnsi="Arial" w:cs="Arial"/>
          <w:b/>
          <w:sz w:val="24"/>
          <w:szCs w:val="24"/>
        </w:rPr>
        <w:t>Shitole Supriya Sharad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92C9A">
        <w:rPr>
          <w:rFonts w:ascii="Arial" w:hAnsi="Arial" w:cs="Arial"/>
          <w:b/>
          <w:sz w:val="24"/>
          <w:szCs w:val="24"/>
        </w:rPr>
        <w:t>29-6-16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C92C9A">
        <w:rPr>
          <w:rFonts w:ascii="Arial" w:hAnsi="Arial" w:cs="Arial"/>
          <w:b/>
          <w:sz w:val="24"/>
          <w:szCs w:val="24"/>
        </w:rPr>
        <w:t>5-4-17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92C9A">
        <w:rPr>
          <w:rFonts w:ascii="Arial" w:hAnsi="Arial" w:cs="Arial"/>
          <w:b/>
          <w:sz w:val="24"/>
          <w:szCs w:val="24"/>
        </w:rPr>
        <w:t>8-4-17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92C9A">
        <w:rPr>
          <w:rFonts w:ascii="Arial" w:hAnsi="Arial" w:cs="Arial"/>
          <w:b/>
        </w:rPr>
        <w:t>6.7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C92C9A">
        <w:rPr>
          <w:rFonts w:ascii="Arial" w:hAnsi="Arial" w:cs="Arial"/>
          <w:b/>
        </w:rPr>
        <w:t>13.0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92C9A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C92C9A">
        <w:rPr>
          <w:rFonts w:ascii="Arial" w:hAnsi="Arial" w:cs="Arial"/>
          <w:b/>
        </w:rPr>
        <w:t>13.1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92C9A">
        <w:rPr>
          <w:rFonts w:ascii="Arial" w:hAnsi="Arial" w:cs="Arial"/>
          <w:b/>
          <w:sz w:val="24"/>
          <w:szCs w:val="24"/>
        </w:rPr>
        <w:t>13-14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92C9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92C9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92C9A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E79B7-892C-4027-8CC1-687881886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2016-09-29T07:33:00Z</cp:lastPrinted>
  <dcterms:created xsi:type="dcterms:W3CDTF">2016-09-29T07:33:00Z</dcterms:created>
  <dcterms:modified xsi:type="dcterms:W3CDTF">2016-09-29T07:33:00Z</dcterms:modified>
</cp:coreProperties>
</file>