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903B9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03B9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03B9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03B9E">
        <w:rPr>
          <w:rFonts w:ascii="Arial" w:hAnsi="Arial" w:cs="Arial"/>
          <w:b/>
          <w:sz w:val="24"/>
          <w:szCs w:val="24"/>
        </w:rPr>
        <w:t>23-5-16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903B9E">
        <w:rPr>
          <w:rFonts w:ascii="Arial" w:hAnsi="Arial" w:cs="Arial"/>
          <w:b/>
          <w:sz w:val="24"/>
          <w:szCs w:val="24"/>
        </w:rPr>
        <w:t>Sondekar Pooja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903B9E">
        <w:rPr>
          <w:rFonts w:ascii="Arial" w:hAnsi="Arial" w:cs="Arial"/>
          <w:b/>
          <w:sz w:val="24"/>
          <w:szCs w:val="24"/>
        </w:rPr>
        <w:t>21-3-16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903B9E">
        <w:rPr>
          <w:rFonts w:ascii="Arial" w:hAnsi="Arial" w:cs="Arial"/>
          <w:b/>
          <w:sz w:val="24"/>
          <w:szCs w:val="24"/>
        </w:rPr>
        <w:t>27-12-16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903B9E">
        <w:rPr>
          <w:rFonts w:ascii="Arial" w:hAnsi="Arial" w:cs="Arial"/>
          <w:b/>
          <w:sz w:val="24"/>
          <w:szCs w:val="24"/>
        </w:rPr>
        <w:t>10-1-17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903B9E">
        <w:rPr>
          <w:rFonts w:ascii="Arial" w:hAnsi="Arial" w:cs="Arial"/>
          <w:b/>
        </w:rPr>
        <w:t>0.9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903B9E">
        <w:rPr>
          <w:rFonts w:ascii="Arial" w:hAnsi="Arial" w:cs="Arial"/>
          <w:b/>
        </w:rPr>
        <w:t>6.6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903B9E">
        <w:rPr>
          <w:rFonts w:ascii="Arial" w:hAnsi="Arial" w:cs="Arial"/>
        </w:rPr>
        <w:t xml:space="preserve">  </w:t>
      </w:r>
      <w:r w:rsidR="00B21E16">
        <w:rPr>
          <w:rFonts w:ascii="Arial" w:hAnsi="Arial" w:cs="Arial"/>
        </w:rPr>
        <w:t xml:space="preserve"> </w:t>
      </w:r>
      <w:r w:rsidR="00903B9E">
        <w:rPr>
          <w:rFonts w:ascii="Arial" w:hAnsi="Arial" w:cs="Arial"/>
          <w:b/>
        </w:rPr>
        <w:t>1.9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903B9E">
        <w:rPr>
          <w:rFonts w:ascii="Arial" w:hAnsi="Arial" w:cs="Arial"/>
          <w:b/>
        </w:rPr>
        <w:t>7.0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903B9E">
        <w:rPr>
          <w:rFonts w:ascii="Arial" w:hAnsi="Arial" w:cs="Arial"/>
          <w:b/>
          <w:sz w:val="24"/>
          <w:szCs w:val="24"/>
        </w:rPr>
        <w:t>6-7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Pr="00903B9E" w:rsidRDefault="00903B9E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903B9E">
        <w:rPr>
          <w:rFonts w:ascii="Arial" w:hAnsi="Arial" w:cs="Arial"/>
          <w:b/>
          <w:sz w:val="24"/>
          <w:szCs w:val="24"/>
        </w:rPr>
        <w:t>Delayed Conception / Adv – Follow up for fetal viability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3B9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03B9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03B9E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A90B6-1731-4048-918E-5CA0F793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2016-05-23T07:58:00Z</cp:lastPrinted>
  <dcterms:created xsi:type="dcterms:W3CDTF">2016-05-23T07:58:00Z</dcterms:created>
  <dcterms:modified xsi:type="dcterms:W3CDTF">2016-05-23T07:58:00Z</dcterms:modified>
</cp:coreProperties>
</file>