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603F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603F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1603F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1603F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1603FC">
        <w:rPr>
          <w:rFonts w:ascii="Arial" w:hAnsi="Arial" w:cs="Arial"/>
          <w:sz w:val="26"/>
          <w:szCs w:val="26"/>
        </w:rPr>
        <w:t xml:space="preserve"> </w:t>
      </w:r>
      <w:r w:rsidR="001603FC">
        <w:rPr>
          <w:rFonts w:ascii="Arial" w:hAnsi="Arial" w:cs="Arial"/>
          <w:b/>
          <w:sz w:val="26"/>
          <w:szCs w:val="26"/>
        </w:rPr>
        <w:t>4-1-17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1603FC">
        <w:rPr>
          <w:rFonts w:ascii="Arial" w:hAnsi="Arial" w:cs="Arial"/>
          <w:b/>
          <w:sz w:val="26"/>
          <w:szCs w:val="26"/>
        </w:rPr>
        <w:t>Waghmare Vidya Baliram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1603FC">
        <w:rPr>
          <w:rFonts w:ascii="Arial" w:hAnsi="Arial" w:cs="Arial"/>
          <w:sz w:val="26"/>
          <w:szCs w:val="26"/>
        </w:rPr>
        <w:t xml:space="preserve">Vaginal bleeding </w:t>
      </w:r>
      <w:r w:rsidR="00970C8D">
        <w:rPr>
          <w:rFonts w:ascii="Arial" w:hAnsi="Arial" w:cs="Arial"/>
          <w:sz w:val="26"/>
          <w:szCs w:val="26"/>
        </w:rPr>
        <w:t>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</w:t>
      </w:r>
      <w:r w:rsidR="001603F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Pr="001603FC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1603FC">
        <w:rPr>
          <w:rFonts w:ascii="Arial" w:hAnsi="Arial" w:cs="Arial"/>
          <w:b/>
          <w:sz w:val="26"/>
          <w:szCs w:val="26"/>
        </w:rPr>
        <w:t>7-10-16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>or extra uterine pregnancy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Endometrim thickened</w:t>
      </w:r>
      <w:r w:rsidR="006B799E">
        <w:rPr>
          <w:rFonts w:ascii="Arial" w:hAnsi="Arial" w:cs="Arial"/>
          <w:sz w:val="26"/>
          <w:szCs w:val="26"/>
        </w:rPr>
        <w:t xml:space="preserve"> Products of conception seen.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e/o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bookmarkStart w:id="0" w:name="_GoBack"/>
      <w:bookmarkEnd w:id="0"/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1603F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1603F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AE7" w:rsidRDefault="00E81AE7" w:rsidP="006B6F46">
      <w:pPr>
        <w:spacing w:after="0" w:line="240" w:lineRule="auto"/>
      </w:pPr>
      <w:r>
        <w:separator/>
      </w:r>
    </w:p>
  </w:endnote>
  <w:endnote w:type="continuationSeparator" w:id="0">
    <w:p w:rsidR="00E81AE7" w:rsidRDefault="00E81AE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AE7" w:rsidRDefault="00E81AE7" w:rsidP="006B6F46">
      <w:pPr>
        <w:spacing w:after="0" w:line="240" w:lineRule="auto"/>
      </w:pPr>
      <w:r>
        <w:separator/>
      </w:r>
    </w:p>
  </w:footnote>
  <w:footnote w:type="continuationSeparator" w:id="0">
    <w:p w:rsidR="00E81AE7" w:rsidRDefault="00E81AE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603FC"/>
    <w:rsid w:val="00170A70"/>
    <w:rsid w:val="0018577F"/>
    <w:rsid w:val="001B7ED4"/>
    <w:rsid w:val="002573CB"/>
    <w:rsid w:val="004C6CE6"/>
    <w:rsid w:val="005A29F0"/>
    <w:rsid w:val="0068754E"/>
    <w:rsid w:val="006B6F46"/>
    <w:rsid w:val="006B799E"/>
    <w:rsid w:val="00724F50"/>
    <w:rsid w:val="007359D4"/>
    <w:rsid w:val="00757B7A"/>
    <w:rsid w:val="008E3EC8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E81AE7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9CB88-29B5-46DD-B078-3B1D0827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2017-01-04T14:50:00Z</cp:lastPrinted>
  <dcterms:created xsi:type="dcterms:W3CDTF">2017-01-04T14:50:00Z</dcterms:created>
  <dcterms:modified xsi:type="dcterms:W3CDTF">2017-01-04T14:50:00Z</dcterms:modified>
</cp:coreProperties>
</file>