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1E3A8A"/>
          <w:sz w:val="44"/>
        </w:rPr>
        <w:t>TRIP DRIP — SYSTEM DESIGN &amp; UI/UX SPECIFICATION</w:t>
      </w:r>
    </w:p>
    <w:p>
      <w:pPr>
        <w:spacing w:before="0" w:after="280"/>
      </w:pPr>
      <w:r>
        <w:rPr>
          <w:rFonts w:ascii="Calibri" w:hAnsi="Calibri"/>
          <w:i/>
          <w:color w:val="2563EB"/>
          <w:sz w:val="24"/>
        </w:rPr>
        <w:t>Comprehensive Software Architecture, UI/UX Design System, Screen Layouts &amp; Third-Party Integrations (India Edition v2.4)</w:t>
      </w:r>
    </w:p>
    <w:tbl>
      <w:tblPr>
        <w:tblW w:type="auto" w:w="0"/>
        <w:jc w:val="center"/>
        <w:tblLook w:firstColumn="1" w:firstRow="1" w:lastColumn="0" w:lastRow="0" w:noHBand="0" w:noVBand="1" w:val="04A0"/>
      </w:tblPr>
      <w:tblGrid>
        <w:gridCol w:w="4968"/>
        <w:gridCol w:w="4968"/>
      </w:tblGrid>
      <w:tr>
        <w:tc>
          <w:tcPr>
            <w:tcW w:type="dxa" w:w="3312"/>
            <w:shd w:fill="1E3A8A"/>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Document Identifier</w:t>
            </w:r>
          </w:p>
        </w:tc>
        <w:tc>
          <w:tcPr>
            <w:tcW w:type="dxa" w:w="6480"/>
            <w:shd w:fill="1E3A8A"/>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DD-TD-2026-UIUX-V2.4</w:t>
            </w:r>
          </w:p>
        </w:tc>
      </w:tr>
      <w:tr>
        <w:tc>
          <w:tcPr>
            <w:tcW w:type="dxa" w:w="331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Project / Product Name</w:t>
            </w:r>
          </w:p>
        </w:tc>
        <w:tc>
          <w:tcPr>
            <w:tcW w:type="dxa" w:w="648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Trip Drip (India Transit Edition &amp; Global Travel Companion)</w:t>
            </w:r>
          </w:p>
        </w:tc>
      </w:tr>
      <w:tr>
        <w:tc>
          <w:tcPr>
            <w:tcW w:type="dxa" w:w="3312"/>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Document Scope</w:t>
            </w:r>
          </w:p>
        </w:tc>
        <w:tc>
          <w:tcPr>
            <w:tcW w:type="dxa" w:w="648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System Architecture, UI/UX Design Tokens, Wireframes, Screen Layouts, Screenshot Specs</w:t>
            </w:r>
          </w:p>
        </w:tc>
      </w:tr>
      <w:tr>
        <w:tc>
          <w:tcPr>
            <w:tcW w:type="dxa" w:w="331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Author &amp; Engineering Lead</w:t>
            </w:r>
          </w:p>
        </w:tc>
        <w:tc>
          <w:tcPr>
            <w:tcW w:type="dxa" w:w="648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Lead UI/UX Architect &amp; Antigravity Engineering Pair</w:t>
            </w:r>
          </w:p>
        </w:tc>
      </w:tr>
      <w:tr>
        <w:tc>
          <w:tcPr>
            <w:tcW w:type="dxa" w:w="3312"/>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Design System Stack</w:t>
            </w:r>
          </w:p>
        </w:tc>
        <w:tc>
          <w:tcPr>
            <w:tcW w:type="dxa" w:w="648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Tailwind CSS v3, React 18, Lucide React, Leaflet Maps, Glassmorphism UI</w:t>
            </w:r>
          </w:p>
        </w:tc>
      </w:tr>
      <w:tr>
        <w:tc>
          <w:tcPr>
            <w:tcW w:type="dxa" w:w="331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Release State</w:t>
            </w:r>
          </w:p>
        </w:tc>
        <w:tc>
          <w:tcPr>
            <w:tcW w:type="dxa" w:w="648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Approved Baseline — Ready for UI Screenshot Insertion &amp; Engineering Reference</w:t>
            </w:r>
          </w:p>
        </w:tc>
      </w:tr>
    </w:tbl>
    <w:p>
      <w:pPr>
        <w:spacing w:after="200"/>
      </w:pPr>
    </w:p>
    <w:p>
      <w:pPr>
        <w:keepNext/>
        <w:spacing w:before="360" w:after="120"/>
        <w:pBdr>
          <w:bottom w:val="single" w:sz="12" w:space="4" w:color="2563EB"/>
        </w:pBdr>
      </w:pPr>
      <w:r>
        <w:rPr>
          <w:rFonts w:ascii="Calibri" w:hAnsi="Calibri"/>
          <w:b/>
          <w:color w:val="1E3A8A"/>
          <w:sz w:val="32"/>
        </w:rPr>
        <w:t>1. Executive Summary &amp; Product Vision</w:t>
      </w:r>
    </w:p>
    <w:p>
      <w:pPr>
        <w:spacing w:before="0" w:after="100" w:line="276" w:lineRule="auto"/>
      </w:pPr>
      <w:r>
        <w:rPr>
          <w:rFonts w:ascii="Calibri" w:hAnsi="Calibri"/>
          <w:color w:val="1F2937"/>
          <w:sz w:val="20"/>
        </w:rPr>
        <w:t>Trip Drip is a full-stack AI travel operating system and intelligent wardrobe companion engineered specifically for modern travelers. The platform unifies trip planning, packing optimization, transit gastronomy, group financial resolution, and retail discovery into an intuitive, responsive interface.</w:t>
      </w:r>
    </w:p>
    <w:p>
      <w:pPr>
        <w:keepNext/>
        <w:spacing w:before="280" w:after="80"/>
      </w:pPr>
      <w:r>
        <w:rPr>
          <w:rFonts w:ascii="Calibri" w:hAnsi="Calibri"/>
          <w:b/>
          <w:color w:val="2563EB"/>
          <w:sz w:val="26"/>
        </w:rPr>
        <w:t>1.1 Core Problems Solved</w:t>
      </w:r>
    </w:p>
    <w:p>
      <w:pPr>
        <w:pStyle w:val="ListBullet"/>
        <w:spacing w:before="20" w:after="60" w:line="276" w:lineRule="auto"/>
      </w:pPr>
      <w:r>
        <w:rPr>
          <w:rFonts w:ascii="Calibri" w:hAnsi="Calibri"/>
          <w:b/>
          <w:color w:val="1F2937"/>
          <w:sz w:val="20"/>
        </w:rPr>
        <w:t xml:space="preserve">Fragmented Travel Planning: </w:t>
      </w:r>
      <w:r>
        <w:rPr>
          <w:rFonts w:ascii="Calibri" w:hAnsi="Calibri"/>
          <w:color w:val="1F2937"/>
          <w:sz w:val="20"/>
        </w:rPr>
        <w:t>Travelers juggle separate apps for train tickets, weather checks, budgeting, and packing lists. Trip Drip integrates all dimensions into a unified, trip-scoped cockpit.</w:t>
      </w:r>
    </w:p>
    <w:p>
      <w:pPr>
        <w:pStyle w:val="ListBullet"/>
        <w:spacing w:before="20" w:after="60" w:line="276" w:lineRule="auto"/>
      </w:pPr>
      <w:r>
        <w:rPr>
          <w:rFonts w:ascii="Calibri" w:hAnsi="Calibri"/>
          <w:b/>
          <w:color w:val="1F2937"/>
          <w:sz w:val="20"/>
        </w:rPr>
        <w:t xml:space="preserve">Transit &amp; Food Information Asymmetry: </w:t>
      </w:r>
      <w:r>
        <w:rPr>
          <w:rFonts w:ascii="Calibri" w:hAnsi="Calibri"/>
          <w:color w:val="1F2937"/>
          <w:sz w:val="20"/>
        </w:rPr>
        <w:t>Key Indian transit corridors lack verified information on platform culinary icons and clean water. The Chai &amp; Station Radar bridges this gap.</w:t>
      </w:r>
    </w:p>
    <w:p>
      <w:pPr>
        <w:pStyle w:val="ListBullet"/>
        <w:spacing w:before="20" w:after="60" w:line="276" w:lineRule="auto"/>
      </w:pPr>
      <w:r>
        <w:rPr>
          <w:rFonts w:ascii="Calibri" w:hAnsi="Calibri"/>
          <w:b/>
          <w:color w:val="1F2937"/>
          <w:sz w:val="20"/>
        </w:rPr>
        <w:t xml:space="preserve">Group Cashflow Disputes: </w:t>
      </w:r>
      <w:r>
        <w:rPr>
          <w:rFonts w:ascii="Calibri" w:hAnsi="Calibri"/>
          <w:color w:val="1F2937"/>
          <w:sz w:val="20"/>
        </w:rPr>
        <w:t>Group trips suffer from messy multi-person expenses. Trip Drip solves this with automated minimal cashflow resolution and instant UPI QR generation.</w:t>
      </w:r>
    </w:p>
    <w:p>
      <w:pPr>
        <w:pStyle w:val="ListBullet"/>
        <w:spacing w:before="20" w:after="60" w:line="276" w:lineRule="auto"/>
      </w:pPr>
      <w:r>
        <w:rPr>
          <w:rFonts w:ascii="Calibri" w:hAnsi="Calibri"/>
          <w:b/>
          <w:color w:val="1F2937"/>
          <w:sz w:val="20"/>
        </w:rPr>
        <w:t xml:space="preserve">Climate-Wardrobe Mismatch: </w:t>
      </w:r>
      <w:r>
        <w:rPr>
          <w:rFonts w:ascii="Calibri" w:hAnsi="Calibri"/>
          <w:color w:val="1F2937"/>
          <w:sz w:val="20"/>
        </w:rPr>
        <w:t>Sudden weather changes ruin trips. The AI Wardrobe analyzes clothing photos and destination climate to generate daily outfit recommendations.</w:t>
      </w:r>
    </w:p>
    <w:p>
      <w:pPr>
        <w:keepNext/>
        <w:spacing w:before="360" w:after="120"/>
        <w:pBdr>
          <w:bottom w:val="single" w:sz="12" w:space="4" w:color="2563EB"/>
        </w:pBdr>
      </w:pPr>
      <w:r>
        <w:rPr>
          <w:rFonts w:ascii="Calibri" w:hAnsi="Calibri"/>
          <w:b/>
          <w:color w:val="1E3A8A"/>
          <w:sz w:val="32"/>
        </w:rPr>
        <w:t>2. UI/UX Design System &amp; Visual Identity</w:t>
      </w:r>
    </w:p>
    <w:p>
      <w:pPr>
        <w:spacing w:before="0" w:after="100" w:line="276" w:lineRule="auto"/>
      </w:pPr>
      <w:r>
        <w:rPr>
          <w:rFonts w:ascii="Calibri" w:hAnsi="Calibri"/>
          <w:color w:val="1F2937"/>
          <w:sz w:val="20"/>
        </w:rPr>
        <w:t>Trip Drip utilizes a tailored, modern design system built on top of Tailwind CSS. The design language emphasizes high legibility, travel warmth, glassmorphism overlays, and mobile-first ergonomics.</w:t>
      </w:r>
    </w:p>
    <w:p>
      <w:pPr>
        <w:keepNext/>
        <w:spacing w:before="280" w:after="80"/>
      </w:pPr>
      <w:r>
        <w:rPr>
          <w:rFonts w:ascii="Calibri" w:hAnsi="Calibri"/>
          <w:b/>
          <w:color w:val="2563EB"/>
          <w:sz w:val="26"/>
        </w:rPr>
        <w:t>2.1 Color Palette &amp; Semantic Tokens</w:t>
      </w:r>
    </w:p>
    <w:tbl>
      <w:tblPr>
        <w:tblW w:type="auto" w:w="0"/>
        <w:jc w:val="center"/>
        <w:tblLook w:firstColumn="1" w:firstRow="1" w:lastColumn="0" w:lastRow="0" w:noHBand="0" w:noVBand="1" w:val="04A0"/>
      </w:tblPr>
      <w:tblGrid>
        <w:gridCol w:w="2484"/>
        <w:gridCol w:w="2484"/>
        <w:gridCol w:w="2484"/>
        <w:gridCol w:w="2484"/>
      </w:tblGrid>
      <w:tr>
        <w:tc>
          <w:tcPr>
            <w:tcW w:type="dxa" w:w="2160"/>
            <w:shd w:fill="1E3A8A"/>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Color Role</w:t>
            </w:r>
          </w:p>
        </w:tc>
        <w:tc>
          <w:tcPr>
            <w:tcW w:type="dxa" w:w="2160"/>
            <w:shd w:fill="1E3A8A"/>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Hex Code</w:t>
            </w:r>
          </w:p>
        </w:tc>
        <w:tc>
          <w:tcPr>
            <w:tcW w:type="dxa" w:w="2160"/>
            <w:shd w:fill="1E3A8A"/>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Tailwind Class</w:t>
            </w:r>
          </w:p>
        </w:tc>
        <w:tc>
          <w:tcPr>
            <w:tcW w:type="dxa" w:w="3312"/>
            <w:shd w:fill="1E3A8A"/>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Visual Purpose &amp; Usage</w:t>
            </w:r>
          </w:p>
        </w:tc>
      </w:tr>
      <w:tr>
        <w:tc>
          <w:tcPr>
            <w:tcW w:type="dxa" w:w="216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Primary Brand</w:t>
            </w:r>
          </w:p>
        </w:tc>
        <w:tc>
          <w:tcPr>
            <w:tcW w:type="dxa" w:w="216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#1E3A8A / #2563EB</w:t>
            </w:r>
          </w:p>
        </w:tc>
        <w:tc>
          <w:tcPr>
            <w:tcW w:type="dxa" w:w="216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blue-900 / blue-600</w:t>
            </w:r>
          </w:p>
        </w:tc>
        <w:tc>
          <w:tcPr>
            <w:tcW w:type="dxa" w:w="331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Headers, active navigation tabs, action buttons, primary badges.</w:t>
            </w:r>
          </w:p>
        </w:tc>
      </w:tr>
      <w:tr>
        <w:tc>
          <w:tcPr>
            <w:tcW w:type="dxa" w:w="216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Accent Teal</w:t>
            </w:r>
          </w:p>
        </w:tc>
        <w:tc>
          <w:tcPr>
            <w:tcW w:type="dxa" w:w="216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#0D9488 / #14B8A6</w:t>
            </w:r>
          </w:p>
        </w:tc>
        <w:tc>
          <w:tcPr>
            <w:tcW w:type="dxa" w:w="216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teal-700 / teal-500</w:t>
            </w:r>
          </w:p>
        </w:tc>
        <w:tc>
          <w:tcPr>
            <w:tcW w:type="dxa" w:w="3312"/>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Station radar badges, Rail Neer verified highlights, success states.</w:t>
            </w:r>
          </w:p>
        </w:tc>
      </w:tr>
      <w:tr>
        <w:tc>
          <w:tcPr>
            <w:tcW w:type="dxa" w:w="216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Warm Amber</w:t>
            </w:r>
          </w:p>
        </w:tc>
        <w:tc>
          <w:tcPr>
            <w:tcW w:type="dxa" w:w="216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#D97706 / #F59E0B</w:t>
            </w:r>
          </w:p>
        </w:tc>
        <w:tc>
          <w:tcPr>
            <w:tcW w:type="dxa" w:w="216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amber-600 / amber-500</w:t>
            </w:r>
          </w:p>
        </w:tc>
        <w:tc>
          <w:tcPr>
            <w:tcW w:type="dxa" w:w="331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Chai tapri highlights, weather temperature badges, budget alerts.</w:t>
            </w:r>
          </w:p>
        </w:tc>
      </w:tr>
      <w:tr>
        <w:tc>
          <w:tcPr>
            <w:tcW w:type="dxa" w:w="216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Dark Background</w:t>
            </w:r>
          </w:p>
        </w:tc>
        <w:tc>
          <w:tcPr>
            <w:tcW w:type="dxa" w:w="216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#0F172A / #1E293B</w:t>
            </w:r>
          </w:p>
        </w:tc>
        <w:tc>
          <w:tcPr>
            <w:tcW w:type="dxa" w:w="216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slate-900 / slate-800</w:t>
            </w:r>
          </w:p>
        </w:tc>
        <w:tc>
          <w:tcPr>
            <w:tcW w:type="dxa" w:w="3312"/>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Landing page dark hero, navigation bars, modal backgrounds.</w:t>
            </w:r>
          </w:p>
        </w:tc>
      </w:tr>
      <w:tr>
        <w:tc>
          <w:tcPr>
            <w:tcW w:type="dxa" w:w="216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Surface Light</w:t>
            </w:r>
          </w:p>
        </w:tc>
        <w:tc>
          <w:tcPr>
            <w:tcW w:type="dxa" w:w="216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#FFFFFF / #F8FAFC</w:t>
            </w:r>
          </w:p>
        </w:tc>
        <w:tc>
          <w:tcPr>
            <w:tcW w:type="dxa" w:w="216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white / slate-50</w:t>
            </w:r>
          </w:p>
        </w:tc>
        <w:tc>
          <w:tcPr>
            <w:tcW w:type="dxa" w:w="331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Card containers, form inputs, dashboard day schedule panels.</w:t>
            </w:r>
          </w:p>
        </w:tc>
      </w:tr>
      <w:tr>
        <w:tc>
          <w:tcPr>
            <w:tcW w:type="dxa" w:w="216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Text Hierarchy</w:t>
            </w:r>
          </w:p>
        </w:tc>
        <w:tc>
          <w:tcPr>
            <w:tcW w:type="dxa" w:w="216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#0F172A / #64748B</w:t>
            </w:r>
          </w:p>
        </w:tc>
        <w:tc>
          <w:tcPr>
            <w:tcW w:type="dxa" w:w="216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slate-900 / slate-500</w:t>
            </w:r>
          </w:p>
        </w:tc>
        <w:tc>
          <w:tcPr>
            <w:tcW w:type="dxa" w:w="3312"/>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Primary text (slate-900), subtitles and secondary metadata (slate-500).</w:t>
            </w:r>
          </w:p>
        </w:tc>
      </w:tr>
    </w:tbl>
    <w:p>
      <w:pPr>
        <w:keepNext/>
        <w:spacing w:before="280" w:after="80"/>
      </w:pPr>
      <w:r>
        <w:rPr>
          <w:rFonts w:ascii="Calibri" w:hAnsi="Calibri"/>
          <w:b/>
          <w:color w:val="2563EB"/>
          <w:sz w:val="26"/>
        </w:rPr>
        <w:t>2.2 Typography Scale</w:t>
      </w:r>
    </w:p>
    <w:p>
      <w:pPr>
        <w:spacing w:before="0" w:after="100" w:line="276" w:lineRule="auto"/>
      </w:pPr>
      <w:r>
        <w:rPr>
          <w:rFonts w:ascii="Calibri" w:hAnsi="Calibri"/>
          <w:color w:val="1F2937"/>
          <w:sz w:val="20"/>
        </w:rPr>
        <w:t>The application relies on clean system and sans-serif typography (Inter / -apple-system / BlinkMacSystemFont), prioritizing readability across desktop and small mobile screens:</w:t>
      </w:r>
    </w:p>
    <w:p>
      <w:pPr>
        <w:pStyle w:val="ListBullet"/>
        <w:spacing w:before="20" w:after="60" w:line="276" w:lineRule="auto"/>
      </w:pPr>
      <w:r>
        <w:rPr>
          <w:rFonts w:ascii="Calibri" w:hAnsi="Calibri"/>
          <w:b/>
          <w:color w:val="1F2937"/>
          <w:sz w:val="20"/>
        </w:rPr>
        <w:t xml:space="preserve">Hero Titles (H1): </w:t>
      </w:r>
      <w:r>
        <w:rPr>
          <w:rFonts w:ascii="Calibri" w:hAnsi="Calibri"/>
          <w:color w:val="1F2937"/>
          <w:sz w:val="20"/>
        </w:rPr>
        <w:t>text-3xl to text-5xl (30px to 48px), font-extrabold, tracking-tight.</w:t>
      </w:r>
    </w:p>
    <w:p>
      <w:pPr>
        <w:pStyle w:val="ListBullet"/>
        <w:spacing w:before="20" w:after="60" w:line="276" w:lineRule="auto"/>
      </w:pPr>
      <w:r>
        <w:rPr>
          <w:rFonts w:ascii="Calibri" w:hAnsi="Calibri"/>
          <w:b/>
          <w:color w:val="1F2937"/>
          <w:sz w:val="20"/>
        </w:rPr>
        <w:t xml:space="preserve">Section Headers (H2): </w:t>
      </w:r>
      <w:r>
        <w:rPr>
          <w:rFonts w:ascii="Calibri" w:hAnsi="Calibri"/>
          <w:color w:val="1F2937"/>
          <w:sz w:val="20"/>
        </w:rPr>
        <w:t>text-xl to text-2xl (20px to 24px), font-bold, text-slate-900.</w:t>
      </w:r>
    </w:p>
    <w:p>
      <w:pPr>
        <w:pStyle w:val="ListBullet"/>
        <w:spacing w:before="20" w:after="60" w:line="276" w:lineRule="auto"/>
      </w:pPr>
      <w:r>
        <w:rPr>
          <w:rFonts w:ascii="Calibri" w:hAnsi="Calibri"/>
          <w:b/>
          <w:color w:val="1F2937"/>
          <w:sz w:val="20"/>
        </w:rPr>
        <w:t xml:space="preserve">Card Titles (H3): </w:t>
      </w:r>
      <w:r>
        <w:rPr>
          <w:rFonts w:ascii="Calibri" w:hAnsi="Calibri"/>
          <w:color w:val="1F2937"/>
          <w:sz w:val="20"/>
        </w:rPr>
        <w:t>text-base to text-lg (16px to 18px), font-semibold.</w:t>
      </w:r>
    </w:p>
    <w:p>
      <w:pPr>
        <w:pStyle w:val="ListBullet"/>
        <w:spacing w:before="20" w:after="60" w:line="276" w:lineRule="auto"/>
      </w:pPr>
      <w:r>
        <w:rPr>
          <w:rFonts w:ascii="Calibri" w:hAnsi="Calibri"/>
          <w:b/>
          <w:color w:val="1F2937"/>
          <w:sz w:val="20"/>
        </w:rPr>
        <w:t xml:space="preserve">Body Text: </w:t>
      </w:r>
      <w:r>
        <w:rPr>
          <w:rFonts w:ascii="Calibri" w:hAnsi="Calibri"/>
          <w:color w:val="1F2937"/>
          <w:sz w:val="20"/>
        </w:rPr>
        <w:t>text-sm to text-base (14px to 16px), line-height 1.5, text-slate-700.</w:t>
      </w:r>
    </w:p>
    <w:p>
      <w:pPr>
        <w:pStyle w:val="ListBullet"/>
        <w:spacing w:before="20" w:after="60" w:line="276" w:lineRule="auto"/>
      </w:pPr>
      <w:r>
        <w:rPr>
          <w:rFonts w:ascii="Calibri" w:hAnsi="Calibri"/>
          <w:b/>
          <w:color w:val="1F2937"/>
          <w:sz w:val="20"/>
        </w:rPr>
        <w:t xml:space="preserve">Badges &amp; Microcopy: </w:t>
      </w:r>
      <w:r>
        <w:rPr>
          <w:rFonts w:ascii="Calibri" w:hAnsi="Calibri"/>
          <w:color w:val="1F2937"/>
          <w:sz w:val="20"/>
        </w:rPr>
        <w:t>text-xs (12px), uppercase tracking-wider, font-medium.</w:t>
      </w:r>
    </w:p>
    <w:p>
      <w:pPr>
        <w:keepNext/>
        <w:spacing w:before="280" w:after="80"/>
      </w:pPr>
      <w:r>
        <w:rPr>
          <w:rFonts w:ascii="Calibri" w:hAnsi="Calibri"/>
          <w:b/>
          <w:color w:val="2563EB"/>
          <w:sz w:val="26"/>
        </w:rPr>
        <w:t>2.3 Component Design Principles</w:t>
      </w:r>
    </w:p>
    <w:p>
      <w:pPr>
        <w:pStyle w:val="ListBullet"/>
        <w:spacing w:before="20" w:after="60" w:line="276" w:lineRule="auto"/>
      </w:pPr>
      <w:r>
        <w:rPr>
          <w:rFonts w:ascii="Calibri" w:hAnsi="Calibri"/>
          <w:b/>
          <w:color w:val="1F2937"/>
          <w:sz w:val="20"/>
        </w:rPr>
        <w:t xml:space="preserve">Mobile-First Ergonomics: </w:t>
      </w:r>
      <w:r>
        <w:rPr>
          <w:rFonts w:ascii="Calibri" w:hAnsi="Calibri"/>
          <w:color w:val="1F2937"/>
          <w:sz w:val="20"/>
        </w:rPr>
        <w:t>Critical touch targets (Chai Radar, Trip Concierge, Expense Entry) are sized at &gt;= 44x44px and placed within thumb reach.</w:t>
      </w:r>
    </w:p>
    <w:p>
      <w:pPr>
        <w:pStyle w:val="ListBullet"/>
        <w:spacing w:before="20" w:after="60" w:line="276" w:lineRule="auto"/>
      </w:pPr>
      <w:r>
        <w:rPr>
          <w:rFonts w:ascii="Calibri" w:hAnsi="Calibri"/>
          <w:b/>
          <w:color w:val="1F2937"/>
          <w:sz w:val="20"/>
        </w:rPr>
        <w:t xml:space="preserve">Glassmorphic Floating Overlays: </w:t>
      </w:r>
      <w:r>
        <w:rPr>
          <w:rFonts w:ascii="Calibri" w:hAnsi="Calibri"/>
          <w:color w:val="1F2937"/>
          <w:sz w:val="20"/>
        </w:rPr>
        <w:t>The AI Travel Butler (`TripConcierge`) floats persistently on bottom-right with subtle backdrop blur (`backdrop-blur-md bg-white/90`).</w:t>
      </w:r>
    </w:p>
    <w:p>
      <w:pPr>
        <w:pStyle w:val="ListBullet"/>
        <w:spacing w:before="20" w:after="60" w:line="276" w:lineRule="auto"/>
      </w:pPr>
      <w:r>
        <w:rPr>
          <w:rFonts w:ascii="Calibri" w:hAnsi="Calibri"/>
          <w:b/>
          <w:color w:val="1F2937"/>
          <w:sz w:val="20"/>
        </w:rPr>
        <w:t xml:space="preserve">Micro-Interactions: </w:t>
      </w:r>
      <w:r>
        <w:rPr>
          <w:rFonts w:ascii="Calibri" w:hAnsi="Calibri"/>
          <w:color w:val="1F2937"/>
          <w:sz w:val="20"/>
        </w:rPr>
        <w:t>Cards feature smooth hover translation (`hover:-translate-y-1 transition duration-200`) and scale feedback on button clicks.</w:t>
      </w:r>
    </w:p>
    <w:p>
      <w:pPr>
        <w:keepNext/>
        <w:spacing w:before="360" w:after="120"/>
        <w:pBdr>
          <w:bottom w:val="single" w:sz="12" w:space="4" w:color="2563EB"/>
        </w:pBdr>
      </w:pPr>
      <w:r>
        <w:rPr>
          <w:rFonts w:ascii="Calibri" w:hAnsi="Calibri"/>
          <w:b/>
          <w:color w:val="1E3A8A"/>
          <w:sz w:val="32"/>
        </w:rPr>
        <w:t>3. Screen-by-Screen UI Walkthrough &amp; Screenshot Placeholders</w:t>
      </w:r>
    </w:p>
    <w:p>
      <w:pPr>
        <w:spacing w:before="0" w:after="100" w:line="276" w:lineRule="auto"/>
      </w:pPr>
      <w:r>
        <w:rPr>
          <w:rFonts w:ascii="Calibri" w:hAnsi="Calibri"/>
          <w:color w:val="1F2937"/>
          <w:sz w:val="20"/>
        </w:rPr>
        <w:t>Below is the architectural walkthrough of every primary screen in Trip Drip, accompanied by designated screenshot placement frames. Capture each screen from your running app (http://localhost:5173) and paste it into the respective frame.</w:t>
      </w:r>
    </w:p>
    <w:p>
      <w:pPr>
        <w:keepNext/>
        <w:spacing w:before="280" w:after="80"/>
      </w:pPr>
      <w:r>
        <w:rPr>
          <w:rFonts w:ascii="Calibri" w:hAnsi="Calibri"/>
          <w:b/>
          <w:color w:val="2563EB"/>
          <w:sz w:val="26"/>
        </w:rPr>
        <w:t>3.1 Screen: Public Landing Page (`/`)</w:t>
      </w:r>
    </w:p>
    <w:p>
      <w:pPr>
        <w:spacing w:before="0" w:after="100" w:line="276" w:lineRule="auto"/>
      </w:pPr>
      <w:r>
        <w:rPr>
          <w:rFonts w:ascii="Calibri" w:hAnsi="Calibri"/>
          <w:color w:val="1F2937"/>
          <w:sz w:val="20"/>
        </w:rPr>
        <w:t>Component: `src/pages/Landing.jsx`. Features a high-impact travel hero section, visual feature grid (Itinerary Engine, Chai Radar, Smart Wardrobe, Hisaab-Kitaab), interactive animated cards, and call-to-action buttons directing users to Signup/Login.</w:t>
      </w:r>
    </w:p>
    <w:tbl>
      <w:tblPr>
        <w:tblW w:type="auto" w:w="0"/>
        <w:jc w:val="center"/>
        <w:tblLook w:firstColumn="1" w:firstRow="1" w:lastColumn="0" w:lastRow="0" w:noHBand="0" w:noVBand="1" w:val="04A0"/>
      </w:tblPr>
      <w:tblGrid>
        <w:gridCol w:w="9936"/>
      </w:tblGrid>
      <w:tr>
        <w:tc>
          <w:tcPr>
            <w:tcW w:type="dxa" w:w="9792"/>
            <w:shd w:fill="F8FAFC"/>
            <w:tcMar>
              <w:top w:w="260" w:type="dxa"/>
              <w:bottom w:w="260" w:type="dxa"/>
              <w:left w:w="220" w:type="dxa"/>
              <w:right w:w="220" w:type="dxa"/>
            </w:tcMar>
            <w:tcBorders>
              <w:top w:val="dashed" w:sz="12" w:space="0" w:color="94A3B8"/>
              <w:bottom w:val="dashed" w:sz="12" w:space="0" w:color="94A3B8"/>
              <w:left w:val="dashed" w:sz="12" w:space="0" w:color="94A3B8"/>
              <w:right w:val="dashed" w:sz="12" w:space="0" w:color="94A3B8"/>
            </w:tcBorders>
          </w:tcPr>
          <w:p>
            <w:pPr>
              <w:spacing w:before="80" w:after="80" w:line="276" w:lineRule="auto"/>
              <w:jc w:val="center"/>
            </w:pPr>
            <w:r>
              <w:rPr>
                <w:rFonts w:ascii="Calibri" w:hAnsi="Calibri"/>
                <w:b/>
                <w:color w:val="2563EB"/>
                <w:sz w:val="22"/>
              </w:rPr>
              <w:t>📷 [UI SCREENSHOT PLACEHOLDER]</w:t>
              <w:br/>
            </w:r>
            <w:r>
              <w:rPr>
                <w:rFonts w:ascii="Calibri" w:hAnsi="Calibri"/>
                <w:b/>
                <w:color w:val="1F2937"/>
                <w:sz w:val="20"/>
              </w:rPr>
              <w:t>Screen: Landing Page (/) — Hero Section &amp; Product Feature Showcase</w:t>
              <w:br/>
            </w:r>
            <w:r>
              <w:rPr>
                <w:rFonts w:ascii="Calibri" w:hAnsi="Calibri"/>
                <w:i/>
                <w:color w:val="4B5563"/>
                <w:sz w:val="17"/>
              </w:rPr>
              <w:t>Action: Navigate to http://localhost:5173/ and capture the full hero banner with CTA buttons.</w:t>
              <w:br/>
              <w:t>(To insert: Click here, press Ctrl+V or click Insert &gt; Pictures)</w:t>
            </w:r>
          </w:p>
        </w:tc>
      </w:tr>
    </w:tbl>
    <w:p>
      <w:pPr>
        <w:spacing w:after="120"/>
      </w:pPr>
    </w:p>
    <w:p>
      <w:pPr>
        <w:keepNext/>
        <w:spacing w:before="280" w:after="80"/>
      </w:pPr>
      <w:r>
        <w:rPr>
          <w:rFonts w:ascii="Calibri" w:hAnsi="Calibri"/>
          <w:b/>
          <w:color w:val="2563EB"/>
          <w:sz w:val="26"/>
        </w:rPr>
        <w:t>3.2 Screen: Authentication Pages (`/login` &amp; `/signup`)</w:t>
      </w:r>
    </w:p>
    <w:p>
      <w:pPr>
        <w:spacing w:before="0" w:after="100" w:line="276" w:lineRule="auto"/>
      </w:pPr>
      <w:r>
        <w:rPr>
          <w:rFonts w:ascii="Calibri" w:hAnsi="Calibri"/>
          <w:color w:val="1F2937"/>
          <w:sz w:val="20"/>
        </w:rPr>
        <w:t>Component: `src/pages/AuthPages.jsx`. Sleek centered card layout with tabbed toggle between Login and Signup, validation error feedback, and Supabase Auth integration.</w:t>
      </w:r>
    </w:p>
    <w:tbl>
      <w:tblPr>
        <w:tblW w:type="auto" w:w="0"/>
        <w:jc w:val="center"/>
        <w:tblLook w:firstColumn="1" w:firstRow="1" w:lastColumn="0" w:lastRow="0" w:noHBand="0" w:noVBand="1" w:val="04A0"/>
      </w:tblPr>
      <w:tblGrid>
        <w:gridCol w:w="9936"/>
      </w:tblGrid>
      <w:tr>
        <w:tc>
          <w:tcPr>
            <w:tcW w:type="dxa" w:w="9792"/>
            <w:shd w:fill="F8FAFC"/>
            <w:tcMar>
              <w:top w:w="260" w:type="dxa"/>
              <w:bottom w:w="260" w:type="dxa"/>
              <w:left w:w="220" w:type="dxa"/>
              <w:right w:w="220" w:type="dxa"/>
            </w:tcMar>
            <w:tcBorders>
              <w:top w:val="dashed" w:sz="12" w:space="0" w:color="94A3B8"/>
              <w:bottom w:val="dashed" w:sz="12" w:space="0" w:color="94A3B8"/>
              <w:left w:val="dashed" w:sz="12" w:space="0" w:color="94A3B8"/>
              <w:right w:val="dashed" w:sz="12" w:space="0" w:color="94A3B8"/>
            </w:tcBorders>
          </w:tcPr>
          <w:p>
            <w:pPr>
              <w:spacing w:before="80" w:after="80" w:line="276" w:lineRule="auto"/>
              <w:jc w:val="center"/>
            </w:pPr>
            <w:r>
              <w:rPr>
                <w:rFonts w:ascii="Calibri" w:hAnsi="Calibri"/>
                <w:b/>
                <w:color w:val="2563EB"/>
                <w:sz w:val="22"/>
              </w:rPr>
              <w:t>📷 [UI SCREENSHOT PLACEHOLDER]</w:t>
              <w:br/>
            </w:r>
            <w:r>
              <w:rPr>
                <w:rFonts w:ascii="Calibri" w:hAnsi="Calibri"/>
                <w:b/>
                <w:color w:val="1F2937"/>
                <w:sz w:val="20"/>
              </w:rPr>
              <w:t>Screen: Auth Page (/login) — User Login &amp; Account Registration View</w:t>
              <w:br/>
            </w:r>
            <w:r>
              <w:rPr>
                <w:rFonts w:ascii="Calibri" w:hAnsi="Calibri"/>
                <w:i/>
                <w:color w:val="4B5563"/>
                <w:sz w:val="17"/>
              </w:rPr>
              <w:t>Action: Navigate to http://localhost:5173/login and capture the centered authentication card.</w:t>
              <w:br/>
              <w:t>(To insert: Click here, press Ctrl+V or click Insert &gt; Pictures)</w:t>
            </w:r>
          </w:p>
        </w:tc>
      </w:tr>
    </w:tbl>
    <w:p>
      <w:pPr>
        <w:spacing w:after="120"/>
      </w:pPr>
    </w:p>
    <w:p>
      <w:pPr>
        <w:keepNext/>
        <w:spacing w:before="280" w:after="80"/>
      </w:pPr>
      <w:r>
        <w:rPr>
          <w:rFonts w:ascii="Calibri" w:hAnsi="Calibri"/>
          <w:b/>
          <w:color w:val="2563EB"/>
          <w:sz w:val="26"/>
        </w:rPr>
        <w:t>3.3 Screen: 5-Step Trip Creation Wizard (`/trips/new`)</w:t>
      </w:r>
    </w:p>
    <w:p>
      <w:pPr>
        <w:spacing w:before="0" w:after="100" w:line="276" w:lineRule="auto"/>
      </w:pPr>
      <w:r>
        <w:rPr>
          <w:rFonts w:ascii="Calibri" w:hAnsi="Calibri"/>
          <w:color w:val="1F2937"/>
          <w:sz w:val="20"/>
        </w:rPr>
        <w:t>Component: `src/pages/NewTrip.jsx`. Multi-step interactive wizard guiding travelers through Destination Selection, Calendar Date Picker, Total Budget in INR, Group Size &amp; Squad Members, and Trip Style (Heritage, Beach, Mountain, Offbeat).</w:t>
      </w:r>
    </w:p>
    <w:tbl>
      <w:tblPr>
        <w:tblW w:type="auto" w:w="0"/>
        <w:jc w:val="center"/>
        <w:tblLook w:firstColumn="1" w:firstRow="1" w:lastColumn="0" w:lastRow="0" w:noHBand="0" w:noVBand="1" w:val="04A0"/>
      </w:tblPr>
      <w:tblGrid>
        <w:gridCol w:w="9936"/>
      </w:tblGrid>
      <w:tr>
        <w:tc>
          <w:tcPr>
            <w:tcW w:type="dxa" w:w="9792"/>
            <w:shd w:fill="F8FAFC"/>
            <w:tcMar>
              <w:top w:w="260" w:type="dxa"/>
              <w:bottom w:w="260" w:type="dxa"/>
              <w:left w:w="220" w:type="dxa"/>
              <w:right w:w="220" w:type="dxa"/>
            </w:tcMar>
            <w:tcBorders>
              <w:top w:val="dashed" w:sz="12" w:space="0" w:color="94A3B8"/>
              <w:bottom w:val="dashed" w:sz="12" w:space="0" w:color="94A3B8"/>
              <w:left w:val="dashed" w:sz="12" w:space="0" w:color="94A3B8"/>
              <w:right w:val="dashed" w:sz="12" w:space="0" w:color="94A3B8"/>
            </w:tcBorders>
          </w:tcPr>
          <w:p>
            <w:pPr>
              <w:spacing w:before="80" w:after="80" w:line="276" w:lineRule="auto"/>
              <w:jc w:val="center"/>
            </w:pPr>
            <w:r>
              <w:rPr>
                <w:rFonts w:ascii="Calibri" w:hAnsi="Calibri"/>
                <w:b/>
                <w:color w:val="2563EB"/>
                <w:sz w:val="22"/>
              </w:rPr>
              <w:t>📷 [UI SCREENSHOT PLACEHOLDER]</w:t>
              <w:br/>
            </w:r>
            <w:r>
              <w:rPr>
                <w:rFonts w:ascii="Calibri" w:hAnsi="Calibri"/>
                <w:b/>
                <w:color w:val="1F2937"/>
                <w:sz w:val="20"/>
              </w:rPr>
              <w:t>Screen: New Trip (/trips/new) — Trip Creation Wizard with Budget &amp; Style Selection</w:t>
              <w:br/>
            </w:r>
            <w:r>
              <w:rPr>
                <w:rFonts w:ascii="Calibri" w:hAnsi="Calibri"/>
                <w:i/>
                <w:color w:val="4B5563"/>
                <w:sz w:val="17"/>
              </w:rPr>
              <w:t>Action: Navigate to http://localhost:5173/trips/new and capture Step 1 or Step 2 of the wizard.</w:t>
              <w:br/>
              <w:t>(To insert: Click here, press Ctrl+V or click Insert &gt; Pictures)</w:t>
            </w:r>
          </w:p>
        </w:tc>
      </w:tr>
    </w:tbl>
    <w:p>
      <w:pPr>
        <w:spacing w:after="120"/>
      </w:pPr>
    </w:p>
    <w:p>
      <w:pPr>
        <w:keepNext/>
        <w:spacing w:before="280" w:after="80"/>
      </w:pPr>
      <w:r>
        <w:rPr>
          <w:rFonts w:ascii="Calibri" w:hAnsi="Calibri"/>
          <w:b/>
          <w:color w:val="2563EB"/>
          <w:sz w:val="26"/>
        </w:rPr>
        <w:t>3.4 Screen: Master Trip Dashboard (`/trips/:id`)</w:t>
      </w:r>
    </w:p>
    <w:p>
      <w:pPr>
        <w:spacing w:before="0" w:after="100" w:line="276" w:lineRule="auto"/>
      </w:pPr>
      <w:r>
        <w:rPr>
          <w:rFonts w:ascii="Calibri" w:hAnsi="Calibri"/>
          <w:color w:val="1F2937"/>
          <w:sz w:val="20"/>
        </w:rPr>
        <w:t>Component: `src/pages/TripDashboard.jsx`. Central command center rendering: Top Trip Stats Banner (destination, dates, remaining budget), Live Weather Summary Widget, Leaflet Interactive Map Viewport, Day-by-Day Itinerary Schedule with distinct route themes, and quick-action tool buttons.</w:t>
      </w:r>
    </w:p>
    <w:tbl>
      <w:tblPr>
        <w:tblW w:type="auto" w:w="0"/>
        <w:jc w:val="center"/>
        <w:tblLook w:firstColumn="1" w:firstRow="1" w:lastColumn="0" w:lastRow="0" w:noHBand="0" w:noVBand="1" w:val="04A0"/>
      </w:tblPr>
      <w:tblGrid>
        <w:gridCol w:w="9936"/>
      </w:tblGrid>
      <w:tr>
        <w:tc>
          <w:tcPr>
            <w:tcW w:type="dxa" w:w="9792"/>
            <w:shd w:fill="F8FAFC"/>
            <w:tcMar>
              <w:top w:w="260" w:type="dxa"/>
              <w:bottom w:w="260" w:type="dxa"/>
              <w:left w:w="220" w:type="dxa"/>
              <w:right w:w="220" w:type="dxa"/>
            </w:tcMar>
            <w:tcBorders>
              <w:top w:val="dashed" w:sz="12" w:space="0" w:color="94A3B8"/>
              <w:bottom w:val="dashed" w:sz="12" w:space="0" w:color="94A3B8"/>
              <w:left w:val="dashed" w:sz="12" w:space="0" w:color="94A3B8"/>
              <w:right w:val="dashed" w:sz="12" w:space="0" w:color="94A3B8"/>
            </w:tcBorders>
          </w:tcPr>
          <w:p>
            <w:pPr>
              <w:spacing w:before="80" w:after="80" w:line="276" w:lineRule="auto"/>
              <w:jc w:val="center"/>
            </w:pPr>
            <w:r>
              <w:rPr>
                <w:rFonts w:ascii="Calibri" w:hAnsi="Calibri"/>
                <w:b/>
                <w:color w:val="2563EB"/>
                <w:sz w:val="22"/>
              </w:rPr>
              <w:t>📷 [UI SCREENSHOT PLACEHOLDER]</w:t>
              <w:br/>
            </w:r>
            <w:r>
              <w:rPr>
                <w:rFonts w:ascii="Calibri" w:hAnsi="Calibri"/>
                <w:b/>
                <w:color w:val="1F2937"/>
                <w:sz w:val="20"/>
              </w:rPr>
              <w:t>Screen: Dashboard (/trips/:id) — Trip Dashboard with Itinerary Schedule &amp; Weather Card</w:t>
              <w:br/>
            </w:r>
            <w:r>
              <w:rPr>
                <w:rFonts w:ascii="Calibri" w:hAnsi="Calibri"/>
                <w:i/>
                <w:color w:val="4B5563"/>
                <w:sz w:val="17"/>
              </w:rPr>
              <w:t>Action: Open an active trip (e.g. Jaipur or Mumbai) and capture the top stats and Day-by-Day schedule.</w:t>
              <w:br/>
              <w:t>(To insert: Click here, press Ctrl+V or click Insert &gt; Pictures)</w:t>
            </w:r>
          </w:p>
        </w:tc>
      </w:tr>
    </w:tbl>
    <w:p>
      <w:pPr>
        <w:spacing w:after="120"/>
      </w:pPr>
    </w:p>
    <w:p>
      <w:pPr>
        <w:keepNext/>
        <w:spacing w:before="280" w:after="80"/>
      </w:pPr>
      <w:r>
        <w:rPr>
          <w:rFonts w:ascii="Calibri" w:hAnsi="Calibri"/>
          <w:b/>
          <w:color w:val="2563EB"/>
          <w:sz w:val="26"/>
        </w:rPr>
        <w:t>3.5 Screen: Hisaab-Kitaab Group Expense Splitter (`/trips/:id/expenses`)</w:t>
      </w:r>
    </w:p>
    <w:p>
      <w:pPr>
        <w:spacing w:before="0" w:after="100" w:line="276" w:lineRule="auto"/>
      </w:pPr>
      <w:r>
        <w:rPr>
          <w:rFonts w:ascii="Calibri" w:hAnsi="Calibri"/>
          <w:color w:val="1F2937"/>
          <w:sz w:val="20"/>
        </w:rPr>
        <w:t>Component: `src/pages/Expenses.jsx`. Displays Total Group Spend, Per-Person Fair Share, Category Pie Breakdown, Minimal Settlement Cards (who pays whom), and the instant NPCI UPI QR Code modal for scan-to-pay.</w:t>
      </w:r>
    </w:p>
    <w:tbl>
      <w:tblPr>
        <w:tblW w:type="auto" w:w="0"/>
        <w:jc w:val="center"/>
        <w:tblLook w:firstColumn="1" w:firstRow="1" w:lastColumn="0" w:lastRow="0" w:noHBand="0" w:noVBand="1" w:val="04A0"/>
      </w:tblPr>
      <w:tblGrid>
        <w:gridCol w:w="9936"/>
      </w:tblGrid>
      <w:tr>
        <w:tc>
          <w:tcPr>
            <w:tcW w:type="dxa" w:w="9792"/>
            <w:shd w:fill="F8FAFC"/>
            <w:tcMar>
              <w:top w:w="260" w:type="dxa"/>
              <w:bottom w:w="260" w:type="dxa"/>
              <w:left w:w="220" w:type="dxa"/>
              <w:right w:w="220" w:type="dxa"/>
            </w:tcMar>
            <w:tcBorders>
              <w:top w:val="dashed" w:sz="12" w:space="0" w:color="94A3B8"/>
              <w:bottom w:val="dashed" w:sz="12" w:space="0" w:color="94A3B8"/>
              <w:left w:val="dashed" w:sz="12" w:space="0" w:color="94A3B8"/>
              <w:right w:val="dashed" w:sz="12" w:space="0" w:color="94A3B8"/>
            </w:tcBorders>
          </w:tcPr>
          <w:p>
            <w:pPr>
              <w:spacing w:before="80" w:after="80" w:line="276" w:lineRule="auto"/>
              <w:jc w:val="center"/>
            </w:pPr>
            <w:r>
              <w:rPr>
                <w:rFonts w:ascii="Calibri" w:hAnsi="Calibri"/>
                <w:b/>
                <w:color w:val="2563EB"/>
                <w:sz w:val="22"/>
              </w:rPr>
              <w:t>📷 [UI SCREENSHOT PLACEHOLDER]</w:t>
              <w:br/>
            </w:r>
            <w:r>
              <w:rPr>
                <w:rFonts w:ascii="Calibri" w:hAnsi="Calibri"/>
                <w:b/>
                <w:color w:val="1F2937"/>
                <w:sz w:val="20"/>
              </w:rPr>
              <w:t>Screen: Expenses (/trips/:id/expenses) — Hisaab-Kitaab Debt Resolution &amp; UPI QR Code</w:t>
              <w:br/>
            </w:r>
            <w:r>
              <w:rPr>
                <w:rFonts w:ascii="Calibri" w:hAnsi="Calibri"/>
                <w:i/>
                <w:color w:val="4B5563"/>
                <w:sz w:val="17"/>
              </w:rPr>
              <w:t>Action: Navigate to Expenses tab, log an expense, and capture the settlement cards and UPI QR modal.</w:t>
              <w:br/>
              <w:t>(To insert: Click here, press Ctrl+V or click Insert &gt; Pictures)</w:t>
            </w:r>
          </w:p>
        </w:tc>
      </w:tr>
    </w:tbl>
    <w:p>
      <w:pPr>
        <w:spacing w:after="120"/>
      </w:pPr>
    </w:p>
    <w:p>
      <w:pPr>
        <w:keepNext/>
        <w:spacing w:before="280" w:after="80"/>
      </w:pPr>
      <w:r>
        <w:rPr>
          <w:rFonts w:ascii="Calibri" w:hAnsi="Calibri"/>
          <w:b/>
          <w:color w:val="2563EB"/>
          <w:sz w:val="26"/>
        </w:rPr>
        <w:t>3.6 Screen: Chai &amp; Station Radar Modal</w:t>
      </w:r>
    </w:p>
    <w:p>
      <w:pPr>
        <w:spacing w:before="0" w:after="100" w:line="276" w:lineRule="auto"/>
      </w:pPr>
      <w:r>
        <w:rPr>
          <w:rFonts w:ascii="Calibri" w:hAnsi="Calibri"/>
          <w:color w:val="1F2937"/>
          <w:sz w:val="20"/>
        </w:rPr>
        <w:t>Component: `src/components/food/ChaiStationRadarModal.jsx`. Transit gastronomy modal displaying station corridors (CSMT, Lonavala, Old Delhi), iconic platform tapris, cutting chai varieties, local food prices, and Rail Neer verified water checkpoints.</w:t>
      </w:r>
    </w:p>
    <w:tbl>
      <w:tblPr>
        <w:tblW w:type="auto" w:w="0"/>
        <w:jc w:val="center"/>
        <w:tblLook w:firstColumn="1" w:firstRow="1" w:lastColumn="0" w:lastRow="0" w:noHBand="0" w:noVBand="1" w:val="04A0"/>
      </w:tblPr>
      <w:tblGrid>
        <w:gridCol w:w="9936"/>
      </w:tblGrid>
      <w:tr>
        <w:tc>
          <w:tcPr>
            <w:tcW w:type="dxa" w:w="9792"/>
            <w:shd w:fill="F8FAFC"/>
            <w:tcMar>
              <w:top w:w="260" w:type="dxa"/>
              <w:bottom w:w="260" w:type="dxa"/>
              <w:left w:w="220" w:type="dxa"/>
              <w:right w:w="220" w:type="dxa"/>
            </w:tcMar>
            <w:tcBorders>
              <w:top w:val="dashed" w:sz="12" w:space="0" w:color="94A3B8"/>
              <w:bottom w:val="dashed" w:sz="12" w:space="0" w:color="94A3B8"/>
              <w:left w:val="dashed" w:sz="12" w:space="0" w:color="94A3B8"/>
              <w:right w:val="dashed" w:sz="12" w:space="0" w:color="94A3B8"/>
            </w:tcBorders>
          </w:tcPr>
          <w:p>
            <w:pPr>
              <w:spacing w:before="80" w:after="80" w:line="276" w:lineRule="auto"/>
              <w:jc w:val="center"/>
            </w:pPr>
            <w:r>
              <w:rPr>
                <w:rFonts w:ascii="Calibri" w:hAnsi="Calibri"/>
                <w:b/>
                <w:color w:val="2563EB"/>
                <w:sz w:val="22"/>
              </w:rPr>
              <w:t>📷 [UI SCREENSHOT PLACEHOLDER]</w:t>
              <w:br/>
            </w:r>
            <w:r>
              <w:rPr>
                <w:rFonts w:ascii="Calibri" w:hAnsi="Calibri"/>
                <w:b/>
                <w:color w:val="1F2937"/>
                <w:sz w:val="20"/>
              </w:rPr>
              <w:t>Screen: Chai Radar Modal — Chai &amp; Station Radar Modal with Transit Corridors</w:t>
              <w:br/>
            </w:r>
            <w:r>
              <w:rPr>
                <w:rFonts w:ascii="Calibri" w:hAnsi="Calibri"/>
                <w:i/>
                <w:color w:val="4B5563"/>
                <w:sz w:val="17"/>
              </w:rPr>
              <w:t>Action: Click 'Chai &amp; Station Radar' button on dashboard and capture the open modal with station tapris.</w:t>
              <w:br/>
              <w:t>(To insert: Click here, press Ctrl+V or click Insert &gt; Pictures)</w:t>
            </w:r>
          </w:p>
        </w:tc>
      </w:tr>
    </w:tbl>
    <w:p>
      <w:pPr>
        <w:spacing w:after="120"/>
      </w:pPr>
    </w:p>
    <w:p>
      <w:pPr>
        <w:keepNext/>
        <w:spacing w:before="280" w:after="80"/>
      </w:pPr>
      <w:r>
        <w:rPr>
          <w:rFonts w:ascii="Calibri" w:hAnsi="Calibri"/>
          <w:b/>
          <w:color w:val="2563EB"/>
          <w:sz w:val="26"/>
        </w:rPr>
        <w:t>3.7 Screen: Smart Wardrobe &amp; Suitability Scoring (`/trips/:id/wardrobe`)</w:t>
      </w:r>
    </w:p>
    <w:p>
      <w:pPr>
        <w:spacing w:before="0" w:after="100" w:line="276" w:lineRule="auto"/>
      </w:pPr>
      <w:r>
        <w:rPr>
          <w:rFonts w:ascii="Calibri" w:hAnsi="Calibri"/>
          <w:color w:val="1F2937"/>
          <w:sz w:val="20"/>
        </w:rPr>
        <w:t>Component: `src/pages/Wardrobe.jsx`. Garment grid displaying uploaded apparel items, automatic category and color tags, fabric breathability ratings, and climate suitability scores (0-10) calibrated against destination weather.</w:t>
      </w:r>
    </w:p>
    <w:tbl>
      <w:tblPr>
        <w:tblW w:type="auto" w:w="0"/>
        <w:jc w:val="center"/>
        <w:tblLook w:firstColumn="1" w:firstRow="1" w:lastColumn="0" w:lastRow="0" w:noHBand="0" w:noVBand="1" w:val="04A0"/>
      </w:tblPr>
      <w:tblGrid>
        <w:gridCol w:w="9936"/>
      </w:tblGrid>
      <w:tr>
        <w:tc>
          <w:tcPr>
            <w:tcW w:type="dxa" w:w="9792"/>
            <w:shd w:fill="F8FAFC"/>
            <w:tcMar>
              <w:top w:w="260" w:type="dxa"/>
              <w:bottom w:w="260" w:type="dxa"/>
              <w:left w:w="220" w:type="dxa"/>
              <w:right w:w="220" w:type="dxa"/>
            </w:tcMar>
            <w:tcBorders>
              <w:top w:val="dashed" w:sz="12" w:space="0" w:color="94A3B8"/>
              <w:bottom w:val="dashed" w:sz="12" w:space="0" w:color="94A3B8"/>
              <w:left w:val="dashed" w:sz="12" w:space="0" w:color="94A3B8"/>
              <w:right w:val="dashed" w:sz="12" w:space="0" w:color="94A3B8"/>
            </w:tcBorders>
          </w:tcPr>
          <w:p>
            <w:pPr>
              <w:spacing w:before="80" w:after="80" w:line="276" w:lineRule="auto"/>
              <w:jc w:val="center"/>
            </w:pPr>
            <w:r>
              <w:rPr>
                <w:rFonts w:ascii="Calibri" w:hAnsi="Calibri"/>
                <w:b/>
                <w:color w:val="2563EB"/>
                <w:sz w:val="22"/>
              </w:rPr>
              <w:t>📷 [UI SCREENSHOT PLACEHOLDER]</w:t>
              <w:br/>
            </w:r>
            <w:r>
              <w:rPr>
                <w:rFonts w:ascii="Calibri" w:hAnsi="Calibri"/>
                <w:b/>
                <w:color w:val="1F2937"/>
                <w:sz w:val="20"/>
              </w:rPr>
              <w:t>Screen: Wardrobe (/trips/:id/wardrobe) — Wardrobe Grid with AI Weather Suitability Badges</w:t>
              <w:br/>
            </w:r>
            <w:r>
              <w:rPr>
                <w:rFonts w:ascii="Calibri" w:hAnsi="Calibri"/>
                <w:i/>
                <w:color w:val="4B5563"/>
                <w:sz w:val="17"/>
              </w:rPr>
              <w:t>Action: Navigate to Wardrobe tab and capture the garment grid showing suitability ratings.</w:t>
              <w:br/>
              <w:t>(To insert: Click here, press Ctrl+V or click Insert &gt; Pictures)</w:t>
            </w:r>
          </w:p>
        </w:tc>
      </w:tr>
    </w:tbl>
    <w:p>
      <w:pPr>
        <w:spacing w:after="120"/>
      </w:pPr>
    </w:p>
    <w:p>
      <w:pPr>
        <w:keepNext/>
        <w:spacing w:before="280" w:after="80"/>
      </w:pPr>
      <w:r>
        <w:rPr>
          <w:rFonts w:ascii="Calibri" w:hAnsi="Calibri"/>
          <w:b/>
          <w:color w:val="2563EB"/>
          <w:sz w:val="26"/>
        </w:rPr>
        <w:t>3.8 Screen: Cross-Brand Fashion Comparison &amp; Cart (`/trips/:id/shop`)</w:t>
      </w:r>
    </w:p>
    <w:p>
      <w:pPr>
        <w:spacing w:before="0" w:after="100" w:line="276" w:lineRule="auto"/>
      </w:pPr>
      <w:r>
        <w:rPr>
          <w:rFonts w:ascii="Calibri" w:hAnsi="Calibri"/>
          <w:color w:val="1F2937"/>
          <w:sz w:val="20"/>
        </w:rPr>
        <w:t>Component: `src/pages/Shop.jsx`. 4-way brand benchmark comparing Zara, H&amp;M, Uniqlo, and Westside. Displays price bands, fabric specs, 'In Budget' tags, and dynamic cart deduction.</w:t>
      </w:r>
    </w:p>
    <w:tbl>
      <w:tblPr>
        <w:tblW w:type="auto" w:w="0"/>
        <w:jc w:val="center"/>
        <w:tblLook w:firstColumn="1" w:firstRow="1" w:lastColumn="0" w:lastRow="0" w:noHBand="0" w:noVBand="1" w:val="04A0"/>
      </w:tblPr>
      <w:tblGrid>
        <w:gridCol w:w="9936"/>
      </w:tblGrid>
      <w:tr>
        <w:tc>
          <w:tcPr>
            <w:tcW w:type="dxa" w:w="9792"/>
            <w:shd w:fill="F8FAFC"/>
            <w:tcMar>
              <w:top w:w="260" w:type="dxa"/>
              <w:bottom w:w="260" w:type="dxa"/>
              <w:left w:w="220" w:type="dxa"/>
              <w:right w:w="220" w:type="dxa"/>
            </w:tcMar>
            <w:tcBorders>
              <w:top w:val="dashed" w:sz="12" w:space="0" w:color="94A3B8"/>
              <w:bottom w:val="dashed" w:sz="12" w:space="0" w:color="94A3B8"/>
              <w:left w:val="dashed" w:sz="12" w:space="0" w:color="94A3B8"/>
              <w:right w:val="dashed" w:sz="12" w:space="0" w:color="94A3B8"/>
            </w:tcBorders>
          </w:tcPr>
          <w:p>
            <w:pPr>
              <w:spacing w:before="80" w:after="80" w:line="276" w:lineRule="auto"/>
              <w:jc w:val="center"/>
            </w:pPr>
            <w:r>
              <w:rPr>
                <w:rFonts w:ascii="Calibri" w:hAnsi="Calibri"/>
                <w:b/>
                <w:color w:val="2563EB"/>
                <w:sz w:val="22"/>
              </w:rPr>
              <w:t>📷 [UI SCREENSHOT PLACEHOLDER]</w:t>
              <w:br/>
            </w:r>
            <w:r>
              <w:rPr>
                <w:rFonts w:ascii="Calibri" w:hAnsi="Calibri"/>
                <w:b/>
                <w:color w:val="1F2937"/>
                <w:sz w:val="20"/>
              </w:rPr>
              <w:t>Screen: Shop (/trips/:id/shop) — 4-Way Brand Comparison (Zara, H&amp;M, Uniqlo, Westside)</w:t>
              <w:br/>
            </w:r>
            <w:r>
              <w:rPr>
                <w:rFonts w:ascii="Calibri" w:hAnsi="Calibri"/>
                <w:i/>
                <w:color w:val="4B5563"/>
                <w:sz w:val="17"/>
              </w:rPr>
              <w:t>Action: Navigate to Shop tab and capture the product cards comparing brand prices and specs.</w:t>
              <w:br/>
              <w:t>(To insert: Click here, press Ctrl+V or click Insert &gt; Pictures)</w:t>
            </w:r>
          </w:p>
        </w:tc>
      </w:tr>
    </w:tbl>
    <w:p>
      <w:pPr>
        <w:spacing w:after="120"/>
      </w:pPr>
    </w:p>
    <w:p>
      <w:pPr>
        <w:keepNext/>
        <w:spacing w:before="280" w:after="80"/>
      </w:pPr>
      <w:r>
        <w:rPr>
          <w:rFonts w:ascii="Calibri" w:hAnsi="Calibri"/>
          <w:b/>
          <w:color w:val="2563EB"/>
          <w:sz w:val="26"/>
        </w:rPr>
        <w:t>3.9 Screen: Travel Journal &amp; Memory Book (`/trips/:id/journal`)</w:t>
      </w:r>
    </w:p>
    <w:p>
      <w:pPr>
        <w:spacing w:before="0" w:after="100" w:line="276" w:lineRule="auto"/>
      </w:pPr>
      <w:r>
        <w:rPr>
          <w:rFonts w:ascii="Calibri" w:hAnsi="Calibri"/>
          <w:color w:val="1F2937"/>
          <w:sz w:val="20"/>
        </w:rPr>
        <w:t>Component: `src/pages/Journal.jsx`. Date-indexed diary entries with travel reflections, photo attachments, geotags, and offline local sync.</w:t>
      </w:r>
    </w:p>
    <w:tbl>
      <w:tblPr>
        <w:tblW w:type="auto" w:w="0"/>
        <w:jc w:val="center"/>
        <w:tblLook w:firstColumn="1" w:firstRow="1" w:lastColumn="0" w:lastRow="0" w:noHBand="0" w:noVBand="1" w:val="04A0"/>
      </w:tblPr>
      <w:tblGrid>
        <w:gridCol w:w="9936"/>
      </w:tblGrid>
      <w:tr>
        <w:tc>
          <w:tcPr>
            <w:tcW w:type="dxa" w:w="9792"/>
            <w:shd w:fill="F8FAFC"/>
            <w:tcMar>
              <w:top w:w="260" w:type="dxa"/>
              <w:bottom w:w="260" w:type="dxa"/>
              <w:left w:w="220" w:type="dxa"/>
              <w:right w:w="220" w:type="dxa"/>
            </w:tcMar>
            <w:tcBorders>
              <w:top w:val="dashed" w:sz="12" w:space="0" w:color="94A3B8"/>
              <w:bottom w:val="dashed" w:sz="12" w:space="0" w:color="94A3B8"/>
              <w:left w:val="dashed" w:sz="12" w:space="0" w:color="94A3B8"/>
              <w:right w:val="dashed" w:sz="12" w:space="0" w:color="94A3B8"/>
            </w:tcBorders>
          </w:tcPr>
          <w:p>
            <w:pPr>
              <w:spacing w:before="80" w:after="80" w:line="276" w:lineRule="auto"/>
              <w:jc w:val="center"/>
            </w:pPr>
            <w:r>
              <w:rPr>
                <w:rFonts w:ascii="Calibri" w:hAnsi="Calibri"/>
                <w:b/>
                <w:color w:val="2563EB"/>
                <w:sz w:val="22"/>
              </w:rPr>
              <w:t>📷 [UI SCREENSHOT PLACEHOLDER]</w:t>
              <w:br/>
            </w:r>
            <w:r>
              <w:rPr>
                <w:rFonts w:ascii="Calibri" w:hAnsi="Calibri"/>
                <w:b/>
                <w:color w:val="1F2937"/>
                <w:sz w:val="20"/>
              </w:rPr>
              <w:t>Screen: Journal (/trips/:id/journal) — Travel Journal Entries with Photo Attachments</w:t>
              <w:br/>
            </w:r>
            <w:r>
              <w:rPr>
                <w:rFonts w:ascii="Calibri" w:hAnsi="Calibri"/>
                <w:i/>
                <w:color w:val="4B5563"/>
                <w:sz w:val="17"/>
              </w:rPr>
              <w:t>Action: Navigate to Journal tab and capture a logged entry with photo and reflection text.</w:t>
              <w:br/>
              <w:t>(To insert: Click here, press Ctrl+V or click Insert &gt; Pictures)</w:t>
            </w:r>
          </w:p>
        </w:tc>
      </w:tr>
    </w:tbl>
    <w:p>
      <w:pPr>
        <w:spacing w:after="120"/>
      </w:pPr>
    </w:p>
    <w:p>
      <w:pPr>
        <w:keepNext/>
        <w:spacing w:before="280" w:after="80"/>
      </w:pPr>
      <w:r>
        <w:rPr>
          <w:rFonts w:ascii="Calibri" w:hAnsi="Calibri"/>
          <w:b/>
          <w:color w:val="2563EB"/>
          <w:sz w:val="26"/>
        </w:rPr>
        <w:t>3.10 Screen: AI Travel Butler Floating Concierge Overlay</w:t>
      </w:r>
    </w:p>
    <w:p>
      <w:pPr>
        <w:spacing w:before="0" w:after="100" w:line="276" w:lineRule="auto"/>
      </w:pPr>
      <w:r>
        <w:rPr>
          <w:rFonts w:ascii="Calibri" w:hAnsi="Calibri"/>
          <w:color w:val="1F2937"/>
          <w:sz w:val="20"/>
        </w:rPr>
        <w:t>Component: `src/components/chat/TripConcierge.jsx`. Floating conversational assistant with prompt suggestions, live chat messages, and automatic action triggers (Add to Cart, Mark Packed, Settle Hisaab).</w:t>
      </w:r>
    </w:p>
    <w:tbl>
      <w:tblPr>
        <w:tblW w:type="auto" w:w="0"/>
        <w:jc w:val="center"/>
        <w:tblLook w:firstColumn="1" w:firstRow="1" w:lastColumn="0" w:lastRow="0" w:noHBand="0" w:noVBand="1" w:val="04A0"/>
      </w:tblPr>
      <w:tblGrid>
        <w:gridCol w:w="9936"/>
      </w:tblGrid>
      <w:tr>
        <w:tc>
          <w:tcPr>
            <w:tcW w:type="dxa" w:w="9792"/>
            <w:shd w:fill="F8FAFC"/>
            <w:tcMar>
              <w:top w:w="260" w:type="dxa"/>
              <w:bottom w:w="260" w:type="dxa"/>
              <w:left w:w="220" w:type="dxa"/>
              <w:right w:w="220" w:type="dxa"/>
            </w:tcMar>
            <w:tcBorders>
              <w:top w:val="dashed" w:sz="12" w:space="0" w:color="94A3B8"/>
              <w:bottom w:val="dashed" w:sz="12" w:space="0" w:color="94A3B8"/>
              <w:left w:val="dashed" w:sz="12" w:space="0" w:color="94A3B8"/>
              <w:right w:val="dashed" w:sz="12" w:space="0" w:color="94A3B8"/>
            </w:tcBorders>
          </w:tcPr>
          <w:p>
            <w:pPr>
              <w:spacing w:before="80" w:after="80" w:line="276" w:lineRule="auto"/>
              <w:jc w:val="center"/>
            </w:pPr>
            <w:r>
              <w:rPr>
                <w:rFonts w:ascii="Calibri" w:hAnsi="Calibri"/>
                <w:b/>
                <w:color w:val="2563EB"/>
                <w:sz w:val="22"/>
              </w:rPr>
              <w:t>📷 [UI SCREENSHOT PLACEHOLDER]</w:t>
              <w:br/>
            </w:r>
            <w:r>
              <w:rPr>
                <w:rFonts w:ascii="Calibri" w:hAnsi="Calibri"/>
                <w:b/>
                <w:color w:val="1F2937"/>
                <w:sz w:val="20"/>
              </w:rPr>
              <w:t>Screen: Trip Concierge Drawer — Floating AI Concierge Chat Drawer with Action Chips</w:t>
              <w:br/>
            </w:r>
            <w:r>
              <w:rPr>
                <w:rFonts w:ascii="Calibri" w:hAnsi="Calibri"/>
                <w:i/>
                <w:color w:val="4B5563"/>
                <w:sz w:val="17"/>
              </w:rPr>
              <w:t>Action: Click floating chat bubble on bottom right and capture the expanded AI Concierge window.</w:t>
              <w:br/>
              <w:t>(To insert: Click here, press Ctrl+V or click Insert &gt; Pictures)</w:t>
            </w:r>
          </w:p>
        </w:tc>
      </w:tr>
    </w:tbl>
    <w:p>
      <w:pPr>
        <w:spacing w:after="120"/>
      </w:pPr>
    </w:p>
    <w:p>
      <w:pPr>
        <w:keepNext/>
        <w:spacing w:before="360" w:after="120"/>
        <w:pBdr>
          <w:bottom w:val="single" w:sz="12" w:space="4" w:color="2563EB"/>
        </w:pBdr>
      </w:pPr>
      <w:r>
        <w:rPr>
          <w:rFonts w:ascii="Calibri" w:hAnsi="Calibri"/>
          <w:b/>
          <w:color w:val="1E3A8A"/>
          <w:sz w:val="32"/>
        </w:rPr>
        <w:t>4. Third-Party Applications, APIs &amp; Online Services Used</w:t>
      </w:r>
    </w:p>
    <w:p>
      <w:pPr>
        <w:spacing w:before="0" w:after="100" w:line="276" w:lineRule="auto"/>
      </w:pPr>
      <w:r>
        <w:rPr>
          <w:rFonts w:ascii="Calibri" w:hAnsi="Calibri"/>
          <w:color w:val="1F2937"/>
          <w:sz w:val="20"/>
        </w:rPr>
        <w:t>Trip Drip integrates with and relies on several external platforms, developer services, open-source mapping projects, and consumer ecosystems:</w:t>
      </w:r>
    </w:p>
    <w:tbl>
      <w:tblPr>
        <w:tblW w:type="auto" w:w="0"/>
        <w:jc w:val="center"/>
        <w:tblLook w:firstColumn="1" w:firstRow="1" w:lastColumn="0" w:lastRow="0" w:noHBand="0" w:noVBand="1" w:val="04A0"/>
      </w:tblPr>
      <w:tblGrid>
        <w:gridCol w:w="2484"/>
        <w:gridCol w:w="2484"/>
        <w:gridCol w:w="2484"/>
        <w:gridCol w:w="2484"/>
      </w:tblGrid>
      <w:tr>
        <w:tc>
          <w:tcPr>
            <w:tcW w:type="dxa" w:w="2160"/>
            <w:shd w:fill="1E3A8A"/>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Platform / Service</w:t>
            </w:r>
          </w:p>
        </w:tc>
        <w:tc>
          <w:tcPr>
            <w:tcW w:type="dxa" w:w="2160"/>
            <w:shd w:fill="1E3A8A"/>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Domain / URL</w:t>
            </w:r>
          </w:p>
        </w:tc>
        <w:tc>
          <w:tcPr>
            <w:tcW w:type="dxa" w:w="2016"/>
            <w:shd w:fill="1E3A8A"/>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Service Category</w:t>
            </w:r>
          </w:p>
        </w:tc>
        <w:tc>
          <w:tcPr>
            <w:tcW w:type="dxa" w:w="3456"/>
            <w:shd w:fill="1E3A8A"/>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Architectural Role &amp; Integration Details</w:t>
            </w:r>
          </w:p>
        </w:tc>
      </w:tr>
      <w:tr>
        <w:tc>
          <w:tcPr>
            <w:tcW w:type="dxa" w:w="216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OpenStreetMap &amp; Leaflet</w:t>
            </w:r>
          </w:p>
        </w:tc>
        <w:tc>
          <w:tcPr>
            <w:tcW w:type="dxa" w:w="216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https://openstreetmap.org</w:t>
              <w:br/>
              <w:t>https://leafletjs.com</w:t>
            </w:r>
          </w:p>
        </w:tc>
        <w:tc>
          <w:tcPr>
            <w:tcW w:type="dxa" w:w="2016"/>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Mapping &amp; Geospatial</w:t>
            </w:r>
          </w:p>
        </w:tc>
        <w:tc>
          <w:tcPr>
            <w:tcW w:type="dxa" w:w="3456"/>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Provides open-source map vector tiles, marker overlays, and station coordinate visualization with zero recurring API costs.</w:t>
            </w:r>
          </w:p>
        </w:tc>
      </w:tr>
      <w:tr>
        <w:tc>
          <w:tcPr>
            <w:tcW w:type="dxa" w:w="216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Supabase Cloud</w:t>
            </w:r>
          </w:p>
        </w:tc>
        <w:tc>
          <w:tcPr>
            <w:tcW w:type="dxa" w:w="216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https://supabase.com</w:t>
            </w:r>
          </w:p>
        </w:tc>
        <w:tc>
          <w:tcPr>
            <w:tcW w:type="dxa" w:w="2016"/>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Backend-as-a-Service (BaaS)</w:t>
            </w:r>
          </w:p>
        </w:tc>
        <w:tc>
          <w:tcPr>
            <w:tcW w:type="dxa" w:w="3456"/>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Hosts PostgreSQL database, Row-Level Security (RLS) policies, JWT user authentication, and 'wardrobe' photo storage bucket.</w:t>
            </w:r>
          </w:p>
        </w:tc>
      </w:tr>
      <w:tr>
        <w:tc>
          <w:tcPr>
            <w:tcW w:type="dxa" w:w="216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pgvector Extension</w:t>
            </w:r>
          </w:p>
        </w:tc>
        <w:tc>
          <w:tcPr>
            <w:tcW w:type="dxa" w:w="216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https://github.com/pgvector/pgvector</w:t>
            </w:r>
          </w:p>
        </w:tc>
        <w:tc>
          <w:tcPr>
            <w:tcW w:type="dxa" w:w="2016"/>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Vector Database</w:t>
            </w:r>
          </w:p>
        </w:tc>
        <w:tc>
          <w:tcPr>
            <w:tcW w:type="dxa" w:w="3456"/>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PostgreSQL extension for indexing and querying 1536-dimensional garment visual embeddings using cosine distance.</w:t>
            </w:r>
          </w:p>
        </w:tc>
      </w:tr>
      <w:tr>
        <w:tc>
          <w:tcPr>
            <w:tcW w:type="dxa" w:w="216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OpenAI API Platform</w:t>
            </w:r>
          </w:p>
        </w:tc>
        <w:tc>
          <w:tcPr>
            <w:tcW w:type="dxa" w:w="216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https://platform.openai.com</w:t>
            </w:r>
          </w:p>
        </w:tc>
        <w:tc>
          <w:tcPr>
            <w:tcW w:type="dxa" w:w="2016"/>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LLM Inference</w:t>
            </w:r>
          </w:p>
        </w:tc>
        <w:tc>
          <w:tcPr>
            <w:tcW w:type="dxa" w:w="3456"/>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Powers conversational travel guidance in Trip Concierge using GPT-4o / GPT-4o-mini and LangChain prompts.</w:t>
            </w:r>
          </w:p>
        </w:tc>
      </w:tr>
      <w:tr>
        <w:tc>
          <w:tcPr>
            <w:tcW w:type="dxa" w:w="216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Hugging Face Inference</w:t>
            </w:r>
          </w:p>
        </w:tc>
        <w:tc>
          <w:tcPr>
            <w:tcW w:type="dxa" w:w="216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https://huggingface.co</w:t>
            </w:r>
          </w:p>
        </w:tc>
        <w:tc>
          <w:tcPr>
            <w:tcW w:type="dxa" w:w="2016"/>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Computer Vision ML</w:t>
            </w:r>
          </w:p>
        </w:tc>
        <w:tc>
          <w:tcPr>
            <w:tcW w:type="dxa" w:w="3456"/>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Extracts apparel feature embeddings, color tags, and category classification from uploaded garment images.</w:t>
            </w:r>
          </w:p>
        </w:tc>
      </w:tr>
      <w:tr>
        <w:tc>
          <w:tcPr>
            <w:tcW w:type="dxa" w:w="216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NPCI UPI Ecosystem</w:t>
            </w:r>
          </w:p>
        </w:tc>
        <w:tc>
          <w:tcPr>
            <w:tcW w:type="dxa" w:w="216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upi:// mobile deep link protocol</w:t>
            </w:r>
          </w:p>
        </w:tc>
        <w:tc>
          <w:tcPr>
            <w:tcW w:type="dxa" w:w="2016"/>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Digital Payments</w:t>
            </w:r>
          </w:p>
        </w:tc>
        <w:tc>
          <w:tcPr>
            <w:tcW w:type="dxa" w:w="3456"/>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Native UPI URI scheme enabling instant zero-fee group settlements via Google Pay, PhonePe, Paytm, and BHIM.</w:t>
            </w:r>
          </w:p>
        </w:tc>
      </w:tr>
      <w:tr>
        <w:tc>
          <w:tcPr>
            <w:tcW w:type="dxa" w:w="216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Fashion Retail Brands</w:t>
            </w:r>
          </w:p>
        </w:tc>
        <w:tc>
          <w:tcPr>
            <w:tcW w:type="dxa" w:w="216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Zara, H&amp;M, Uniqlo, Westside</w:t>
            </w:r>
          </w:p>
        </w:tc>
        <w:tc>
          <w:tcPr>
            <w:tcW w:type="dxa" w:w="2016"/>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E-Commerce Benchmark</w:t>
            </w:r>
          </w:p>
        </w:tc>
        <w:tc>
          <w:tcPr>
            <w:tcW w:type="dxa" w:w="3456"/>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Benchmark catalogs used for cross-brand pricing, fabric breathability, and travel wardrobe comparisons.</w:t>
            </w:r>
          </w:p>
        </w:tc>
      </w:tr>
      <w:tr>
        <w:tc>
          <w:tcPr>
            <w:tcW w:type="dxa" w:w="216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Screen Capture Tools</w:t>
            </w:r>
          </w:p>
        </w:tc>
        <w:tc>
          <w:tcPr>
            <w:tcW w:type="dxa" w:w="216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Windows Snipping Tool (Win+Shift+S)</w:t>
            </w:r>
          </w:p>
        </w:tc>
        <w:tc>
          <w:tcPr>
            <w:tcW w:type="dxa" w:w="2016"/>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Documentation Asset Tool</w:t>
            </w:r>
          </w:p>
        </w:tc>
        <w:tc>
          <w:tcPr>
            <w:tcW w:type="dxa" w:w="3456"/>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Recommended utility for capturing clean, pixel-perfect screenshots of the running web application.</w:t>
            </w:r>
          </w:p>
        </w:tc>
      </w:tr>
    </w:tbl>
    <w:p>
      <w:pPr>
        <w:keepNext/>
        <w:spacing w:before="360" w:after="120"/>
        <w:pBdr>
          <w:bottom w:val="single" w:sz="12" w:space="4" w:color="2563EB"/>
        </w:pBdr>
      </w:pPr>
      <w:r>
        <w:rPr>
          <w:rFonts w:ascii="Calibri" w:hAnsi="Calibri"/>
          <w:b/>
          <w:color w:val="1E3A8A"/>
          <w:sz w:val="32"/>
        </w:rPr>
        <w:t>5. Database Schema &amp; Relational Architecture</w:t>
      </w:r>
    </w:p>
    <w:p>
      <w:pPr>
        <w:spacing w:before="0" w:after="100" w:line="276" w:lineRule="auto"/>
      </w:pPr>
      <w:r>
        <w:rPr>
          <w:rFonts w:ascii="Calibri" w:hAnsi="Calibri"/>
          <w:color w:val="1F2937"/>
          <w:sz w:val="20"/>
        </w:rPr>
        <w:t>The cloud relational schema in Supabase PostgreSQL guarantees ACID transactions, relational foreign key constraints, and user isolation via RLS:</w:t>
      </w:r>
    </w:p>
    <w:tbl>
      <w:tblPr>
        <w:tblW w:type="auto" w:w="0"/>
        <w:jc w:val="center"/>
        <w:tblLook w:firstColumn="1" w:firstRow="1" w:lastColumn="0" w:lastRow="0" w:noHBand="0" w:noVBand="1" w:val="04A0"/>
      </w:tblPr>
      <w:tblGrid>
        <w:gridCol w:w="3312"/>
        <w:gridCol w:w="3312"/>
        <w:gridCol w:w="3312"/>
      </w:tblGrid>
      <w:tr>
        <w:tc>
          <w:tcPr>
            <w:tcW w:type="dxa" w:w="2592"/>
            <w:shd w:fill="1E3A8A"/>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Table Name</w:t>
            </w:r>
          </w:p>
        </w:tc>
        <w:tc>
          <w:tcPr>
            <w:tcW w:type="dxa" w:w="2880"/>
            <w:shd w:fill="1E3A8A"/>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Primary / Foreign Keys</w:t>
            </w:r>
          </w:p>
        </w:tc>
        <w:tc>
          <w:tcPr>
            <w:tcW w:type="dxa" w:w="4320"/>
            <w:shd w:fill="1E3A8A"/>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Stored Fields &amp; Data Attributes</w:t>
            </w:r>
          </w:p>
        </w:tc>
      </w:tr>
      <w:tr>
        <w:tc>
          <w:tcPr>
            <w:tcW w:type="dxa" w:w="259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public.users</w:t>
            </w:r>
          </w:p>
        </w:tc>
        <w:tc>
          <w:tcPr>
            <w:tcW w:type="dxa" w:w="288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PK: id (uuid -&gt; auth.users)</w:t>
            </w:r>
          </w:p>
        </w:tc>
        <w:tc>
          <w:tcPr>
            <w:tcW w:type="dxa" w:w="432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email, display_name, currency (default 'USD'/'INR'), created_at.</w:t>
            </w:r>
          </w:p>
        </w:tc>
      </w:tr>
      <w:tr>
        <w:tc>
          <w:tcPr>
            <w:tcW w:type="dxa" w:w="2592"/>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public.trips</w:t>
            </w:r>
          </w:p>
        </w:tc>
        <w:tc>
          <w:tcPr>
            <w:tcW w:type="dxa" w:w="288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PK: id (uuid)</w:t>
              <w:br/>
              <w:t>FK: user_id -&gt; users(id)</w:t>
            </w:r>
          </w:p>
        </w:tc>
        <w:tc>
          <w:tcPr>
            <w:tcW w:type="dxa" w:w="432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destination, from_city, start_date, end_date, total_budget, group_size, trip_style, itinerary_json, weather_json, share_token, offbeat_preference.</w:t>
            </w:r>
          </w:p>
        </w:tc>
      </w:tr>
      <w:tr>
        <w:tc>
          <w:tcPr>
            <w:tcW w:type="dxa" w:w="259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public.wardrobe_items</w:t>
            </w:r>
          </w:p>
        </w:tc>
        <w:tc>
          <w:tcPr>
            <w:tcW w:type="dxa" w:w="288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PK: id (uuid)</w:t>
              <w:br/>
              <w:t>FK: user_id -&gt; users(id)</w:t>
            </w:r>
          </w:p>
        </w:tc>
        <w:tc>
          <w:tcPr>
            <w:tcW w:type="dxa" w:w="432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image_url, category, color, embedding (vector(1536)), suitability_score, description, color_tags.</w:t>
            </w:r>
          </w:p>
        </w:tc>
      </w:tr>
      <w:tr>
        <w:tc>
          <w:tcPr>
            <w:tcW w:type="dxa" w:w="2592"/>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public.expenses</w:t>
            </w:r>
          </w:p>
        </w:tc>
        <w:tc>
          <w:tcPr>
            <w:tcW w:type="dxa" w:w="288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PK: id (uuid)</w:t>
              <w:br/>
              <w:t>FK: trip_id -&gt; trips(id)</w:t>
            </w:r>
          </w:p>
        </w:tc>
        <w:tc>
          <w:tcPr>
            <w:tcW w:type="dxa" w:w="432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label, amount, currency, paid_by, category, created_at.</w:t>
            </w:r>
          </w:p>
        </w:tc>
      </w:tr>
      <w:tr>
        <w:tc>
          <w:tcPr>
            <w:tcW w:type="dxa" w:w="259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public.journal_entries</w:t>
            </w:r>
          </w:p>
        </w:tc>
        <w:tc>
          <w:tcPr>
            <w:tcW w:type="dxa" w:w="288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PK: id (uuid)</w:t>
              <w:br/>
              <w:t>FK: trip_id -&gt; trips(id)</w:t>
            </w:r>
          </w:p>
        </w:tc>
        <w:tc>
          <w:tcPr>
            <w:tcW w:type="dxa" w:w="432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date, text, photos (jsonb array), created_at.</w:t>
            </w:r>
          </w:p>
        </w:tc>
      </w:tr>
      <w:tr>
        <w:tc>
          <w:tcPr>
            <w:tcW w:type="dxa" w:w="2592"/>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public.chat_messages</w:t>
            </w:r>
          </w:p>
        </w:tc>
        <w:tc>
          <w:tcPr>
            <w:tcW w:type="dxa" w:w="288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PK: id (uuid)</w:t>
              <w:br/>
              <w:t>FK: trip_id -&gt; trips(id)</w:t>
            </w:r>
          </w:p>
        </w:tc>
        <w:tc>
          <w:tcPr>
            <w:tcW w:type="dxa" w:w="432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role ('user'|'assistant'|'system'), content, created_at.</w:t>
            </w:r>
          </w:p>
        </w:tc>
      </w:tr>
    </w:tbl>
    <w:p>
      <w:pPr>
        <w:keepNext/>
        <w:spacing w:before="360" w:after="120"/>
        <w:pBdr>
          <w:bottom w:val="single" w:sz="12" w:space="4" w:color="2563EB"/>
        </w:pBdr>
      </w:pPr>
      <w:r>
        <w:rPr>
          <w:rFonts w:ascii="Calibri" w:hAnsi="Calibri"/>
          <w:b/>
          <w:color w:val="1E3A8A"/>
          <w:sz w:val="32"/>
        </w:rPr>
        <w:t>6. Edge API Microservices &amp; Contracts</w:t>
      </w:r>
    </w:p>
    <w:p>
      <w:pPr>
        <w:spacing w:before="0" w:after="100" w:line="276" w:lineRule="auto"/>
      </w:pPr>
      <w:r>
        <w:rPr>
          <w:rFonts w:ascii="Calibri" w:hAnsi="Calibri"/>
          <w:color w:val="1F2937"/>
          <w:sz w:val="20"/>
        </w:rPr>
        <w:t>All serverless handlers in `/api/*` run on Node.js / Vercel Serverless with standard JSON request/response envelopes:</w:t>
      </w:r>
    </w:p>
    <w:p>
      <w:pPr>
        <w:pStyle w:val="ListBullet"/>
        <w:spacing w:before="20" w:after="60" w:line="276" w:lineRule="auto"/>
      </w:pPr>
      <w:r>
        <w:rPr>
          <w:rFonts w:ascii="Calibri" w:hAnsi="Calibri"/>
          <w:b/>
          <w:color w:val="1F2937"/>
          <w:sz w:val="20"/>
        </w:rPr>
        <w:t xml:space="preserve">POST /api/calculate-budget: </w:t>
      </w:r>
      <w:r>
        <w:rPr>
          <w:rFonts w:ascii="Calibri" w:hAnsi="Calibri"/>
          <w:color w:val="1F2937"/>
          <w:sz w:val="20"/>
        </w:rPr>
        <w:t>Calculates INR categorical budget allocations across Stay, Travel, Food, and Activities.</w:t>
      </w:r>
    </w:p>
    <w:p>
      <w:pPr>
        <w:pStyle w:val="ListBullet"/>
        <w:spacing w:before="20" w:after="60" w:line="276" w:lineRule="auto"/>
      </w:pPr>
      <w:r>
        <w:rPr>
          <w:rFonts w:ascii="Calibri" w:hAnsi="Calibri"/>
          <w:b/>
          <w:color w:val="1F2937"/>
          <w:sz w:val="20"/>
        </w:rPr>
        <w:t xml:space="preserve">POST /api/get-weather: </w:t>
      </w:r>
      <w:r>
        <w:rPr>
          <w:rFonts w:ascii="Calibri" w:hAnsi="Calibri"/>
          <w:color w:val="1F2937"/>
          <w:sz w:val="20"/>
        </w:rPr>
        <w:t>Fetches 5-day temperature forecasts, precipitation probability, and weather alerts.</w:t>
      </w:r>
    </w:p>
    <w:p>
      <w:pPr>
        <w:pStyle w:val="ListBullet"/>
        <w:spacing w:before="20" w:after="60" w:line="276" w:lineRule="auto"/>
      </w:pPr>
      <w:r>
        <w:rPr>
          <w:rFonts w:ascii="Calibri" w:hAnsi="Calibri"/>
          <w:b/>
          <w:color w:val="1F2937"/>
          <w:sz w:val="20"/>
        </w:rPr>
        <w:t xml:space="preserve">POST /api/get-transport-options: </w:t>
      </w:r>
      <w:r>
        <w:rPr>
          <w:rFonts w:ascii="Calibri" w:hAnsi="Calibri"/>
          <w:color w:val="1F2937"/>
          <w:sz w:val="20"/>
        </w:rPr>
        <w:t>Computes transit distance (km) and comparative train/bus fare tiers.</w:t>
      </w:r>
    </w:p>
    <w:p>
      <w:pPr>
        <w:pStyle w:val="ListBullet"/>
        <w:spacing w:before="20" w:after="60" w:line="276" w:lineRule="auto"/>
      </w:pPr>
      <w:r>
        <w:rPr>
          <w:rFonts w:ascii="Calibri" w:hAnsi="Calibri"/>
          <w:b/>
          <w:color w:val="1F2937"/>
          <w:sz w:val="20"/>
        </w:rPr>
        <w:t xml:space="preserve">POST /api/chat-concierge: </w:t>
      </w:r>
      <w:r>
        <w:rPr>
          <w:rFonts w:ascii="Calibri" w:hAnsi="Calibri"/>
          <w:color w:val="1F2937"/>
          <w:sz w:val="20"/>
        </w:rPr>
        <w:t>Dispatches user query to LangChain and returns conversational advice and structured client action payloads.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4B5563"/>
        <w:sz w:val="17"/>
      </w:rPr>
      <w:t>Trip Drip (India Edition) — System &amp; UI/UX Design Specification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