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1F4E79"/>
          <w:sz w:val="44"/>
          <w:szCs w:val="44"/>
        </w:rPr>
        <w:t xml:space="preserve">Product Requirements Document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Customer Churn EDA &amp; Feature Analysis</w:t>
      </w:r>
    </w:p>
    <w:p>
      <w:pPr>
        <w:spacing w:after="360"/>
        <w:jc w:val="center"/>
      </w:pPr>
      <w:r>
        <w:rPr>
          <w:i/>
          <w:iCs/>
          <w:color w:val="595959"/>
          <w:sz w:val="22"/>
          <w:szCs w:val="22"/>
        </w:rPr>
        <w:t xml:space="preserve">TechnoHacks Internship Program  |  Data Science  |  Medium Level Task</w:t>
      </w:r>
    </w:p>
    <w:p>
      <w:pPr>
        <w:pStyle w:val="Heading1"/>
        <w:spacing w:after="160" w:before="320"/>
      </w:pPr>
      <w: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Customer Churn EDA &amp; Feature Analysis — PRD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Draft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Owner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Data Science Intern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May 10, 2026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Program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TechnoHacks Internship — Medium Level</w:t>
            </w:r>
          </w:p>
        </w:tc>
      </w:tr>
    </w:tbl>
    <w:p>
      <w:pPr>
        <w:pStyle w:val="Heading1"/>
        <w:spacing w:after="160" w:before="320"/>
      </w:pPr>
      <w:r>
        <w:t xml:space="preserve">2. Overview</w:t>
      </w:r>
    </w:p>
    <w:p>
      <w:pPr>
        <w:spacing w:after="120"/>
      </w:pPr>
      <w:r>
        <w:t xml:space="preserve">This PRD defines the scope, objectives, and deliverables for the Medium-level task of the TechnoHacks Data Science internship: performing exploratory data analysis (EDA) on a real-world customer churn dataset and identifying the key features that drive churn behavior.</w:t>
      </w:r>
    </w:p>
    <w:p>
      <w:pPr>
        <w:spacing w:after="120"/>
      </w:pPr>
      <w:r>
        <w:t xml:space="preserve">The output is a reproducible Jupyter notebook backed by a public Kaggle dataset, supported by clear visualizations and a written interpretation that a non-technical stakeholder could read and act on.</w:t>
      </w:r>
    </w:p>
    <w:p>
      <w:pPr>
        <w:pStyle w:val="Heading1"/>
        <w:spacing w:after="160" w:before="320"/>
      </w:pPr>
      <w:r>
        <w:t xml:space="preserve">3. Problem Statement</w:t>
      </w:r>
    </w:p>
    <w:p>
      <w:pPr>
        <w:spacing w:after="120"/>
      </w:pPr>
      <w:r>
        <w:t xml:space="preserve">Customer churn — the rate at which customers stop doing business with a company — is one of the most expensive problems in subscription, banking, and e-commerce businesses. Acquiring a new customer typically costs significantly more than retaining an existing one, so understanding why customers leave is a high-leverage analytics question.</w:t>
      </w:r>
    </w:p>
    <w:p>
      <w:pPr>
        <w:spacing w:after="120"/>
      </w:pPr>
      <w:r>
        <w:t xml:space="preserve">Before any predictive model can be trusted, the underlying data must be understood: which features carry signal, which are noisy, and which patterns separate churners from loyal customers. This task answers that question through structured EDA.</w:t>
      </w:r>
    </w:p>
    <w:p>
      <w:pPr>
        <w:pStyle w:val="Heading1"/>
        <w:spacing w:after="160" w:before="320"/>
      </w:pPr>
      <w:r>
        <w:t xml:space="preserve">4. Goals &amp; Success Criteria</w:t>
      </w:r>
    </w:p>
    <w:p>
      <w:pPr>
        <w:pStyle w:val="Heading2"/>
        <w:spacing w:after="120" w:before="240"/>
      </w:pPr>
      <w:r>
        <w:t xml:space="preserve">4.1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Understand the data: </w:t>
      </w:r>
      <w:r>
        <w:t xml:space="preserve">Audit structure, types, missingness, and distributions of every relevant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Quantify churn: </w:t>
      </w:r>
      <w:r>
        <w:t xml:space="preserve">Establish the overall churn rate and the rates within key customer segments.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Identify drivers: </w:t>
      </w:r>
      <w:r>
        <w:t xml:space="preserve">Surface the top 5–10 features most associated with churn, ranked and explained.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Communicate findings: </w:t>
      </w:r>
      <w:r>
        <w:t xml:space="preserve">Produce visualizations and a written summary that a mentor can verify in under 10 minutes.</w:t>
      </w:r>
    </w:p>
    <w:p>
      <w:pPr>
        <w:pStyle w:val="Heading2"/>
        <w:spacing w:after="120" w:before="240"/>
      </w:pPr>
      <w:r>
        <w:t xml:space="preserve">4.2 Success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Notebook runs end-to-end with no errors on a fresh kernel.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chart has a title, labeled axes, and a one-line caption explaining what it shows.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Churn rate is reported with both count and percentage.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5 features are explicitly named as churn drivers, with supporting evidence (plot or statistic).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summary written in plain English, not just code output.</w:t>
      </w:r>
    </w:p>
    <w:p>
      <w:pPr>
        <w:pStyle w:val="Heading1"/>
        <w:spacing w:after="160" w:before="320"/>
      </w:pPr>
      <w:r>
        <w:t xml:space="preserve">5.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 Scope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Out of Scope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Loading and inspecting a Kaggle churn dataset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Building or tuning predictive ML models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Data cleaning and missing-value handling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Deployment, APIs, or production pipelines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Univariate, bivariate, and correlation analysis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Real-time scoring or dashboards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Identifying top churn-driving features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Customer-level intervention strategies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Visualizations and written insights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A/B testing or causal inference</w:t>
            </w:r>
          </w:p>
        </w:tc>
      </w:tr>
    </w:tbl>
    <w:p>
      <w:pPr>
        <w:pStyle w:val="Heading1"/>
        <w:spacing w:after="160" w:before="320"/>
      </w:pPr>
      <w:r>
        <w:t xml:space="preserve">6. Dataset Requirements</w:t>
      </w:r>
    </w:p>
    <w:p>
      <w:pPr>
        <w:spacing w:after="120"/>
      </w:pPr>
      <w:r>
        <w:t xml:space="preserve">The dataset must be sourced from Kaggle, per program rules. Recommended candidates: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Telco Customer Churn — </w:t>
      </w:r>
      <w:r>
        <w:t xml:space="preserve">~7,000 rows, mix of categorical (contract type, payment method) and numeric (tenure, monthly charges) features. Recommended primary choice.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Bank Customer Churn — </w:t>
      </w:r>
      <w:r>
        <w:t xml:space="preserve">~10,000 rows, includes credit score, geography, tenure, and product holdings.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E-commerce Customer Dataset — </w:t>
      </w:r>
      <w:r>
        <w:t xml:space="preserve">Behavioral features such as order frequency, recency, and category preferences.</w:t>
      </w:r>
    </w:p>
    <w:p>
      <w:pPr>
        <w:spacing w:after="120"/>
      </w:pPr>
      <w:r>
        <w:rPr>
          <w:i/>
          <w:iCs/>
        </w:rPr>
        <w:t xml:space="preserve">Selection criteria: presence of a clear binary churn label, at least 8 usable features, and a public license that permits academic use.</w:t>
      </w:r>
    </w:p>
    <w:p>
      <w:pPr>
        <w:pStyle w:val="Heading1"/>
        <w:spacing w:after="160" w:before="320"/>
      </w:pPr>
      <w:r>
        <w:t xml:space="preserve">7. Functional Requirements</w:t>
      </w:r>
    </w:p>
    <w:p>
      <w:pPr>
        <w:pStyle w:val="Heading2"/>
        <w:spacing w:after="120" w:before="240"/>
      </w:pPr>
      <w:r>
        <w:t xml:space="preserve">7.1 Data Loading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 dataset directly from Kaggle (CSV or via kaggle API).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 shape, head, info, and describe outputs.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each column's intended meaning in a markdown cell.</w:t>
      </w:r>
    </w:p>
    <w:p>
      <w:pPr>
        <w:pStyle w:val="Heading2"/>
        <w:spacing w:after="120" w:before="240"/>
      </w:pPr>
      <w:r>
        <w:t xml:space="preserve">7.2 Data Cleaning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Detect and handle missing values (drop, impute with median/mode, or flag — decision documented per column).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Cast numeric columns wrongly stored as strings (a known issue in Telco's TotalCharges column).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 duplicates and obvious data-entry errors.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Standardize categorical labels (case, whitespace).</w:t>
      </w:r>
    </w:p>
    <w:p>
      <w:pPr>
        <w:pStyle w:val="Heading2"/>
        <w:spacing w:after="120" w:before="240"/>
      </w:pPr>
      <w:r>
        <w:t xml:space="preserve">7.3 Exploratory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Univariate: distribution of every feature; histograms for numeric, bar charts for categorical.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analysis: overall churn rate, plus churn rate by each major segment.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Bivariate: each feature plotted against churn (boxplot, grouped bar, or stacked bar as appropriate).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Correlation matrix for numeric features, with a heatmap visualization.</w:t>
      </w:r>
    </w:p>
    <w:p>
      <w:pPr>
        <w:pStyle w:val="Heading2"/>
        <w:spacing w:after="120" w:before="240"/>
      </w:pPr>
      <w:r>
        <w:t xml:space="preserve">7.4 Feature Importance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Rank features by association with churn using at least two methods — e.g., grouped churn-rate difference and chi-square or mutual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Produce a horizontal bar chart of the top features.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Cross-check that ranked features are not redundant (e.g., tenure vs. contract length).</w:t>
      </w:r>
    </w:p>
    <w:p>
      <w:pPr>
        <w:pStyle w:val="Heading2"/>
        <w:spacing w:after="120" w:before="240"/>
      </w:pPr>
      <w:r>
        <w:t xml:space="preserve">7.5 Reporting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section ends with a markdown 'Insight' cell summarizing what was found.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'Conclusions' section lists the top drivers and one suggested action per driver.</w:t>
      </w:r>
    </w:p>
    <w:p>
      <w:pPr>
        <w:pStyle w:val="Heading1"/>
        <w:spacing w:after="160" w:before="320"/>
      </w:pPr>
      <w:r>
        <w:t xml:space="preserve">8.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Reproducibility: </w:t>
      </w:r>
      <w:r>
        <w:t xml:space="preserve">Random seeds set; cell execution order linear; dependencies listed at the 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Readability: </w:t>
      </w:r>
      <w:r>
        <w:t xml:space="preserve">Markdown headers between sections; code cells under ~30 lines 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Performance: </w:t>
      </w:r>
      <w:r>
        <w:t xml:space="preserve">Full notebook runs in under 5 minutes on a free Colab CPU instance.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Portability: </w:t>
      </w:r>
      <w:r>
        <w:t xml:space="preserve">Runs on Python 3.10+ with only pandas, numpy, matplotlib, seaborn, and scikit-learn (for mutual_info_classif).</w:t>
      </w:r>
    </w:p>
    <w:p>
      <w:pPr>
        <w:pStyle w:val="Heading1"/>
        <w:spacing w:after="160" w:before="320"/>
      </w:pPr>
      <w:r>
        <w:t xml:space="preserve">9. Tools &amp;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Language: </w:t>
      </w:r>
      <w:r>
        <w:t xml:space="preserve">Python 3.10 or newer.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Environment: </w:t>
      </w:r>
      <w:r>
        <w:t xml:space="preserve">Google Colab (preferred) or local Jupyter.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Libraries: </w:t>
      </w:r>
      <w:r>
        <w:t xml:space="preserve">pandas, numpy, matplotlib, seaborn, scikit-learn.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Source control: </w:t>
      </w:r>
      <w:r>
        <w:t xml:space="preserve">GitHub repository with notebook and a short README.</w:t>
      </w:r>
    </w:p>
    <w:p>
      <w:pPr>
        <w:pStyle w:val="Heading1"/>
        <w:spacing w:after="160" w:before="320"/>
      </w:pPr>
      <w:r>
        <w:t xml:space="preserve">10.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Primary: </w:t>
      </w:r>
      <w:r>
        <w:t xml:space="preserve">Jupyter notebook (.ipynb) covering the full EDA workflow.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Secondary: </w:t>
      </w:r>
      <w:r>
        <w:t xml:space="preserve">PDF export of the executed notebook for submission.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Optional: </w:t>
      </w:r>
      <w:r>
        <w:t xml:space="preserve">Feature-importance visualization as a standalone PNG.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Submission: </w:t>
      </w:r>
      <w:r>
        <w:t xml:space="preserve">Notebook link (GitHub or Colab) uploaded through the TechnoHacks portal.</w:t>
      </w:r>
    </w:p>
    <w:p>
      <w:pPr>
        <w:pStyle w:val="Heading1"/>
        <w:spacing w:after="160" w:before="320"/>
      </w:pPr>
      <w:r>
        <w:t xml:space="preserve">11. Milestones &amp; Timeline</w:t>
      </w:r>
    </w:p>
    <w:p>
      <w:pPr>
        <w:spacing w:after="120"/>
      </w:pPr>
      <w:r>
        <w:t xml:space="preserve">Estimated total effort: ~6 working days. Adjust as needed based on dataset complexity.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700"/>
        <w:gridCol w:w="4200"/>
        <w:gridCol w:w="1680"/>
      </w:tblGrid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Dataset selection &amp; loading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Notebook with dataset loaded; shape, dtypes, sample rows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Day 1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Data cleaning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Cleaned dataframe; missing values handled; duplicates removed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Day 2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Univariate EDA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Distribution plots for all key features; churn-rate baseline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Day 3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Bivariate &amp; correlation analysis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Feature-vs-churn plots; correlation heatmap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Day 4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Feature importance &amp; insights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Ranked churn drivers + written interpretation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Day 5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Final report &amp; submission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Polished notebook + PDF/screenshots; submitted via portal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Day 6</w:t>
            </w:r>
          </w:p>
        </w:tc>
      </w:tr>
    </w:tbl>
    <w:p>
      <w:pPr>
        <w:pStyle w:val="Heading1"/>
        <w:spacing w:after="160" w:before="320"/>
      </w:pPr>
      <w: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Class imbalance in churn label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Misleading averages; weak signal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Report churn rate explicitly; stratify all comparisons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Hidden missingness (e.g., blanks as strings)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Incorrect dtype inference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Convert with errors='coerce'; audit before/after counts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Spurious correlations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Wrong drivers reported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Cross-check with grouped churn rates, not just Pearson 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Overplotting / unreadable visuals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Insights lost on reviewer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Limit to 1 chart per question; label axes; consistent palette</w:t>
            </w:r>
          </w:p>
        </w:tc>
      </w:tr>
    </w:tbl>
    <w:p>
      <w:pPr>
        <w:pStyle w:val="Heading1"/>
        <w:spacing w:after="160" w:before="320"/>
      </w:pPr>
      <w:r>
        <w:t xml:space="preserve">13. Acceptance Criteria</w:t>
      </w:r>
    </w:p>
    <w:p>
      <w:pPr>
        <w:spacing w:after="120"/>
      </w:pPr>
      <w:r>
        <w:t xml:space="preserve">The deliverable is considered complete when all of the following are true: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Notebook executes end-to-end without errors on a clean runtime.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Dataset source is cited with a Kaggle URL.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Churn rate is reported and visualized.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5 features are explicitly identified as churn drivers, with supporting plots.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final 'Conclusions' section translates findings into plain-language insights.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Submission is uploaded to the TechnoHacks portal and marked Pending or Approved.</w:t>
      </w:r>
    </w:p>
    <w:p>
      <w:pPr>
        <w:pStyle w:val="Heading1"/>
        <w:spacing w:after="160" w:before="320"/>
      </w:pPr>
      <w:r>
        <w:t xml:space="preserve">14. Future Work</w:t>
      </w:r>
    </w:p>
    <w:p>
      <w:pPr>
        <w:spacing w:after="120"/>
      </w:pPr>
      <w:r>
        <w:t xml:space="preserve">This EDA naturally feeds into the program's Advanced-level task: building a churn prediction model. Specific extensions: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 a baseline logistic regression on the top features identified 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Compare against a tree-based model (decision tree or random forest).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Quantify retention impact of acting on the top driver (back-of-envelope).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PRD — Customer Churn EDA &amp; Feature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2026-05-10T13:12:20.175Z</dcterms:created>
  <dcterms:modified xsi:type="dcterms:W3CDTF">2026-05-10T13:12:20.194Z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