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2"/>
        </w:rPr>
        <w:t>CHAPTER – 3</w:t>
      </w:r>
    </w:p>
    <w:p>
      <w:pPr>
        <w:spacing w:after="120"/>
        <w:jc w:val="center"/>
      </w:pPr>
      <w:r>
        <w:rPr>
          <w:rFonts w:ascii="Times New Roman" w:hAnsi="Times New Roman"/>
          <w:b/>
          <w:i w:val="0"/>
          <w:color w:val="B91C1C"/>
          <w:sz w:val="36"/>
        </w:rPr>
        <w:t>DEVELOPMENT ENVIRONMENTS</w:t>
      </w:r>
    </w:p>
    <w:p/>
    <w:p>
      <w:pPr>
        <w:spacing w:before="280" w:after="160"/>
        <w:jc w:val="left"/>
      </w:pPr>
      <w:r>
        <w:rPr>
          <w:rFonts w:ascii="Times New Roman" w:hAnsi="Times New Roman"/>
          <w:b/>
          <w:i w:val="0"/>
          <w:color w:val="B91C1C"/>
          <w:sz w:val="28"/>
        </w:rPr>
        <w:t>3.1  Hardware Requirement</w:t>
      </w:r>
    </w:p>
    <w:p>
      <w:pPr>
        <w:spacing w:after="160" w:line="300" w:lineRule="auto"/>
        <w:jc w:val="both"/>
      </w:pPr>
      <w:r>
        <w:rPr>
          <w:rFonts w:ascii="Times New Roman" w:hAnsi="Times New Roman"/>
          <w:b w:val="0"/>
          <w:i w:val="0"/>
          <w:sz w:val="24"/>
        </w:rPr>
        <w:t>The following hardware configuration was used for the development and testing of the “StreamHub” application:</w:t>
      </w:r>
    </w:p>
    <w:tbl>
      <w:tblPr>
        <w:tblW w:type="auto" w:w="0"/>
        <w:jc w:val="center"/>
        <w:tblLayout w:type="fixed"/>
        <w:tblLook w:firstColumn="1" w:firstRow="1" w:lastColumn="0" w:lastRow="0" w:noHBand="0" w:noVBand="1" w:val="04A0"/>
      </w:tblPr>
      <w:tblGrid>
        <w:gridCol w:w="4514"/>
        <w:gridCol w:w="4514"/>
      </w:tblGrid>
      <w:tr>
        <w:tc>
          <w:tcPr>
            <w:tcW w:type="dxa" w:w="2880"/>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Processor</w:t>
            </w:r>
          </w:p>
        </w:tc>
        <w:tc>
          <w:tcPr>
            <w:tcW w:type="dxa" w:w="6480"/>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Intel Core i5 (10th Generation) or higher / AMD Ryzen 5 or higher</w:t>
            </w:r>
          </w:p>
        </w:tc>
      </w:tr>
      <w:tr>
        <w:tc>
          <w:tcPr>
            <w:tcW w:type="dxa" w:w="2880"/>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RAM</w:t>
            </w:r>
          </w:p>
        </w:tc>
        <w:tc>
          <w:tcPr>
            <w:tcW w:type="dxa" w:w="6480"/>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8 GB minimum (16 GB recommended for smooth video processing and multitasking)</w:t>
            </w:r>
          </w:p>
        </w:tc>
      </w:tr>
      <w:tr>
        <w:tc>
          <w:tcPr>
            <w:tcW w:type="dxa" w:w="2880"/>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Hard Disk / Storage</w:t>
            </w:r>
          </w:p>
        </w:tc>
        <w:tc>
          <w:tcPr>
            <w:tcW w:type="dxa" w:w="6480"/>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256 GB SSD or higher (additional storage required for storing uploaded videos and generated HLS segments)</w:t>
            </w:r>
          </w:p>
        </w:tc>
      </w:tr>
      <w:tr>
        <w:tc>
          <w:tcPr>
            <w:tcW w:type="dxa" w:w="2880"/>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Display</w:t>
            </w:r>
          </w:p>
        </w:tc>
        <w:tc>
          <w:tcPr>
            <w:tcW w:type="dxa" w:w="6480"/>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1366 x 768 resolution or higher</w:t>
            </w:r>
          </w:p>
        </w:tc>
      </w:tr>
      <w:tr>
        <w:tc>
          <w:tcPr>
            <w:tcW w:type="dxa" w:w="2880"/>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Internet Connection</w:t>
            </w:r>
          </w:p>
        </w:tc>
        <w:tc>
          <w:tcPr>
            <w:tcW w:type="dxa" w:w="6480"/>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Broadband connection (minimum 5 Mbps) for testing video streaming and API integrations</w:t>
            </w:r>
          </w:p>
        </w:tc>
      </w:tr>
      <w:tr>
        <w:tc>
          <w:tcPr>
            <w:tcW w:type="dxa" w:w="2880"/>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Other</w:t>
            </w:r>
          </w:p>
        </w:tc>
        <w:tc>
          <w:tcPr>
            <w:tcW w:type="dxa" w:w="6480"/>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Keyboard, Mouse, and a stable power supply</w:t>
            </w:r>
          </w:p>
        </w:tc>
      </w:tr>
    </w:tbl>
    <w:p/>
    <w:p>
      <w:pPr>
        <w:spacing w:before="280" w:after="160"/>
        <w:jc w:val="left"/>
      </w:pPr>
      <w:r>
        <w:rPr>
          <w:rFonts w:ascii="Times New Roman" w:hAnsi="Times New Roman"/>
          <w:b/>
          <w:i w:val="0"/>
          <w:color w:val="B91C1C"/>
          <w:sz w:val="28"/>
        </w:rPr>
        <w:t>3.2  Software Requirement</w:t>
      </w:r>
    </w:p>
    <w:p>
      <w:pPr>
        <w:spacing w:after="160" w:line="300" w:lineRule="auto"/>
        <w:jc w:val="both"/>
      </w:pPr>
      <w:r>
        <w:rPr>
          <w:rFonts w:ascii="Times New Roman" w:hAnsi="Times New Roman"/>
          <w:b w:val="0"/>
          <w:i w:val="0"/>
          <w:sz w:val="24"/>
        </w:rPr>
        <w:t>The following software tools and technologies were used during the development of the “StreamHub” project:</w:t>
      </w:r>
    </w:p>
    <w:tbl>
      <w:tblPr>
        <w:tblW w:type="auto" w:w="0"/>
        <w:jc w:val="center"/>
        <w:tblLayout w:type="fixed"/>
        <w:tblLook w:firstColumn="1" w:firstRow="1" w:lastColumn="0" w:lastRow="0" w:noHBand="0" w:noVBand="1" w:val="04A0"/>
      </w:tblPr>
      <w:tblGrid>
        <w:gridCol w:w="4514"/>
        <w:gridCol w:w="4514"/>
      </w:tblGrid>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Operating System</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Windows 10 / 11</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Front-End IDE</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Visual Studio Code</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Back-End IDE</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IntelliJ IDEA</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Programming Languages</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Java (JDK 21), TypeScript, JavaScript</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Front-End Framework / Libraries</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React.js, Vite, Tailwind CSS, Zustand, Axios, Video.js, React Router DOM</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Back-End Framework</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Spring Boot 3.5.7 (Spring Web, Spring Security, Spring Data JPA, Spring Validation, OAuth2 Client)</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Database</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MySQL</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Video Processing Tool</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FFmpeg (for converting uploaded videos into HLS format)</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Authentication</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JJWT (JSON Web Token library), Spring Security, OAuth2 (Google Login)</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API Documentation Tool</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Swagger / OpenAPI (springdoc-openapi)</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Object Mapping Tool</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ModelMapper</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Version Control</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Git &amp; GitHub</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API Testing Tool</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Postman</w:t>
            </w:r>
          </w:p>
        </w:tc>
      </w:tr>
      <w:tr>
        <w:tc>
          <w:tcPr>
            <w:tcW w:type="dxa" w:w="3456"/>
            <w:vAlign w:val="center"/>
            <w:shd w:val="clear" w:color="auto" w:fill="F2F2F2"/>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i w:val="0"/>
                <w:sz w:val="23"/>
              </w:rPr>
              <w:t>Build Tool</w:t>
            </w:r>
          </w:p>
        </w:tc>
        <w:tc>
          <w:tcPr>
            <w:tcW w:type="dxa" w:w="5904"/>
            <w:vAlign w:val="center"/>
            <w:shd w:val="clear" w:color="auto" w:fill="FFFFFF"/>
            <w:tcBorders>
              <w:top w:val="single" w:sz="4" w:space="0" w:color="999999"/>
              <w:left w:val="single" w:sz="4" w:space="0" w:color="999999"/>
              <w:bottom w:val="single" w:sz="4" w:space="0" w:color="999999"/>
              <w:right w:val="single" w:sz="4" w:space="0" w:color="999999"/>
            </w:tcBorders>
            <w:tcMar>
              <w:top w:w="90" w:type="dxa"/>
              <w:bottom w:w="90" w:type="dxa"/>
              <w:left w:w="120" w:type="dxa"/>
              <w:right w:w="120" w:type="dxa"/>
            </w:tcMar>
          </w:tcPr>
          <w:p>
            <w:pPr>
              <w:jc w:val="left"/>
            </w:pPr>
            <w:r/>
            <w:r>
              <w:rPr>
                <w:rFonts w:ascii="Times New Roman" w:hAnsi="Times New Roman"/>
                <w:b w:val="0"/>
                <w:i w:val="0"/>
                <w:sz w:val="23"/>
              </w:rPr>
              <w:t>Maven (Back-End), npm / Vite (Front-End)</w:t>
            </w:r>
          </w:p>
        </w:tc>
      </w:tr>
    </w:tbl>
    <w:p/>
    <w:p>
      <w:pPr>
        <w:spacing w:before="280" w:after="160"/>
        <w:jc w:val="left"/>
      </w:pPr>
      <w:r>
        <w:rPr>
          <w:rFonts w:ascii="Times New Roman" w:hAnsi="Times New Roman"/>
          <w:b/>
          <w:i w:val="0"/>
          <w:color w:val="B91C1C"/>
          <w:sz w:val="28"/>
        </w:rPr>
        <w:t>3.3  Programming Environment</w:t>
      </w:r>
    </w:p>
    <w:p>
      <w:pPr>
        <w:spacing w:after="160" w:line="300" w:lineRule="auto"/>
        <w:jc w:val="both"/>
      </w:pPr>
      <w:r>
        <w:rPr>
          <w:rFonts w:ascii="Times New Roman" w:hAnsi="Times New Roman"/>
          <w:b w:val="0"/>
          <w:i w:val="0"/>
          <w:sz w:val="24"/>
        </w:rPr>
        <w:t>The “StreamHub” application follows a full-stack architecture, in which the front-end and back-end are developed independently and communicate with each other through RESTful APIs. The following sections describe the programming environment used for each part of the application.</w:t>
      </w:r>
    </w:p>
    <w:p>
      <w:pPr>
        <w:spacing w:before="200" w:after="120"/>
        <w:ind w:left="288"/>
        <w:jc w:val="left"/>
      </w:pPr>
      <w:r>
        <w:rPr>
          <w:rFonts w:ascii="Times New Roman" w:hAnsi="Times New Roman"/>
          <w:b/>
          <w:i w:val="0"/>
          <w:color w:val="000000"/>
          <w:sz w:val="26"/>
        </w:rPr>
        <w:t>3.3.1  About Front-End</w:t>
      </w:r>
    </w:p>
    <w:p>
      <w:pPr>
        <w:spacing w:after="160" w:line="300" w:lineRule="auto"/>
        <w:jc w:val="both"/>
      </w:pPr>
      <w:r>
        <w:rPr>
          <w:rFonts w:ascii="Times New Roman" w:hAnsi="Times New Roman"/>
          <w:b w:val="0"/>
          <w:i w:val="0"/>
          <w:sz w:val="24"/>
        </w:rPr>
        <w:t>The front-end of “StreamHub” is developed using React.js along with TypeScript, providing a type-safe, component-based architecture that improves code reliability and maintainability. The project is bundled and served using Vite, a modern front-end build tool that offers fast development server startup and hot module replacement, significantly improving the development experience.</w:t>
      </w:r>
    </w:p>
    <w:p>
      <w:pPr>
        <w:spacing w:after="160" w:line="300" w:lineRule="auto"/>
        <w:jc w:val="both"/>
      </w:pPr>
      <w:r>
        <w:rPr>
          <w:rFonts w:ascii="Times New Roman" w:hAnsi="Times New Roman"/>
          <w:b w:val="0"/>
          <w:i w:val="0"/>
          <w:sz w:val="24"/>
        </w:rPr>
        <w:t>Styling is handled using Tailwind CSS, a utility-first CSS framework that enables rapid development of a clean, responsive, and consistent dark-themed user interface, styled similar to modern video streaming platforms. State management across the application is handled using Zustand, a lightweight state management library used to manage authentication state for both regular users and administrators. Video playback is implemented using Video.js, a widely used HTML5 video player library that supports adaptive HLS streaming. Communication with the back-end REST APIs is handled using Axios, while React Router DOM manages client-side routing across public, user, and admin sections of the application.</w:t>
      </w:r>
    </w:p>
    <w:p>
      <w:pPr>
        <w:spacing w:before="200" w:after="120"/>
        <w:ind w:left="288"/>
        <w:jc w:val="left"/>
      </w:pPr>
      <w:r>
        <w:rPr>
          <w:rFonts w:ascii="Times New Roman" w:hAnsi="Times New Roman"/>
          <w:b/>
          <w:i w:val="0"/>
          <w:color w:val="000000"/>
          <w:sz w:val="26"/>
        </w:rPr>
        <w:t>3.3.2  About Back-End</w:t>
      </w:r>
    </w:p>
    <w:p>
      <w:pPr>
        <w:spacing w:after="160" w:line="300" w:lineRule="auto"/>
        <w:jc w:val="both"/>
      </w:pPr>
      <w:r>
        <w:rPr>
          <w:rFonts w:ascii="Times New Roman" w:hAnsi="Times New Roman"/>
          <w:b w:val="0"/>
          <w:i w:val="0"/>
          <w:sz w:val="24"/>
        </w:rPr>
        <w:t>The back-end of “StreamHub” is developed using Java (JDK 21) and the Spring Boot framework (version 3.5.7), following a clean, layered architecture consisting of controllers, services, repositories, DTOs, and entities. Spring Web is used to expose RESTful APIs, while Spring Data JPA is used to interact with the MySQL database through entity-based repositories, simplifying database operations and reducing boilerplate code.</w:t>
      </w:r>
    </w:p>
    <w:p>
      <w:pPr>
        <w:spacing w:after="160" w:line="300" w:lineRule="auto"/>
        <w:jc w:val="both"/>
      </w:pPr>
      <w:r>
        <w:rPr>
          <w:rFonts w:ascii="Times New Roman" w:hAnsi="Times New Roman"/>
          <w:b w:val="0"/>
          <w:i w:val="0"/>
          <w:sz w:val="24"/>
        </w:rPr>
        <w:t>Security is implemented using Spring Security, combined with JWT (JSON Web Token) for stateless authentication and a refresh-token rotation mechanism for maintaining secure user sessions. The application also integrates Spring Boot's OAuth2 Client support to allow users to log in using their Google account. Uploaded videos are processed using FFmpeg, which is invoked from the back-end to convert raw video files into HTTP Live Streaming (HLS) format, consisting of a master playlist (.m3u8) and multiple video segments (.ts files), enabling adaptive streaming. Additional tools such as ModelMapper are used to map data between DTOs and entities, Lombok is used to reduce boilerplate code such as getters, setters, and constructors, and Springdoc-OpenAPI (Swagger) is used to automatically generate interactive API documentation for testing and reference.</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r>
      <w:rPr>
        <w:rFonts w:ascii="Times New Roman" w:hAnsi="Times New Roman"/>
        <w:b/>
        <w:sz w:val="22"/>
      </w:rPr>
      <w:t>Group No – StreamHub Project</w:t>
    </w:r>
    <w:r>
      <w:tab/>
      <w:tab/>
    </w:r>
    <w:r>
      <w:rPr>
        <w:rFonts w:ascii="Times New Roman" w:hAnsi="Times New Roman"/>
        <w:sz w:val="22"/>
      </w:rPr>
      <w:t xml:space="preserve">Page | </w:t>
    </w:r>
    <w:r>
      <w:rPr>
        <w:rFonts w:ascii="Times New Roman" w:hAnsi="Times New Roman"/>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24" w:space="1" w:color="622423"/>
      </w:pBdr>
    </w:pPr>
    <w:r/>
    <w:r>
      <w:rPr>
        <w:rFonts w:ascii="Cambria" w:hAnsi="Cambria"/>
        <w:b/>
        <w:color w:val="000000"/>
        <w:sz w:val="24"/>
      </w:rPr>
      <w:t>Acharya Motibhai Patel Institute of Computer Studies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