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21AC" w14:textId="77777777" w:rsidR="00BE29B4"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AD5942F" w14:textId="77777777" w:rsidR="00BE29B4" w:rsidRDefault="00BE29B4">
      <w:pPr>
        <w:pBdr>
          <w:top w:val="nil"/>
          <w:left w:val="nil"/>
          <w:bottom w:val="nil"/>
          <w:right w:val="nil"/>
          <w:between w:val="nil"/>
        </w:pBdr>
        <w:rPr>
          <w:rFonts w:ascii="Montserrat" w:eastAsia="Montserrat" w:hAnsi="Montserrat" w:cs="Montserrat"/>
          <w:color w:val="073763"/>
        </w:rPr>
      </w:pPr>
    </w:p>
    <w:p w14:paraId="2EA29A9A" w14:textId="77777777" w:rsidR="00BE29B4" w:rsidRDefault="00BE29B4">
      <w:pPr>
        <w:pBdr>
          <w:top w:val="nil"/>
          <w:left w:val="nil"/>
          <w:bottom w:val="nil"/>
          <w:right w:val="nil"/>
          <w:between w:val="nil"/>
        </w:pBdr>
        <w:rPr>
          <w:rFonts w:ascii="Montserrat" w:eastAsia="Montserrat" w:hAnsi="Montserrat" w:cs="Montserrat"/>
          <w:color w:val="073763"/>
        </w:rPr>
      </w:pPr>
    </w:p>
    <w:tbl>
      <w:tblPr>
        <w:tblStyle w:val="a1"/>
        <w:tblW w:w="988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BE29B4" w14:paraId="5C4CED7B" w14:textId="77777777">
        <w:trPr>
          <w:trHeight w:val="418"/>
        </w:trPr>
        <w:tc>
          <w:tcPr>
            <w:tcW w:w="9885" w:type="dxa"/>
            <w:shd w:val="clear" w:color="auto" w:fill="auto"/>
            <w:tcMar>
              <w:top w:w="100" w:type="dxa"/>
              <w:left w:w="100" w:type="dxa"/>
              <w:bottom w:w="100" w:type="dxa"/>
              <w:right w:w="100" w:type="dxa"/>
            </w:tcMar>
          </w:tcPr>
          <w:p w14:paraId="2F11E362" w14:textId="77777777" w:rsidR="00BE29B4"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E29B4" w14:paraId="64AB253D" w14:textId="77777777">
        <w:trPr>
          <w:trHeight w:val="3555"/>
        </w:trPr>
        <w:tc>
          <w:tcPr>
            <w:tcW w:w="9885" w:type="dxa"/>
            <w:shd w:val="clear" w:color="auto" w:fill="auto"/>
            <w:tcMar>
              <w:top w:w="100" w:type="dxa"/>
              <w:left w:w="100" w:type="dxa"/>
              <w:bottom w:w="100" w:type="dxa"/>
              <w:right w:w="100" w:type="dxa"/>
            </w:tcMar>
          </w:tcPr>
          <w:p w14:paraId="0E3F8172" w14:textId="538F77C9" w:rsidR="00BE29B4" w:rsidRDefault="00256BC1">
            <w:p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Nehal </w:t>
            </w:r>
            <w:proofErr w:type="spellStart"/>
            <w:r>
              <w:rPr>
                <w:rFonts w:ascii="Montserrat" w:eastAsia="Montserrat" w:hAnsi="Montserrat" w:cs="Montserrat"/>
                <w:b/>
                <w:color w:val="073763"/>
              </w:rPr>
              <w:t>shrikrushna</w:t>
            </w:r>
            <w:proofErr w:type="spellEnd"/>
            <w:r>
              <w:rPr>
                <w:rFonts w:ascii="Montserrat" w:eastAsia="Montserrat" w:hAnsi="Montserrat" w:cs="Montserrat"/>
                <w:b/>
                <w:color w:val="073763"/>
              </w:rPr>
              <w:t xml:space="preserve"> jambhulkar</w:t>
            </w:r>
          </w:p>
          <w:p w14:paraId="3555AC42" w14:textId="611A8489" w:rsidR="00BE29B4" w:rsidRDefault="00000000">
            <w:pPr>
              <w:pBdr>
                <w:top w:val="nil"/>
                <w:left w:val="nil"/>
                <w:bottom w:val="nil"/>
                <w:right w:val="nil"/>
                <w:between w:val="nil"/>
              </w:pBdr>
              <w:spacing w:line="240" w:lineRule="auto"/>
              <w:rPr>
                <w:rFonts w:ascii="Cambria" w:eastAsia="Cambria" w:hAnsi="Cambria" w:cs="Cambria"/>
                <w:color w:val="073763"/>
              </w:rPr>
            </w:pPr>
            <w:proofErr w:type="gramStart"/>
            <w:r>
              <w:rPr>
                <w:rFonts w:ascii="Cambria" w:eastAsia="Cambria" w:hAnsi="Cambria" w:cs="Cambria"/>
                <w:color w:val="073763"/>
              </w:rPr>
              <w:t>Email:-</w:t>
            </w:r>
            <w:proofErr w:type="gramEnd"/>
            <w:r>
              <w:rPr>
                <w:rFonts w:ascii="Cambria" w:eastAsia="Cambria" w:hAnsi="Cambria" w:cs="Cambria"/>
                <w:color w:val="073763"/>
              </w:rPr>
              <w:t xml:space="preserve"> </w:t>
            </w:r>
            <w:r w:rsidR="00256BC1">
              <w:rPr>
                <w:rFonts w:ascii="Cambria" w:eastAsia="Cambria" w:hAnsi="Cambria" w:cs="Cambria"/>
                <w:color w:val="073763"/>
              </w:rPr>
              <w:t>njambhulkar35</w:t>
            </w:r>
            <w:r>
              <w:rPr>
                <w:rFonts w:ascii="Cambria" w:eastAsia="Cambria" w:hAnsi="Cambria" w:cs="Cambria"/>
                <w:color w:val="073763"/>
              </w:rPr>
              <w:t>@gmail.com</w:t>
            </w:r>
          </w:p>
          <w:p w14:paraId="32BE4282" w14:textId="5A6E3566" w:rsidR="00BE29B4" w:rsidRDefault="00000000">
            <w:pPr>
              <w:pBdr>
                <w:top w:val="nil"/>
                <w:left w:val="nil"/>
                <w:bottom w:val="nil"/>
                <w:right w:val="nil"/>
                <w:between w:val="nil"/>
              </w:pBdr>
              <w:spacing w:line="240" w:lineRule="auto"/>
              <w:rPr>
                <w:rFonts w:ascii="Cambria" w:eastAsia="Cambria" w:hAnsi="Cambria" w:cs="Cambria"/>
                <w:color w:val="073763"/>
              </w:rPr>
            </w:pPr>
            <w:proofErr w:type="gramStart"/>
            <w:r>
              <w:rPr>
                <w:rFonts w:ascii="Cambria" w:eastAsia="Cambria" w:hAnsi="Cambria" w:cs="Cambria"/>
                <w:color w:val="073763"/>
              </w:rPr>
              <w:t>Mob:-</w:t>
            </w:r>
            <w:proofErr w:type="gramEnd"/>
            <w:r>
              <w:rPr>
                <w:rFonts w:ascii="Cambria" w:eastAsia="Cambria" w:hAnsi="Cambria" w:cs="Cambria"/>
                <w:color w:val="073763"/>
              </w:rPr>
              <w:t xml:space="preserve"> </w:t>
            </w:r>
            <w:r w:rsidR="00256BC1">
              <w:rPr>
                <w:rFonts w:ascii="Cambria" w:eastAsia="Cambria" w:hAnsi="Cambria" w:cs="Cambria"/>
                <w:color w:val="073763"/>
              </w:rPr>
              <w:t>8668278080</w:t>
            </w:r>
          </w:p>
          <w:p w14:paraId="2A2DBAF5" w14:textId="77777777" w:rsidR="00BE29B4" w:rsidRDefault="00BE29B4">
            <w:pPr>
              <w:spacing w:line="240" w:lineRule="auto"/>
              <w:rPr>
                <w:rFonts w:ascii="Cambria" w:eastAsia="Cambria" w:hAnsi="Cambria" w:cs="Cambria"/>
                <w:color w:val="073763"/>
              </w:rPr>
            </w:pPr>
          </w:p>
          <w:p w14:paraId="376A1CD9" w14:textId="77777777" w:rsidR="00BE29B4" w:rsidRDefault="00000000">
            <w:pPr>
              <w:spacing w:line="240" w:lineRule="auto"/>
              <w:rPr>
                <w:rFonts w:ascii="Times New Roman" w:eastAsia="Times New Roman" w:hAnsi="Times New Roman" w:cs="Times New Roman"/>
                <w:b/>
                <w:color w:val="073763"/>
              </w:rPr>
            </w:pPr>
            <w:proofErr w:type="gramStart"/>
            <w:r>
              <w:rPr>
                <w:rFonts w:ascii="Times New Roman" w:eastAsia="Times New Roman" w:hAnsi="Times New Roman" w:cs="Times New Roman"/>
                <w:b/>
                <w:color w:val="073763"/>
              </w:rPr>
              <w:t>Contribution:-</w:t>
            </w:r>
            <w:proofErr w:type="gramEnd"/>
            <w:r>
              <w:rPr>
                <w:rFonts w:ascii="Times New Roman" w:eastAsia="Times New Roman" w:hAnsi="Times New Roman" w:cs="Times New Roman"/>
                <w:b/>
                <w:color w:val="073763"/>
              </w:rPr>
              <w:t xml:space="preserve"> </w:t>
            </w:r>
          </w:p>
          <w:p w14:paraId="7CE1947C" w14:textId="77777777" w:rsidR="00BE29B4" w:rsidRDefault="00000000">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 Data Wrangling.</w:t>
            </w:r>
          </w:p>
          <w:p w14:paraId="750A4936" w14:textId="77777777" w:rsidR="00BE29B4" w:rsidRDefault="00000000">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2. Exploring </w:t>
            </w:r>
            <w:proofErr w:type="gramStart"/>
            <w:r>
              <w:rPr>
                <w:rFonts w:ascii="Times New Roman" w:eastAsia="Times New Roman" w:hAnsi="Times New Roman" w:cs="Times New Roman"/>
                <w:color w:val="073763"/>
              </w:rPr>
              <w:t>And</w:t>
            </w:r>
            <w:proofErr w:type="gramEnd"/>
            <w:r>
              <w:rPr>
                <w:rFonts w:ascii="Times New Roman" w:eastAsia="Times New Roman" w:hAnsi="Times New Roman" w:cs="Times New Roman"/>
                <w:color w:val="073763"/>
              </w:rPr>
              <w:t xml:space="preserve"> Visualizing the data.</w:t>
            </w:r>
          </w:p>
          <w:p w14:paraId="26A799AD" w14:textId="77777777" w:rsidR="00BE29B4" w:rsidRDefault="00000000">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3. Multicollinearity and Linear dependencies</w:t>
            </w:r>
          </w:p>
          <w:p w14:paraId="06BF3B79" w14:textId="77777777" w:rsidR="00BE29B4" w:rsidRDefault="00000000">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4. Feature Engineering </w:t>
            </w:r>
          </w:p>
          <w:p w14:paraId="71593837" w14:textId="77777777" w:rsidR="00BE29B4" w:rsidRDefault="00000000">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5. Model Building </w:t>
            </w:r>
          </w:p>
          <w:p w14:paraId="06CE9D14" w14:textId="3D379B37" w:rsidR="00BE29B4" w:rsidRDefault="00000000">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Linear Regression (Elastic net regularization)</w:t>
            </w:r>
          </w:p>
          <w:p w14:paraId="194A57E9" w14:textId="541B51B2" w:rsidR="00256BC1" w:rsidRDefault="00256BC1">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Polynomial Regression</w:t>
            </w:r>
          </w:p>
          <w:p w14:paraId="2448AB3F" w14:textId="031F61E4" w:rsidR="00256BC1" w:rsidRPr="00256BC1" w:rsidRDefault="00000000" w:rsidP="00256BC1">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Decision </w:t>
            </w:r>
            <w:proofErr w:type="gramStart"/>
            <w:r>
              <w:rPr>
                <w:rFonts w:ascii="Times New Roman" w:eastAsia="Times New Roman" w:hAnsi="Times New Roman" w:cs="Times New Roman"/>
                <w:color w:val="073763"/>
              </w:rPr>
              <w:t>tree(</w:t>
            </w:r>
            <w:proofErr w:type="gramEnd"/>
            <w:r>
              <w:rPr>
                <w:rFonts w:ascii="Times New Roman" w:eastAsia="Times New Roman" w:hAnsi="Times New Roman" w:cs="Times New Roman"/>
                <w:color w:val="073763"/>
              </w:rPr>
              <w:t>cost complexity pruning path)</w:t>
            </w:r>
          </w:p>
          <w:p w14:paraId="4C4B1896" w14:textId="65FB1AB4" w:rsidR="00BE29B4" w:rsidRDefault="00000000">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 Random forest</w:t>
            </w:r>
          </w:p>
          <w:p w14:paraId="6D3C520B" w14:textId="3E245AFE" w:rsidR="00256BC1" w:rsidRDefault="00256BC1">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Gradient Boosting</w:t>
            </w:r>
          </w:p>
          <w:p w14:paraId="77FB1F0F" w14:textId="77777777" w:rsidR="00BE29B4" w:rsidRDefault="00000000">
            <w:pPr>
              <w:numPr>
                <w:ilvl w:val="0"/>
                <w:numId w:val="1"/>
              </w:numPr>
              <w:spacing w:line="240" w:lineRule="auto"/>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XGBoost</w:t>
            </w:r>
            <w:proofErr w:type="spellEnd"/>
          </w:p>
          <w:p w14:paraId="77E38A37" w14:textId="77777777" w:rsidR="00BE29B4" w:rsidRDefault="00BE29B4">
            <w:pPr>
              <w:spacing w:line="240" w:lineRule="auto"/>
              <w:ind w:left="1440"/>
              <w:rPr>
                <w:rFonts w:ascii="Times New Roman" w:eastAsia="Times New Roman" w:hAnsi="Times New Roman" w:cs="Times New Roman"/>
                <w:color w:val="073763"/>
              </w:rPr>
            </w:pPr>
          </w:p>
          <w:p w14:paraId="6F3A6546" w14:textId="77777777" w:rsidR="00BE29B4" w:rsidRDefault="00000000">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6. Conclusion </w:t>
            </w:r>
          </w:p>
          <w:p w14:paraId="2E4C3407" w14:textId="77777777" w:rsidR="00BE29B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73763"/>
              </w:rPr>
              <w:t xml:space="preserve">7. Presentation </w:t>
            </w:r>
          </w:p>
          <w:p w14:paraId="3C74C54A" w14:textId="77777777" w:rsidR="00BE29B4" w:rsidRDefault="00BE29B4">
            <w:pPr>
              <w:widowControl w:val="0"/>
              <w:pBdr>
                <w:top w:val="nil"/>
                <w:left w:val="nil"/>
                <w:bottom w:val="nil"/>
                <w:right w:val="nil"/>
                <w:between w:val="nil"/>
              </w:pBdr>
              <w:spacing w:line="240" w:lineRule="auto"/>
              <w:rPr>
                <w:rFonts w:ascii="Montserrat" w:eastAsia="Montserrat" w:hAnsi="Montserrat" w:cs="Montserrat"/>
                <w:color w:val="073763"/>
              </w:rPr>
            </w:pPr>
          </w:p>
          <w:p w14:paraId="4EB3D97B" w14:textId="77777777" w:rsidR="00BE29B4" w:rsidRDefault="00BE29B4" w:rsidP="00256BC1">
            <w:pPr>
              <w:widowControl w:val="0"/>
              <w:pBdr>
                <w:top w:val="nil"/>
                <w:left w:val="nil"/>
                <w:bottom w:val="nil"/>
                <w:right w:val="nil"/>
                <w:between w:val="nil"/>
              </w:pBdr>
              <w:spacing w:line="240" w:lineRule="auto"/>
              <w:rPr>
                <w:rFonts w:ascii="Montserrat" w:eastAsia="Montserrat" w:hAnsi="Montserrat" w:cs="Montserrat"/>
                <w:color w:val="073763"/>
              </w:rPr>
            </w:pPr>
          </w:p>
        </w:tc>
      </w:tr>
      <w:tr w:rsidR="00BE29B4" w14:paraId="384943D3" w14:textId="77777777">
        <w:trPr>
          <w:trHeight w:val="418"/>
        </w:trPr>
        <w:tc>
          <w:tcPr>
            <w:tcW w:w="9885" w:type="dxa"/>
            <w:shd w:val="clear" w:color="auto" w:fill="auto"/>
            <w:tcMar>
              <w:top w:w="100" w:type="dxa"/>
              <w:left w:w="100" w:type="dxa"/>
              <w:bottom w:w="100" w:type="dxa"/>
              <w:right w:w="100" w:type="dxa"/>
            </w:tcMar>
          </w:tcPr>
          <w:p w14:paraId="14C08209" w14:textId="77777777" w:rsidR="00BE29B4" w:rsidRDefault="00BE29B4">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BE29B4" w14:paraId="71AD9D92" w14:textId="77777777">
        <w:trPr>
          <w:trHeight w:val="1136"/>
        </w:trPr>
        <w:tc>
          <w:tcPr>
            <w:tcW w:w="9885" w:type="dxa"/>
            <w:shd w:val="clear" w:color="auto" w:fill="auto"/>
            <w:tcMar>
              <w:top w:w="100" w:type="dxa"/>
              <w:left w:w="100" w:type="dxa"/>
              <w:bottom w:w="100" w:type="dxa"/>
              <w:right w:w="100" w:type="dxa"/>
            </w:tcMar>
          </w:tcPr>
          <w:p w14:paraId="6DBBC41A" w14:textId="77777777" w:rsidR="00BE29B4" w:rsidRDefault="00BE29B4">
            <w:pPr>
              <w:widowControl w:val="0"/>
              <w:pBdr>
                <w:top w:val="nil"/>
                <w:left w:val="nil"/>
                <w:bottom w:val="nil"/>
                <w:right w:val="nil"/>
                <w:between w:val="nil"/>
              </w:pBdr>
              <w:spacing w:line="240" w:lineRule="auto"/>
              <w:rPr>
                <w:rFonts w:ascii="Montserrat" w:eastAsia="Montserrat" w:hAnsi="Montserrat" w:cs="Montserrat"/>
                <w:color w:val="073763"/>
              </w:rPr>
            </w:pPr>
          </w:p>
          <w:p w14:paraId="575EFA1A" w14:textId="08DB9AED" w:rsidR="00BE29B4"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256BC1" w:rsidRPr="00256BC1">
              <w:t>https://github.com/nehal35/Bike-sharing-demand-prediction</w:t>
            </w:r>
          </w:p>
        </w:tc>
      </w:tr>
      <w:tr w:rsidR="00BE29B4" w14:paraId="4619404A" w14:textId="77777777">
        <w:trPr>
          <w:trHeight w:val="589"/>
        </w:trPr>
        <w:tc>
          <w:tcPr>
            <w:tcW w:w="9885" w:type="dxa"/>
            <w:shd w:val="clear" w:color="auto" w:fill="auto"/>
            <w:tcMar>
              <w:top w:w="100" w:type="dxa"/>
              <w:left w:w="100" w:type="dxa"/>
              <w:bottom w:w="100" w:type="dxa"/>
              <w:right w:w="100" w:type="dxa"/>
            </w:tcMar>
          </w:tcPr>
          <w:p w14:paraId="2C82D9FC" w14:textId="77777777" w:rsidR="00BE29B4" w:rsidRDefault="00000000">
            <w:pPr>
              <w:widowControl w:val="0"/>
              <w:pBdr>
                <w:top w:val="nil"/>
                <w:left w:val="nil"/>
                <w:bottom w:val="nil"/>
                <w:right w:val="nil"/>
                <w:between w:val="nil"/>
              </w:pBdr>
              <w:spacing w:line="240" w:lineRule="auto"/>
              <w:rPr>
                <w:rFonts w:ascii="Montserrat" w:eastAsia="Montserrat" w:hAnsi="Montserrat" w:cs="Montserrat"/>
                <w:b/>
                <w:color w:val="073763"/>
                <w:u w:val="single"/>
              </w:rPr>
            </w:pPr>
            <w:r>
              <w:rPr>
                <w:rFonts w:ascii="Montserrat" w:eastAsia="Montserrat" w:hAnsi="Montserrat" w:cs="Montserrat"/>
                <w:b/>
                <w:color w:val="073763"/>
                <w:u w:val="single"/>
              </w:rPr>
              <w:t>Summary</w:t>
            </w:r>
          </w:p>
          <w:p w14:paraId="32F15A69" w14:textId="77777777" w:rsidR="00BE29B4" w:rsidRDefault="00BE29B4">
            <w:pPr>
              <w:widowControl w:val="0"/>
              <w:pBdr>
                <w:top w:val="nil"/>
                <w:left w:val="nil"/>
                <w:bottom w:val="nil"/>
                <w:right w:val="nil"/>
                <w:between w:val="nil"/>
              </w:pBdr>
              <w:spacing w:line="240" w:lineRule="auto"/>
              <w:rPr>
                <w:rFonts w:ascii="Cambria" w:eastAsia="Cambria" w:hAnsi="Cambria" w:cs="Cambria"/>
                <w:color w:val="073763"/>
                <w:sz w:val="24"/>
                <w:szCs w:val="24"/>
              </w:rPr>
            </w:pPr>
          </w:p>
          <w:p w14:paraId="70263B05" w14:textId="77777777" w:rsidR="00BE29B4" w:rsidRDefault="00000000">
            <w:pPr>
              <w:pStyle w:val="Heading3"/>
              <w:keepNext w:val="0"/>
              <w:keepLines w:val="0"/>
              <w:widowControl w:val="0"/>
              <w:shd w:val="clear" w:color="auto" w:fill="FFFFFF"/>
              <w:spacing w:before="140" w:after="140" w:line="240" w:lineRule="auto"/>
              <w:rPr>
                <w:rFonts w:ascii="Cambria" w:eastAsia="Cambria" w:hAnsi="Cambria" w:cs="Cambria"/>
                <w:color w:val="073763"/>
                <w:sz w:val="24"/>
                <w:szCs w:val="24"/>
              </w:rPr>
            </w:pPr>
            <w:bookmarkStart w:id="0" w:name="_heading=h.2b3ef5n0qhb8" w:colFirst="0" w:colLast="0"/>
            <w:bookmarkEnd w:id="0"/>
            <w:r>
              <w:rPr>
                <w:rFonts w:ascii="Times New Roman" w:eastAsia="Times New Roman" w:hAnsi="Times New Roman" w:cs="Times New Roman"/>
                <w:color w:val="073763"/>
                <w:sz w:val="22"/>
                <w:szCs w:val="22"/>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w:t>
            </w:r>
          </w:p>
          <w:p w14:paraId="05B31699" w14:textId="77777777" w:rsidR="00BE29B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A bicycle-sharing system or public bike share (PBS) scheme is a shared transport service in which bicycles are made available for shared use to individuals on a short-term basis for a price or free.</w:t>
            </w:r>
          </w:p>
          <w:p w14:paraId="42768EB9" w14:textId="77777777" w:rsidR="00BE29B4" w:rsidRDefault="00BE29B4">
            <w:pPr>
              <w:widowControl w:val="0"/>
              <w:pBdr>
                <w:top w:val="nil"/>
                <w:left w:val="nil"/>
                <w:bottom w:val="nil"/>
                <w:right w:val="nil"/>
                <w:between w:val="nil"/>
              </w:pBdr>
              <w:spacing w:line="240" w:lineRule="auto"/>
              <w:rPr>
                <w:rFonts w:ascii="Times New Roman" w:eastAsia="Times New Roman" w:hAnsi="Times New Roman" w:cs="Times New Roman"/>
                <w:color w:val="073763"/>
              </w:rPr>
            </w:pPr>
          </w:p>
          <w:p w14:paraId="594E3050" w14:textId="77777777" w:rsidR="00BE29B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These bike-sharing </w:t>
            </w:r>
            <w:proofErr w:type="spellStart"/>
            <w:r>
              <w:rPr>
                <w:rFonts w:ascii="Times New Roman" w:eastAsia="Times New Roman" w:hAnsi="Times New Roman" w:cs="Times New Roman"/>
                <w:color w:val="073763"/>
              </w:rPr>
              <w:t>programmes</w:t>
            </w:r>
            <w:proofErr w:type="spellEnd"/>
            <w:r>
              <w:rPr>
                <w:rFonts w:ascii="Times New Roman" w:eastAsia="Times New Roman" w:hAnsi="Times New Roman" w:cs="Times New Roman"/>
                <w:color w:val="073763"/>
              </w:rPr>
              <w:t xml:space="preserve"> have numerous bike check-out stations, and operate much like public transit systems, catering to tourists and visitors as well as local residents.</w:t>
            </w:r>
          </w:p>
          <w:p w14:paraId="27A0567D" w14:textId="77777777" w:rsidR="00BE29B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This is a good motive as bicycles do not emit any carbon which is safe for our environment too.</w:t>
            </w:r>
          </w:p>
          <w:p w14:paraId="4D22C2B1" w14:textId="77777777" w:rsidR="00BE29B4" w:rsidRDefault="00BE29B4">
            <w:pPr>
              <w:widowControl w:val="0"/>
              <w:pBdr>
                <w:top w:val="nil"/>
                <w:left w:val="nil"/>
                <w:bottom w:val="nil"/>
                <w:right w:val="nil"/>
                <w:between w:val="nil"/>
              </w:pBdr>
              <w:spacing w:line="240" w:lineRule="auto"/>
              <w:rPr>
                <w:rFonts w:ascii="Times New Roman" w:eastAsia="Times New Roman" w:hAnsi="Times New Roman" w:cs="Times New Roman"/>
                <w:color w:val="073763"/>
              </w:rPr>
            </w:pPr>
          </w:p>
          <w:p w14:paraId="4993CC81" w14:textId="77777777" w:rsidR="00BE29B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So, we need a prediction with a good score to keep up with the stable supply of bicycles in Seoul.</w:t>
            </w:r>
          </w:p>
        </w:tc>
      </w:tr>
    </w:tbl>
    <w:p w14:paraId="51C41F0A" w14:textId="77777777" w:rsidR="00BE29B4" w:rsidRDefault="00BE29B4">
      <w:pPr>
        <w:pBdr>
          <w:top w:val="nil"/>
          <w:left w:val="nil"/>
          <w:bottom w:val="nil"/>
          <w:right w:val="nil"/>
          <w:between w:val="nil"/>
        </w:pBdr>
        <w:rPr>
          <w:rFonts w:ascii="Montserrat" w:eastAsia="Montserrat" w:hAnsi="Montserrat" w:cs="Montserrat"/>
          <w:color w:val="073763"/>
        </w:rPr>
      </w:pPr>
    </w:p>
    <w:sectPr w:rsidR="00BE29B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E33"/>
    <w:multiLevelType w:val="multilevel"/>
    <w:tmpl w:val="C6E6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AF7213"/>
    <w:multiLevelType w:val="multilevel"/>
    <w:tmpl w:val="2B98CD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36287634">
    <w:abstractNumId w:val="1"/>
  </w:num>
  <w:num w:numId="2" w16cid:durableId="56229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B4"/>
    <w:rsid w:val="00256BC1"/>
    <w:rsid w:val="00822A20"/>
    <w:rsid w:val="009B561B"/>
    <w:rsid w:val="00BE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C4EF"/>
  <w15:docId w15:val="{63273161-FE1C-4792-A3B3-F0F10DC1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9A3B03"/>
    <w:pPr>
      <w:keepNext/>
      <w:keepLines/>
      <w:spacing w:before="400" w:after="120"/>
      <w:outlineLvl w:val="0"/>
    </w:pPr>
    <w:rPr>
      <w:sz w:val="40"/>
      <w:szCs w:val="40"/>
    </w:rPr>
  </w:style>
  <w:style w:type="paragraph" w:styleId="Heading2">
    <w:name w:val="heading 2"/>
    <w:basedOn w:val="Normal1"/>
    <w:next w:val="Normal1"/>
    <w:uiPriority w:val="9"/>
    <w:unhideWhenUsed/>
    <w:qFormat/>
    <w:rsid w:val="009A3B03"/>
    <w:pPr>
      <w:keepNext/>
      <w:keepLines/>
      <w:spacing w:before="360" w:after="120"/>
      <w:outlineLvl w:val="1"/>
    </w:pPr>
    <w:rPr>
      <w:sz w:val="32"/>
      <w:szCs w:val="32"/>
    </w:rPr>
  </w:style>
  <w:style w:type="paragraph" w:styleId="Heading3">
    <w:name w:val="heading 3"/>
    <w:basedOn w:val="Normal1"/>
    <w:next w:val="Normal1"/>
    <w:uiPriority w:val="9"/>
    <w:unhideWhenUsed/>
    <w:qFormat/>
    <w:rsid w:val="009A3B03"/>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9A3B03"/>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9A3B03"/>
    <w:pPr>
      <w:keepNext/>
      <w:keepLines/>
      <w:spacing w:before="240" w:after="80"/>
      <w:outlineLvl w:val="4"/>
    </w:pPr>
    <w:rPr>
      <w:color w:val="666666"/>
    </w:rPr>
  </w:style>
  <w:style w:type="paragraph" w:styleId="Heading6">
    <w:name w:val="heading 6"/>
    <w:basedOn w:val="Normal1"/>
    <w:next w:val="Normal1"/>
    <w:uiPriority w:val="9"/>
    <w:semiHidden/>
    <w:unhideWhenUsed/>
    <w:qFormat/>
    <w:rsid w:val="009A3B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A3B03"/>
    <w:pPr>
      <w:keepNext/>
      <w:keepLines/>
      <w:spacing w:after="60"/>
    </w:pPr>
    <w:rPr>
      <w:sz w:val="52"/>
      <w:szCs w:val="52"/>
    </w:rPr>
  </w:style>
  <w:style w:type="paragraph" w:customStyle="1" w:styleId="Normal1">
    <w:name w:val="Normal1"/>
    <w:rsid w:val="009A3B03"/>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9A3B0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62F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D6E"/>
    <w:rPr>
      <w:i/>
      <w:iCs/>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x0kNBtg+ldgIqLsZEGYRezFjw==">AMUW2mV2RpMXd0ZVA85o9y6NN+cNdt8JeeRcbgiQMrDvrJrRL3yi7MbNsrk0jNi18BYVTCNybzhC/4VaJSo6+bti56N4rbG1x8GXpB4WQ4+GBYzlowQDcC/KfEQ2iHX6di0DVt1Y0NNS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nehal</cp:lastModifiedBy>
  <cp:revision>2</cp:revision>
  <dcterms:created xsi:type="dcterms:W3CDTF">2022-12-05T10:23:00Z</dcterms:created>
  <dcterms:modified xsi:type="dcterms:W3CDTF">2022-12-05T10:23:00Z</dcterms:modified>
</cp:coreProperties>
</file>