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F73" w:rsidRDefault="00805F73">
      <w:r>
        <w:t xml:space="preserve">Problem Statement: </w:t>
      </w:r>
    </w:p>
    <w:p w:rsidR="00805F73" w:rsidRDefault="00805F73">
      <w:r>
        <w:t xml:space="preserve">Explain in brief with their uses. </w:t>
      </w:r>
    </w:p>
    <w:p w:rsidR="00805F73" w:rsidRDefault="00805F73">
      <w:r>
        <w:t xml:space="preserve">● Oozie Action and Decision Nodes </w:t>
      </w:r>
    </w:p>
    <w:p w:rsidR="00805F73" w:rsidRDefault="00805F73">
      <w:r>
        <w:t xml:space="preserve">● Oozie Workflow Nodes </w:t>
      </w:r>
    </w:p>
    <w:p w:rsidR="00805F73" w:rsidRDefault="00805F73">
      <w:r>
        <w:t xml:space="preserve">● Fork and Join </w:t>
      </w:r>
    </w:p>
    <w:p w:rsidR="005C65A2" w:rsidRDefault="00805F73">
      <w:r>
        <w:t>● Oozie Web Console</w:t>
      </w:r>
    </w:p>
    <w:p w:rsidR="000815E2" w:rsidRDefault="000815E2"/>
    <w:p w:rsidR="000815E2" w:rsidRDefault="000815E2"/>
    <w:p w:rsidR="000815E2" w:rsidRPr="000815E2" w:rsidRDefault="000815E2" w:rsidP="000815E2">
      <w:pPr>
        <w:pStyle w:val="ListParagraph"/>
        <w:numPr>
          <w:ilvl w:val="0"/>
          <w:numId w:val="2"/>
        </w:numPr>
        <w:rPr>
          <w:b/>
          <w:sz w:val="28"/>
          <w:szCs w:val="28"/>
        </w:rPr>
      </w:pPr>
      <w:r w:rsidRPr="000815E2">
        <w:rPr>
          <w:b/>
          <w:sz w:val="28"/>
          <w:szCs w:val="28"/>
        </w:rPr>
        <w:t>Decision Nodes in Workflow:</w:t>
      </w:r>
    </w:p>
    <w:p w:rsidR="000815E2" w:rsidRPr="000815E2" w:rsidRDefault="000815E2" w:rsidP="000815E2">
      <w:r w:rsidRPr="000815E2">
        <w:t xml:space="preserve">We can add decision tags to check if we want to run an action based on the output of decision. If we already have the hive table we won’t need to create it again. In such a scenario, we can add a decision tag to not run the Create Table steps if the table already exists. </w:t>
      </w:r>
    </w:p>
    <w:p w:rsidR="000815E2" w:rsidRPr="000815E2" w:rsidRDefault="000815E2" w:rsidP="000815E2">
      <w:r w:rsidRPr="000815E2">
        <w:t>Decision nodes have a switch tag similar to switch case. If the EL translates to success, then that switch case is executed.</w:t>
      </w:r>
    </w:p>
    <w:p w:rsidR="000815E2" w:rsidRDefault="000815E2">
      <w:r w:rsidRPr="000815E2">
        <w:t>This node also has a default tag. In case switch tag is not executed, the control moves to action mentioned in the default tag.</w:t>
      </w:r>
    </w:p>
    <w:p w:rsidR="000815E2" w:rsidRDefault="000815E2"/>
    <w:p w:rsidR="000815E2" w:rsidRPr="000815E2" w:rsidRDefault="000815E2" w:rsidP="000815E2">
      <w:pPr>
        <w:pStyle w:val="ListParagraph"/>
        <w:numPr>
          <w:ilvl w:val="0"/>
          <w:numId w:val="2"/>
        </w:numPr>
        <w:rPr>
          <w:b/>
          <w:sz w:val="28"/>
          <w:szCs w:val="28"/>
        </w:rPr>
      </w:pPr>
      <w:r w:rsidRPr="000815E2">
        <w:rPr>
          <w:b/>
          <w:sz w:val="28"/>
          <w:szCs w:val="28"/>
        </w:rPr>
        <w:t>Oozie Workflow Nodes:</w:t>
      </w:r>
    </w:p>
    <w:p w:rsidR="000815E2" w:rsidRDefault="000815E2">
      <w:r w:rsidRPr="000815E2">
        <w:t xml:space="preserve">Control Flow </w:t>
      </w:r>
    </w:p>
    <w:p w:rsidR="000815E2" w:rsidRDefault="000815E2">
      <w:r w:rsidRPr="000815E2">
        <w:t xml:space="preserve">• Start/end/kill </w:t>
      </w:r>
    </w:p>
    <w:p w:rsidR="000815E2" w:rsidRDefault="000815E2">
      <w:r w:rsidRPr="000815E2">
        <w:t xml:space="preserve">• Decision </w:t>
      </w:r>
    </w:p>
    <w:p w:rsidR="000815E2" w:rsidRDefault="000815E2">
      <w:r w:rsidRPr="000815E2">
        <w:t xml:space="preserve">• Fork/join Actions </w:t>
      </w:r>
    </w:p>
    <w:p w:rsidR="000815E2" w:rsidRDefault="000815E2">
      <w:r w:rsidRPr="000815E2">
        <w:t xml:space="preserve">• Map-reduce </w:t>
      </w:r>
    </w:p>
    <w:p w:rsidR="000815E2" w:rsidRDefault="000815E2">
      <w:r w:rsidRPr="000815E2">
        <w:t xml:space="preserve">• Pig </w:t>
      </w:r>
    </w:p>
    <w:p w:rsidR="000815E2" w:rsidRDefault="000815E2">
      <w:r w:rsidRPr="000815E2">
        <w:t xml:space="preserve">• Hdfs </w:t>
      </w:r>
    </w:p>
    <w:p w:rsidR="000815E2" w:rsidRDefault="000815E2">
      <w:r w:rsidRPr="000815E2">
        <w:t xml:space="preserve">• Sub-workflow </w:t>
      </w:r>
    </w:p>
    <w:p w:rsidR="000815E2" w:rsidRDefault="000815E2">
      <w:r w:rsidRPr="000815E2">
        <w:t>• Java-run custom java code</w:t>
      </w:r>
    </w:p>
    <w:p w:rsidR="000815E2" w:rsidRDefault="000815E2">
      <w:r>
        <w:t xml:space="preserve"> To run oozie workflows, </w:t>
      </w:r>
    </w:p>
    <w:p w:rsidR="000815E2" w:rsidRDefault="000815E2">
      <w:r>
        <w:t>Two</w:t>
      </w:r>
      <w:r>
        <w:t xml:space="preserve"> files are needed. </w:t>
      </w:r>
    </w:p>
    <w:p w:rsidR="000815E2" w:rsidRDefault="000815E2" w:rsidP="000815E2">
      <w:pPr>
        <w:pStyle w:val="ListParagraph"/>
        <w:numPr>
          <w:ilvl w:val="0"/>
          <w:numId w:val="1"/>
        </w:numPr>
      </w:pPr>
      <w:r>
        <w:t xml:space="preserve">workflow.xml (stored in HDFS) </w:t>
      </w:r>
    </w:p>
    <w:p w:rsidR="000815E2" w:rsidRDefault="000815E2" w:rsidP="000815E2">
      <w:pPr>
        <w:pStyle w:val="ListParagraph"/>
      </w:pPr>
      <w:r>
        <w:lastRenderedPageBreak/>
        <w:t xml:space="preserve">• It contains the structure of workflow. </w:t>
      </w:r>
    </w:p>
    <w:p w:rsidR="000815E2" w:rsidRDefault="000815E2" w:rsidP="000815E2">
      <w:pPr>
        <w:pStyle w:val="ListParagraph"/>
        <w:numPr>
          <w:ilvl w:val="0"/>
          <w:numId w:val="1"/>
        </w:numPr>
      </w:pPr>
      <w:r>
        <w:t xml:space="preserve">job.properties (stored in local) </w:t>
      </w:r>
    </w:p>
    <w:p w:rsidR="000815E2" w:rsidRDefault="000815E2" w:rsidP="000815E2">
      <w:pPr>
        <w:pStyle w:val="ListParagraph"/>
      </w:pPr>
      <w:r>
        <w:t>• It contains the configuration properties.</w:t>
      </w:r>
    </w:p>
    <w:p w:rsidR="000815E2" w:rsidRDefault="000815E2" w:rsidP="000815E2">
      <w:pPr>
        <w:pStyle w:val="ListParagraph"/>
      </w:pPr>
    </w:p>
    <w:p w:rsidR="00805F73" w:rsidRDefault="00805F73"/>
    <w:p w:rsidR="007D374C" w:rsidRPr="000815E2" w:rsidRDefault="007D374C" w:rsidP="000815E2">
      <w:pPr>
        <w:pStyle w:val="ListParagraph"/>
        <w:numPr>
          <w:ilvl w:val="0"/>
          <w:numId w:val="1"/>
        </w:numPr>
        <w:rPr>
          <w:b/>
          <w:sz w:val="28"/>
          <w:szCs w:val="28"/>
        </w:rPr>
      </w:pPr>
      <w:r w:rsidRPr="000815E2">
        <w:rPr>
          <w:b/>
          <w:sz w:val="28"/>
          <w:szCs w:val="28"/>
        </w:rPr>
        <w:t>Fork and Join Control Node in Workflow</w:t>
      </w:r>
      <w:r w:rsidR="000815E2" w:rsidRPr="000815E2">
        <w:rPr>
          <w:b/>
          <w:sz w:val="28"/>
          <w:szCs w:val="28"/>
        </w:rPr>
        <w:t>:</w:t>
      </w:r>
    </w:p>
    <w:p w:rsidR="007D374C" w:rsidRDefault="007D374C" w:rsidP="007D374C">
      <w:r>
        <w:t>In scenarios where we want to run multiple jobs parallel to each other, we can use Fork. When fork is used we have to use Join as an end node to fork. Basically Fork and Join work together. For each fork there should be a join. As Join assumes all the node are a child of a single fork.</w:t>
      </w:r>
    </w:p>
    <w:p w:rsidR="007D374C" w:rsidRDefault="007D374C" w:rsidP="007D374C"/>
    <w:p w:rsidR="007D374C" w:rsidRDefault="007D374C" w:rsidP="007D374C">
      <w:r>
        <w:t>(We also use fork and join for running multiple independent jobs for proper utilization of cluster).</w:t>
      </w:r>
    </w:p>
    <w:p w:rsidR="000815E2" w:rsidRDefault="007D374C" w:rsidP="007D374C">
      <w:proofErr w:type="gramStart"/>
      <w:r>
        <w:t>we</w:t>
      </w:r>
      <w:proofErr w:type="gramEnd"/>
      <w:r>
        <w:t xml:space="preserve"> can create two tables at the same time by running them parallel to each other instead of running them sequentially one after other. Such scenarios perfectly woks for implementing fork.</w:t>
      </w:r>
    </w:p>
    <w:p w:rsidR="000815E2" w:rsidRDefault="000815E2" w:rsidP="007D374C"/>
    <w:p w:rsidR="000815E2" w:rsidRDefault="000815E2" w:rsidP="000815E2"/>
    <w:p w:rsidR="000815E2" w:rsidRDefault="000815E2" w:rsidP="000815E2"/>
    <w:p w:rsidR="000815E2" w:rsidRPr="000815E2" w:rsidRDefault="000815E2" w:rsidP="000815E2">
      <w:pPr>
        <w:pStyle w:val="ListParagraph"/>
        <w:numPr>
          <w:ilvl w:val="0"/>
          <w:numId w:val="1"/>
        </w:numPr>
        <w:rPr>
          <w:b/>
          <w:sz w:val="28"/>
          <w:szCs w:val="28"/>
        </w:rPr>
      </w:pPr>
      <w:bookmarkStart w:id="0" w:name="_GoBack"/>
      <w:bookmarkEnd w:id="0"/>
      <w:r w:rsidRPr="000815E2">
        <w:rPr>
          <w:b/>
          <w:sz w:val="28"/>
          <w:szCs w:val="28"/>
        </w:rPr>
        <w:t>Oozie web console</w:t>
      </w:r>
      <w:r w:rsidRPr="000815E2">
        <w:rPr>
          <w:b/>
          <w:sz w:val="28"/>
          <w:szCs w:val="28"/>
        </w:rPr>
        <w:t>:</w:t>
      </w:r>
    </w:p>
    <w:p w:rsidR="000815E2" w:rsidRDefault="000815E2" w:rsidP="000815E2"/>
    <w:p w:rsidR="000815E2" w:rsidRDefault="000815E2" w:rsidP="000815E2">
      <w:r>
        <w:t>Oozie web console is a web-based tool that gives a read-only view about the jobs.</w:t>
      </w:r>
    </w:p>
    <w:p w:rsidR="000815E2" w:rsidRDefault="000815E2" w:rsidP="000815E2">
      <w:r>
        <w:t>Enabling the Oozie Web Console</w:t>
      </w:r>
    </w:p>
    <w:p w:rsidR="000815E2" w:rsidRDefault="000815E2" w:rsidP="000815E2">
      <w:r>
        <w:t>Continue reading:</w:t>
      </w:r>
    </w:p>
    <w:p w:rsidR="000815E2" w:rsidRDefault="000815E2" w:rsidP="000815E2"/>
    <w:p w:rsidR="000815E2" w:rsidRDefault="000815E2" w:rsidP="000815E2">
      <w:r>
        <w:t>Enabling the Oozie Web Console Using Cloudera Manager</w:t>
      </w:r>
    </w:p>
    <w:p w:rsidR="000815E2" w:rsidRDefault="000815E2" w:rsidP="000815E2">
      <w:r>
        <w:t>Enabling the Oozie Web Console Using the Command Line</w:t>
      </w:r>
    </w:p>
    <w:p w:rsidR="000815E2" w:rsidRDefault="000815E2" w:rsidP="000815E2">
      <w:r>
        <w:t>Enabling the Oozie Web Console Using Cloudera Manager</w:t>
      </w:r>
    </w:p>
    <w:p w:rsidR="000815E2" w:rsidRDefault="000815E2" w:rsidP="000815E2">
      <w:r>
        <w:t>Minimum Required Role: Configurator (also provided by Cluster Administrator, Full Administrator)</w:t>
      </w:r>
    </w:p>
    <w:p w:rsidR="000815E2" w:rsidRDefault="000815E2" w:rsidP="000815E2"/>
    <w:p w:rsidR="000815E2" w:rsidRDefault="000815E2" w:rsidP="000815E2">
      <w:r>
        <w:t>Download ext-2.2. Extract the contents of the file to /var/lib/oozie/ on the same host as the Oozie Server.</w:t>
      </w:r>
    </w:p>
    <w:p w:rsidR="000815E2" w:rsidRDefault="000815E2" w:rsidP="000815E2">
      <w:r>
        <w:t>In the Cloudera Manager Admin Console, go to the Oozie service.</w:t>
      </w:r>
    </w:p>
    <w:p w:rsidR="000815E2" w:rsidRDefault="000815E2" w:rsidP="000815E2">
      <w:r>
        <w:t>Click the Configuration tab.</w:t>
      </w:r>
    </w:p>
    <w:p w:rsidR="000815E2" w:rsidRDefault="000815E2" w:rsidP="000815E2">
      <w:r>
        <w:lastRenderedPageBreak/>
        <w:t>Locate the Enable Oozie server web console property or search for it by typing its name in the Search box.</w:t>
      </w:r>
    </w:p>
    <w:p w:rsidR="000815E2" w:rsidRDefault="000815E2" w:rsidP="000815E2">
      <w:r>
        <w:t>Select Enable Oozie server web console.</w:t>
      </w:r>
    </w:p>
    <w:p w:rsidR="000815E2" w:rsidRDefault="000815E2" w:rsidP="000815E2">
      <w:r>
        <w:t>Click Save Changes to commit the changes.</w:t>
      </w:r>
    </w:p>
    <w:p w:rsidR="000815E2" w:rsidRDefault="000815E2" w:rsidP="000815E2">
      <w:r>
        <w:t>Restart the Oozie service.</w:t>
      </w:r>
    </w:p>
    <w:sectPr w:rsidR="0008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161071"/>
    <w:multiLevelType w:val="hybridMultilevel"/>
    <w:tmpl w:val="F8B25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97447"/>
    <w:multiLevelType w:val="hybridMultilevel"/>
    <w:tmpl w:val="F93C3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F73"/>
    <w:rsid w:val="000815E2"/>
    <w:rsid w:val="005C65A2"/>
    <w:rsid w:val="007D374C"/>
    <w:rsid w:val="00805F73"/>
    <w:rsid w:val="00A1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D8ADA-0315-446E-B45B-39FE6C74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55490">
      <w:bodyDiv w:val="1"/>
      <w:marLeft w:val="0"/>
      <w:marRight w:val="0"/>
      <w:marTop w:val="0"/>
      <w:marBottom w:val="0"/>
      <w:divBdr>
        <w:top w:val="none" w:sz="0" w:space="0" w:color="auto"/>
        <w:left w:val="none" w:sz="0" w:space="0" w:color="auto"/>
        <w:bottom w:val="none" w:sz="0" w:space="0" w:color="auto"/>
        <w:right w:val="none" w:sz="0" w:space="0" w:color="auto"/>
      </w:divBdr>
      <w:divsChild>
        <w:div w:id="1412001900">
          <w:marLeft w:val="0"/>
          <w:marRight w:val="0"/>
          <w:marTop w:val="0"/>
          <w:marBottom w:val="0"/>
          <w:divBdr>
            <w:top w:val="none" w:sz="0" w:space="0" w:color="auto"/>
            <w:left w:val="none" w:sz="0" w:space="0" w:color="auto"/>
            <w:bottom w:val="none" w:sz="0" w:space="0" w:color="auto"/>
            <w:right w:val="none" w:sz="0" w:space="0" w:color="auto"/>
          </w:divBdr>
          <w:divsChild>
            <w:div w:id="1989745264">
              <w:marLeft w:val="0"/>
              <w:marRight w:val="0"/>
              <w:marTop w:val="0"/>
              <w:marBottom w:val="0"/>
              <w:divBdr>
                <w:top w:val="none" w:sz="0" w:space="0" w:color="auto"/>
                <w:left w:val="none" w:sz="0" w:space="0" w:color="auto"/>
                <w:bottom w:val="none" w:sz="0" w:space="0" w:color="auto"/>
                <w:right w:val="none" w:sz="0" w:space="0" w:color="auto"/>
              </w:divBdr>
            </w:div>
          </w:divsChild>
        </w:div>
        <w:div w:id="722338960">
          <w:marLeft w:val="0"/>
          <w:marRight w:val="0"/>
          <w:marTop w:val="0"/>
          <w:marBottom w:val="0"/>
          <w:divBdr>
            <w:top w:val="none" w:sz="0" w:space="0" w:color="auto"/>
            <w:left w:val="none" w:sz="0" w:space="0" w:color="auto"/>
            <w:bottom w:val="none" w:sz="0" w:space="0" w:color="auto"/>
            <w:right w:val="none" w:sz="0" w:space="0" w:color="auto"/>
          </w:divBdr>
        </w:div>
      </w:divsChild>
    </w:div>
    <w:div w:id="472404242">
      <w:bodyDiv w:val="1"/>
      <w:marLeft w:val="0"/>
      <w:marRight w:val="0"/>
      <w:marTop w:val="0"/>
      <w:marBottom w:val="0"/>
      <w:divBdr>
        <w:top w:val="none" w:sz="0" w:space="0" w:color="auto"/>
        <w:left w:val="none" w:sz="0" w:space="0" w:color="auto"/>
        <w:bottom w:val="none" w:sz="0" w:space="0" w:color="auto"/>
        <w:right w:val="none" w:sz="0" w:space="0" w:color="auto"/>
      </w:divBdr>
    </w:div>
    <w:div w:id="1478456968">
      <w:bodyDiv w:val="1"/>
      <w:marLeft w:val="0"/>
      <w:marRight w:val="0"/>
      <w:marTop w:val="0"/>
      <w:marBottom w:val="0"/>
      <w:divBdr>
        <w:top w:val="none" w:sz="0" w:space="0" w:color="auto"/>
        <w:left w:val="none" w:sz="0" w:space="0" w:color="auto"/>
        <w:bottom w:val="none" w:sz="0" w:space="0" w:color="auto"/>
        <w:right w:val="none" w:sz="0" w:space="0" w:color="auto"/>
      </w:divBdr>
      <w:divsChild>
        <w:div w:id="1750344575">
          <w:marLeft w:val="0"/>
          <w:marRight w:val="0"/>
          <w:marTop w:val="0"/>
          <w:marBottom w:val="0"/>
          <w:divBdr>
            <w:top w:val="none" w:sz="0" w:space="0" w:color="auto"/>
            <w:left w:val="none" w:sz="0" w:space="0" w:color="auto"/>
            <w:bottom w:val="none" w:sz="0" w:space="0" w:color="auto"/>
            <w:right w:val="none" w:sz="0" w:space="0" w:color="auto"/>
          </w:divBdr>
          <w:divsChild>
            <w:div w:id="192115032">
              <w:marLeft w:val="0"/>
              <w:marRight w:val="0"/>
              <w:marTop w:val="0"/>
              <w:marBottom w:val="0"/>
              <w:divBdr>
                <w:top w:val="none" w:sz="0" w:space="0" w:color="auto"/>
                <w:left w:val="none" w:sz="0" w:space="0" w:color="auto"/>
                <w:bottom w:val="none" w:sz="0" w:space="0" w:color="auto"/>
                <w:right w:val="none" w:sz="0" w:space="0" w:color="auto"/>
              </w:divBdr>
              <w:divsChild>
                <w:div w:id="19222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2017-05-24T06:10:00Z</dcterms:created>
  <dcterms:modified xsi:type="dcterms:W3CDTF">2017-05-24T06:40:00Z</dcterms:modified>
</cp:coreProperties>
</file>