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2E74B5"/>
          <w:sz w:val="52"/>
        </w:rPr>
        <w:t>VoiceHire-NLP</w:t>
      </w:r>
    </w:p>
    <w:p>
      <w:pPr>
        <w:jc w:val="center"/>
      </w:pPr>
      <w:r>
        <w:rPr>
          <w:color w:val="1F4D78"/>
          <w:sz w:val="30"/>
        </w:rPr>
        <w:t>Adaptive Voice Interview Simulator with Multi-Axis Evaluation</w:t>
      </w:r>
    </w:p>
    <w:p>
      <w:pPr>
        <w:jc w:val="center"/>
      </w:pPr>
      <w:r>
        <w:rPr>
          <w:color w:val="5F6368"/>
          <w:sz w:val="24"/>
        </w:rPr>
        <w:t>Professional Project Report</w:t>
      </w:r>
    </w:p>
    <w:p/>
    <w:tbl>
      <w:tblPr>
        <w:tblW w:type="auto" w:w="0"/>
        <w:jc w:val="center"/>
        <w:tblLayout w:type="fixed"/>
        <w:tblLook w:firstColumn="1" w:firstRow="1" w:lastColumn="0" w:lastRow="0" w:noHBand="0" w:noVBand="1" w:val="04A0"/>
      </w:tblPr>
      <w:tblGrid>
        <w:gridCol w:w="9360"/>
      </w:tblGrid>
      <w:tr>
        <w:tc>
          <w:tcPr>
            <w:tcW w:type="dxa" w:w="9360"/>
            <w:shd w:fill="F4F6F9"/>
            <w:tcMar>
              <w:top w:w="80" w:type="dxa"/>
              <w:start w:w="120" w:type="dxa"/>
              <w:bottom w:w="80" w:type="dxa"/>
              <w:end w:w="120" w:type="dxa"/>
            </w:tcMar>
            <w:vAlign w:val="center"/>
          </w:tcPr>
          <w:p>
            <w:pPr>
              <w:spacing w:after="80"/>
            </w:pPr>
            <w:r>
              <w:rPr>
                <w:b/>
                <w:color w:val="1F4D78"/>
                <w:sz w:val="22"/>
              </w:rPr>
              <w:t>Project Summary</w:t>
            </w:r>
          </w:p>
          <w:p>
            <w:pPr>
              <w:spacing w:after="0"/>
            </w:pPr>
            <w:r>
              <w:rPr>
                <w:sz w:val="21"/>
              </w:rPr>
              <w:t>VoiceHire-NLP is a Streamlit-based mock interview system that speaks interview questions, records student voice answers, transcribes them with Whisper, evaluates each answer across multiple dimensions, asks adaptive follow-up questions, and generates a final feedback report after a 10-question session.</w:t>
            </w:r>
          </w:p>
        </w:tc>
      </w:tr>
    </w:tbl>
    <w:p/>
    <w:tbl>
      <w:tblPr>
        <w:tblStyle w:val="TableGrid"/>
        <w:tblW w:type="auto" w:w="0"/>
        <w:jc w:val="center"/>
        <w:tblLayout w:type="fixed"/>
        <w:tblLook w:firstColumn="1" w:firstRow="1" w:lastColumn="0" w:lastRow="0" w:noHBand="0" w:noVBand="1" w:val="04A0"/>
      </w:tblPr>
      <w:tblGrid>
        <w:gridCol w:w="4680"/>
        <w:gridCol w:w="4680"/>
      </w:tblGrid>
      <w:tr>
        <w:tc>
          <w:tcPr>
            <w:tcW w:type="dxa" w:w="2592"/>
            <w:shd w:fill="F2F4F7"/>
            <w:tcMar>
              <w:top w:w="80" w:type="dxa"/>
              <w:start w:w="120" w:type="dxa"/>
              <w:bottom w:w="80" w:type="dxa"/>
              <w:end w:w="120" w:type="dxa"/>
            </w:tcMar>
            <w:vAlign w:val="center"/>
          </w:tcPr>
          <w:p>
            <w:pPr>
              <w:spacing w:after="0"/>
            </w:pPr>
            <w:r>
              <w:rPr>
                <w:rFonts w:ascii="Calibri" w:hAnsi="Calibri"/>
                <w:b/>
                <w:color w:val="212529"/>
                <w:sz w:val="20"/>
              </w:rPr>
              <w:t>Field</w:t>
            </w:r>
          </w:p>
        </w:tc>
        <w:tc>
          <w:tcPr>
            <w:tcW w:type="dxa" w:w="6768"/>
            <w:shd w:fill="F2F4F7"/>
            <w:tcMar>
              <w:top w:w="80" w:type="dxa"/>
              <w:start w:w="120" w:type="dxa"/>
              <w:bottom w:w="80" w:type="dxa"/>
              <w:end w:w="120" w:type="dxa"/>
            </w:tcMar>
            <w:vAlign w:val="center"/>
          </w:tcPr>
          <w:p>
            <w:pPr>
              <w:spacing w:after="0"/>
            </w:pPr>
            <w:r>
              <w:rPr>
                <w:rFonts w:ascii="Calibri" w:hAnsi="Calibri"/>
                <w:b/>
                <w:color w:val="212529"/>
                <w:sz w:val="20"/>
              </w:rPr>
              <w:t>Details</w:t>
            </w:r>
          </w:p>
        </w:tc>
      </w:tr>
      <w:tr>
        <w:tc>
          <w:tcPr>
            <w:tcW w:type="dxa" w:w="2592"/>
            <w:tcMar>
              <w:top w:w="80" w:type="dxa"/>
              <w:start w:w="120" w:type="dxa"/>
              <w:bottom w:w="80" w:type="dxa"/>
              <w:end w:w="120" w:type="dxa"/>
            </w:tcMar>
            <w:vAlign w:val="center"/>
          </w:tcPr>
          <w:p>
            <w:pPr>
              <w:spacing w:after="0"/>
            </w:pPr>
            <w:r>
              <w:rPr>
                <w:rFonts w:ascii="Calibri" w:hAnsi="Calibri"/>
                <w:b w:val="0"/>
                <w:color w:val="212529"/>
                <w:sz w:val="20"/>
              </w:rPr>
              <w:t>Project Type</w:t>
            </w:r>
          </w:p>
        </w:tc>
        <w:tc>
          <w:tcPr>
            <w:tcW w:type="dxa" w:w="6768"/>
            <w:tcMar>
              <w:top w:w="80" w:type="dxa"/>
              <w:start w:w="120" w:type="dxa"/>
              <w:bottom w:w="80" w:type="dxa"/>
              <w:end w:w="120" w:type="dxa"/>
            </w:tcMar>
            <w:vAlign w:val="center"/>
          </w:tcPr>
          <w:p>
            <w:pPr>
              <w:spacing w:after="0"/>
            </w:pPr>
            <w:r>
              <w:rPr>
                <w:rFonts w:ascii="Calibri" w:hAnsi="Calibri"/>
                <w:b w:val="0"/>
                <w:color w:val="212529"/>
                <w:sz w:val="20"/>
              </w:rPr>
              <w:t>NLP course project / mock interview simulator</w:t>
            </w:r>
          </w:p>
        </w:tc>
      </w:tr>
      <w:tr>
        <w:tc>
          <w:tcPr>
            <w:tcW w:type="dxa" w:w="2592"/>
            <w:tcMar>
              <w:top w:w="80" w:type="dxa"/>
              <w:start w:w="120" w:type="dxa"/>
              <w:bottom w:w="80" w:type="dxa"/>
              <w:end w:w="120" w:type="dxa"/>
            </w:tcMar>
            <w:vAlign w:val="center"/>
          </w:tcPr>
          <w:p>
            <w:pPr>
              <w:spacing w:after="0"/>
            </w:pPr>
            <w:r>
              <w:rPr>
                <w:rFonts w:ascii="Calibri" w:hAnsi="Calibri"/>
                <w:b w:val="0"/>
                <w:color w:val="212529"/>
                <w:sz w:val="20"/>
              </w:rPr>
              <w:t>Core Stack</w:t>
            </w:r>
          </w:p>
        </w:tc>
        <w:tc>
          <w:tcPr>
            <w:tcW w:type="dxa" w:w="6768"/>
            <w:tcMar>
              <w:top w:w="80" w:type="dxa"/>
              <w:start w:w="120" w:type="dxa"/>
              <w:bottom w:w="80" w:type="dxa"/>
              <w:end w:w="120" w:type="dxa"/>
            </w:tcMar>
            <w:vAlign w:val="center"/>
          </w:tcPr>
          <w:p>
            <w:pPr>
              <w:spacing w:after="0"/>
            </w:pPr>
            <w:r>
              <w:rPr>
                <w:rFonts w:ascii="Calibri" w:hAnsi="Calibri"/>
                <w:b w:val="0"/>
                <w:color w:val="212529"/>
                <w:sz w:val="20"/>
              </w:rPr>
              <w:t>Python, Streamlit, faster-whisper, spaCy, scikit-learn</w:t>
            </w:r>
          </w:p>
        </w:tc>
      </w:tr>
      <w:tr>
        <w:tc>
          <w:tcPr>
            <w:tcW w:type="dxa" w:w="2592"/>
            <w:tcMar>
              <w:top w:w="80" w:type="dxa"/>
              <w:start w:w="120" w:type="dxa"/>
              <w:bottom w:w="80" w:type="dxa"/>
              <w:end w:w="120" w:type="dxa"/>
            </w:tcMar>
            <w:vAlign w:val="center"/>
          </w:tcPr>
          <w:p>
            <w:pPr>
              <w:spacing w:after="0"/>
            </w:pPr>
            <w:r>
              <w:rPr>
                <w:rFonts w:ascii="Calibri" w:hAnsi="Calibri"/>
                <w:b w:val="0"/>
                <w:color w:val="212529"/>
                <w:sz w:val="20"/>
              </w:rPr>
              <w:t>Primary Output</w:t>
            </w:r>
          </w:p>
        </w:tc>
        <w:tc>
          <w:tcPr>
            <w:tcW w:type="dxa" w:w="6768"/>
            <w:tcMar>
              <w:top w:w="80" w:type="dxa"/>
              <w:start w:w="120" w:type="dxa"/>
              <w:bottom w:w="80" w:type="dxa"/>
              <w:end w:w="120" w:type="dxa"/>
            </w:tcMar>
            <w:vAlign w:val="center"/>
          </w:tcPr>
          <w:p>
            <w:pPr>
              <w:spacing w:after="0"/>
            </w:pPr>
            <w:r>
              <w:rPr>
                <w:rFonts w:ascii="Calibri" w:hAnsi="Calibri"/>
                <w:b w:val="0"/>
                <w:color w:val="212529"/>
                <w:sz w:val="20"/>
              </w:rPr>
              <w:t>Interview log, final feedback report, demo recording</w:t>
            </w:r>
          </w:p>
        </w:tc>
      </w:tr>
      <w:tr>
        <w:tc>
          <w:tcPr>
            <w:tcW w:type="dxa" w:w="2592"/>
            <w:tcMar>
              <w:top w:w="80" w:type="dxa"/>
              <w:start w:w="120" w:type="dxa"/>
              <w:bottom w:w="80" w:type="dxa"/>
              <w:end w:w="120" w:type="dxa"/>
            </w:tcMar>
            <w:vAlign w:val="center"/>
          </w:tcPr>
          <w:p>
            <w:pPr>
              <w:spacing w:after="0"/>
            </w:pPr>
            <w:r>
              <w:rPr>
                <w:rFonts w:ascii="Calibri" w:hAnsi="Calibri"/>
                <w:b w:val="0"/>
                <w:color w:val="212529"/>
                <w:sz w:val="20"/>
              </w:rPr>
              <w:t>Evaluation Axes</w:t>
            </w:r>
          </w:p>
        </w:tc>
        <w:tc>
          <w:tcPr>
            <w:tcW w:type="dxa" w:w="6768"/>
            <w:tcMar>
              <w:top w:w="80" w:type="dxa"/>
              <w:start w:w="120" w:type="dxa"/>
              <w:bottom w:w="80" w:type="dxa"/>
              <w:end w:w="120" w:type="dxa"/>
            </w:tcMar>
            <w:vAlign w:val="center"/>
          </w:tcPr>
          <w:p>
            <w:pPr>
              <w:spacing w:after="0"/>
            </w:pPr>
            <w:r>
              <w:rPr>
                <w:rFonts w:ascii="Calibri" w:hAnsi="Calibri"/>
                <w:b w:val="0"/>
                <w:color w:val="212529"/>
                <w:sz w:val="20"/>
              </w:rPr>
              <w:t>Relevance, structure, clarity, confidence, keyword coverage, fluency</w:t>
            </w:r>
          </w:p>
        </w:tc>
      </w:tr>
    </w:tbl>
    <w:p/>
    <w:p>
      <w:r>
        <w:br w:type="page"/>
      </w:r>
    </w:p>
    <w:p>
      <w:pPr>
        <w:pStyle w:val="Heading1"/>
      </w:pPr>
      <w:r>
        <w:t>1. Abstract</w:t>
      </w:r>
    </w:p>
    <w:p>
      <w:r>
        <w:t>VoiceHire-NLP is an adaptive voice interview simulator designed to demonstrate practical NLP concepts through a complete interview workflow. The system generates interview questions, speaks them using browser text-to-speech, records spoken answers, transcribes them using Whisper, evaluates each answer across multiple dimensions, and asks follow-up questions that visibly reference the student's previous response. After ten questions, the system generates a structured feedback report containing overall performance, NLP analysis, communication analysis, suggested topics, and failure analysis.</w:t>
      </w:r>
    </w:p>
    <w:p>
      <w:pPr>
        <w:pStyle w:val="Heading1"/>
      </w:pPr>
      <w:r>
        <w:t>2. Project Objectives</w:t>
      </w:r>
    </w:p>
    <w:p>
      <w:pPr>
        <w:pStyle w:val="ListBullet"/>
      </w:pPr>
      <w:r>
        <w:t>Build a complete 10-question mock interview workflow with persistent state.</w:t>
      </w:r>
    </w:p>
    <w:p>
      <w:pPr>
        <w:pStyle w:val="ListBullet"/>
      </w:pPr>
      <w:r>
        <w:t>Use voice input and speech-to-text transcription instead of typed answers.</w:t>
      </w:r>
    </w:p>
    <w:p>
      <w:pPr>
        <w:pStyle w:val="ListBullet"/>
      </w:pPr>
      <w:r>
        <w:t>Evaluate answers on relevance, structure, clarity, confidence, keyword coverage, and fluency.</w:t>
      </w:r>
    </w:p>
    <w:p>
      <w:pPr>
        <w:pStyle w:val="ListBullet"/>
      </w:pPr>
      <w:r>
        <w:t>Demonstrate course NLP concepts including Bag of Words, TF-IDF, N-Gram analysis, POS tagging, NER, classification-style scoring, and evaluation metrics.</w:t>
      </w:r>
    </w:p>
    <w:p>
      <w:pPr>
        <w:pStyle w:val="ListBullet"/>
      </w:pPr>
      <w:r>
        <w:t>Generate adaptive follow-up questions that explicitly refer to the previous answer.</w:t>
      </w:r>
    </w:p>
    <w:p>
      <w:pPr>
        <w:pStyle w:val="ListBullet"/>
      </w:pPr>
      <w:r>
        <w:t>Produce a final report and support a complete recorded demo session.</w:t>
      </w:r>
    </w:p>
    <w:p>
      <w:pPr>
        <w:pStyle w:val="Heading1"/>
      </w:pPr>
      <w:r>
        <w:t>3. System Architecture</w:t>
      </w:r>
    </w:p>
    <w:p>
      <w:r>
        <w:t>The application is organized as a modular Python project. Streamlit provides the user interface, the interviewer module manages question generation, the speech-to-text module handles Whisper transcription, the evaluator module performs multi-axis scoring, and the report generator creates the final feedback report.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792"/>
            <w:shd w:fill="F2F4F7"/>
            <w:tcMar>
              <w:top w:w="80" w:type="dxa"/>
              <w:start w:w="120" w:type="dxa"/>
              <w:bottom w:w="80" w:type="dxa"/>
              <w:end w:w="120" w:type="dxa"/>
            </w:tcMar>
            <w:vAlign w:val="center"/>
          </w:tcPr>
          <w:p>
            <w:pPr>
              <w:spacing w:after="0"/>
            </w:pPr>
            <w:r>
              <w:rPr>
                <w:rFonts w:ascii="Calibri" w:hAnsi="Calibri"/>
                <w:b/>
                <w:color w:val="212529"/>
                <w:sz w:val="20"/>
              </w:rPr>
              <w:t>Step</w:t>
            </w:r>
          </w:p>
        </w:tc>
        <w:tc>
          <w:tcPr>
            <w:tcW w:type="dxa" w:w="2376"/>
            <w:shd w:fill="F2F4F7"/>
            <w:tcMar>
              <w:top w:w="80" w:type="dxa"/>
              <w:start w:w="120" w:type="dxa"/>
              <w:bottom w:w="80" w:type="dxa"/>
              <w:end w:w="120" w:type="dxa"/>
            </w:tcMar>
            <w:vAlign w:val="center"/>
          </w:tcPr>
          <w:p>
            <w:pPr>
              <w:spacing w:after="0"/>
            </w:pPr>
            <w:r>
              <w:rPr>
                <w:rFonts w:ascii="Calibri" w:hAnsi="Calibri"/>
                <w:b/>
                <w:color w:val="212529"/>
                <w:sz w:val="20"/>
              </w:rPr>
              <w:t>Component</w:t>
            </w:r>
          </w:p>
        </w:tc>
        <w:tc>
          <w:tcPr>
            <w:tcW w:type="dxa" w:w="6192"/>
            <w:shd w:fill="F2F4F7"/>
            <w:tcMar>
              <w:top w:w="80" w:type="dxa"/>
              <w:start w:w="120" w:type="dxa"/>
              <w:bottom w:w="80" w:type="dxa"/>
              <w:end w:w="120" w:type="dxa"/>
            </w:tcMar>
            <w:vAlign w:val="center"/>
          </w:tcPr>
          <w:p>
            <w:pPr>
              <w:spacing w:after="0"/>
            </w:pPr>
            <w:r>
              <w:rPr>
                <w:rFonts w:ascii="Calibri" w:hAnsi="Calibri"/>
                <w:b/>
                <w:color w:val="212529"/>
                <w:sz w:val="20"/>
              </w:rPr>
              <w:t>Purpose</w:t>
            </w:r>
          </w:p>
        </w:tc>
      </w:tr>
      <w:tr>
        <w:tc>
          <w:tcPr>
            <w:tcW w:type="dxa" w:w="792"/>
            <w:tcMar>
              <w:top w:w="80" w:type="dxa"/>
              <w:start w:w="120" w:type="dxa"/>
              <w:bottom w:w="80" w:type="dxa"/>
              <w:end w:w="120" w:type="dxa"/>
            </w:tcMar>
            <w:vAlign w:val="center"/>
          </w:tcPr>
          <w:p>
            <w:pPr>
              <w:spacing w:after="0"/>
            </w:pPr>
            <w:r>
              <w:rPr>
                <w:rFonts w:ascii="Calibri" w:hAnsi="Calibri"/>
                <w:b w:val="0"/>
                <w:color w:val="212529"/>
                <w:sz w:val="20"/>
              </w:rPr>
              <w:t>1</w:t>
            </w:r>
          </w:p>
        </w:tc>
        <w:tc>
          <w:tcPr>
            <w:tcW w:type="dxa" w:w="2376"/>
            <w:tcMar>
              <w:top w:w="80" w:type="dxa"/>
              <w:start w:w="120" w:type="dxa"/>
              <w:bottom w:w="80" w:type="dxa"/>
              <w:end w:w="120" w:type="dxa"/>
            </w:tcMar>
            <w:vAlign w:val="center"/>
          </w:tcPr>
          <w:p>
            <w:pPr>
              <w:spacing w:after="0"/>
            </w:pPr>
            <w:r>
              <w:rPr>
                <w:rFonts w:ascii="Calibri" w:hAnsi="Calibri"/>
                <w:b w:val="0"/>
                <w:color w:val="212529"/>
                <w:sz w:val="20"/>
              </w:rPr>
              <w:t>Role input</w:t>
            </w:r>
          </w:p>
        </w:tc>
        <w:tc>
          <w:tcPr>
            <w:tcW w:type="dxa" w:w="6192"/>
            <w:tcMar>
              <w:top w:w="80" w:type="dxa"/>
              <w:start w:w="120" w:type="dxa"/>
              <w:bottom w:w="80" w:type="dxa"/>
              <w:end w:w="120" w:type="dxa"/>
            </w:tcMar>
            <w:vAlign w:val="center"/>
          </w:tcPr>
          <w:p>
            <w:pPr>
              <w:spacing w:after="0"/>
            </w:pPr>
            <w:r>
              <w:rPr>
                <w:rFonts w:ascii="Calibri" w:hAnsi="Calibri"/>
                <w:b w:val="0"/>
                <w:color w:val="212529"/>
                <w:sz w:val="20"/>
              </w:rPr>
              <w:t>Student selects the target job role.</w:t>
            </w:r>
          </w:p>
        </w:tc>
      </w:tr>
      <w:tr>
        <w:tc>
          <w:tcPr>
            <w:tcW w:type="dxa" w:w="792"/>
            <w:tcMar>
              <w:top w:w="80" w:type="dxa"/>
              <w:start w:w="120" w:type="dxa"/>
              <w:bottom w:w="80" w:type="dxa"/>
              <w:end w:w="120" w:type="dxa"/>
            </w:tcMar>
            <w:vAlign w:val="center"/>
          </w:tcPr>
          <w:p>
            <w:pPr>
              <w:spacing w:after="0"/>
            </w:pPr>
            <w:r>
              <w:rPr>
                <w:rFonts w:ascii="Calibri" w:hAnsi="Calibri"/>
                <w:b w:val="0"/>
                <w:color w:val="212529"/>
                <w:sz w:val="20"/>
              </w:rPr>
              <w:t>2</w:t>
            </w:r>
          </w:p>
        </w:tc>
        <w:tc>
          <w:tcPr>
            <w:tcW w:type="dxa" w:w="2376"/>
            <w:tcMar>
              <w:top w:w="80" w:type="dxa"/>
              <w:start w:w="120" w:type="dxa"/>
              <w:bottom w:w="80" w:type="dxa"/>
              <w:end w:w="120" w:type="dxa"/>
            </w:tcMar>
            <w:vAlign w:val="center"/>
          </w:tcPr>
          <w:p>
            <w:pPr>
              <w:spacing w:after="0"/>
            </w:pPr>
            <w:r>
              <w:rPr>
                <w:rFonts w:ascii="Calibri" w:hAnsi="Calibri"/>
                <w:b w:val="0"/>
                <w:color w:val="212529"/>
                <w:sz w:val="20"/>
              </w:rPr>
              <w:t>Question generation</w:t>
            </w:r>
          </w:p>
        </w:tc>
        <w:tc>
          <w:tcPr>
            <w:tcW w:type="dxa" w:w="6192"/>
            <w:tcMar>
              <w:top w:w="80" w:type="dxa"/>
              <w:start w:w="120" w:type="dxa"/>
              <w:bottom w:w="80" w:type="dxa"/>
              <w:end w:w="120" w:type="dxa"/>
            </w:tcMar>
            <w:vAlign w:val="center"/>
          </w:tcPr>
          <w:p>
            <w:pPr>
              <w:spacing w:after="0"/>
            </w:pPr>
            <w:r>
              <w:rPr>
                <w:rFonts w:ascii="Calibri" w:hAnsi="Calibri"/>
                <w:b w:val="0"/>
                <w:color w:val="212529"/>
                <w:sz w:val="20"/>
              </w:rPr>
              <w:t>The system creates the first interview question and later adaptive follow-ups.</w:t>
            </w:r>
          </w:p>
        </w:tc>
      </w:tr>
      <w:tr>
        <w:tc>
          <w:tcPr>
            <w:tcW w:type="dxa" w:w="792"/>
            <w:tcMar>
              <w:top w:w="80" w:type="dxa"/>
              <w:start w:w="120" w:type="dxa"/>
              <w:bottom w:w="80" w:type="dxa"/>
              <w:end w:w="120" w:type="dxa"/>
            </w:tcMar>
            <w:vAlign w:val="center"/>
          </w:tcPr>
          <w:p>
            <w:pPr>
              <w:spacing w:after="0"/>
            </w:pPr>
            <w:r>
              <w:rPr>
                <w:rFonts w:ascii="Calibri" w:hAnsi="Calibri"/>
                <w:b w:val="0"/>
                <w:color w:val="212529"/>
                <w:sz w:val="20"/>
              </w:rPr>
              <w:t>3</w:t>
            </w:r>
          </w:p>
        </w:tc>
        <w:tc>
          <w:tcPr>
            <w:tcW w:type="dxa" w:w="2376"/>
            <w:tcMar>
              <w:top w:w="80" w:type="dxa"/>
              <w:start w:w="120" w:type="dxa"/>
              <w:bottom w:w="80" w:type="dxa"/>
              <w:end w:w="120" w:type="dxa"/>
            </w:tcMar>
            <w:vAlign w:val="center"/>
          </w:tcPr>
          <w:p>
            <w:pPr>
              <w:spacing w:after="0"/>
            </w:pPr>
            <w:r>
              <w:rPr>
                <w:rFonts w:ascii="Calibri" w:hAnsi="Calibri"/>
                <w:b w:val="0"/>
                <w:color w:val="212529"/>
                <w:sz w:val="20"/>
              </w:rPr>
              <w:t>TTS playback</w:t>
            </w:r>
          </w:p>
        </w:tc>
        <w:tc>
          <w:tcPr>
            <w:tcW w:type="dxa" w:w="6192"/>
            <w:tcMar>
              <w:top w:w="80" w:type="dxa"/>
              <w:start w:w="120" w:type="dxa"/>
              <w:bottom w:w="80" w:type="dxa"/>
              <w:end w:w="120" w:type="dxa"/>
            </w:tcMar>
            <w:vAlign w:val="center"/>
          </w:tcPr>
          <w:p>
            <w:pPr>
              <w:spacing w:after="0"/>
            </w:pPr>
            <w:r>
              <w:rPr>
                <w:rFonts w:ascii="Calibri" w:hAnsi="Calibri"/>
                <w:b w:val="0"/>
                <w:color w:val="212529"/>
                <w:sz w:val="20"/>
              </w:rPr>
              <w:t>The Speak question button uses browser speech synthesis to read the question aloud.</w:t>
            </w:r>
          </w:p>
        </w:tc>
      </w:tr>
      <w:tr>
        <w:tc>
          <w:tcPr>
            <w:tcW w:type="dxa" w:w="792"/>
            <w:tcMar>
              <w:top w:w="80" w:type="dxa"/>
              <w:start w:w="120" w:type="dxa"/>
              <w:bottom w:w="80" w:type="dxa"/>
              <w:end w:w="120" w:type="dxa"/>
            </w:tcMar>
            <w:vAlign w:val="center"/>
          </w:tcPr>
          <w:p>
            <w:pPr>
              <w:spacing w:after="0"/>
            </w:pPr>
            <w:r>
              <w:rPr>
                <w:rFonts w:ascii="Calibri" w:hAnsi="Calibri"/>
                <w:b w:val="0"/>
                <w:color w:val="212529"/>
                <w:sz w:val="20"/>
              </w:rPr>
              <w:t>4</w:t>
            </w:r>
          </w:p>
        </w:tc>
        <w:tc>
          <w:tcPr>
            <w:tcW w:type="dxa" w:w="2376"/>
            <w:tcMar>
              <w:top w:w="80" w:type="dxa"/>
              <w:start w:w="120" w:type="dxa"/>
              <w:bottom w:w="80" w:type="dxa"/>
              <w:end w:w="120" w:type="dxa"/>
            </w:tcMar>
            <w:vAlign w:val="center"/>
          </w:tcPr>
          <w:p>
            <w:pPr>
              <w:spacing w:after="0"/>
            </w:pPr>
            <w:r>
              <w:rPr>
                <w:rFonts w:ascii="Calibri" w:hAnsi="Calibri"/>
                <w:b w:val="0"/>
                <w:color w:val="212529"/>
                <w:sz w:val="20"/>
              </w:rPr>
              <w:t>Voice answer</w:t>
            </w:r>
          </w:p>
        </w:tc>
        <w:tc>
          <w:tcPr>
            <w:tcW w:type="dxa" w:w="6192"/>
            <w:tcMar>
              <w:top w:w="80" w:type="dxa"/>
              <w:start w:w="120" w:type="dxa"/>
              <w:bottom w:w="80" w:type="dxa"/>
              <w:end w:w="120" w:type="dxa"/>
            </w:tcMar>
            <w:vAlign w:val="center"/>
          </w:tcPr>
          <w:p>
            <w:pPr>
              <w:spacing w:after="0"/>
            </w:pPr>
            <w:r>
              <w:rPr>
                <w:rFonts w:ascii="Calibri" w:hAnsi="Calibri"/>
                <w:b w:val="0"/>
                <w:color w:val="212529"/>
                <w:sz w:val="20"/>
              </w:rPr>
              <w:t>The student records an answer using the Streamlit microphone input.</w:t>
            </w:r>
          </w:p>
        </w:tc>
      </w:tr>
      <w:tr>
        <w:tc>
          <w:tcPr>
            <w:tcW w:type="dxa" w:w="792"/>
            <w:tcMar>
              <w:top w:w="80" w:type="dxa"/>
              <w:start w:w="120" w:type="dxa"/>
              <w:bottom w:w="80" w:type="dxa"/>
              <w:end w:w="120" w:type="dxa"/>
            </w:tcMar>
            <w:vAlign w:val="center"/>
          </w:tcPr>
          <w:p>
            <w:pPr>
              <w:spacing w:after="0"/>
            </w:pPr>
            <w:r>
              <w:rPr>
                <w:rFonts w:ascii="Calibri" w:hAnsi="Calibri"/>
                <w:b w:val="0"/>
                <w:color w:val="212529"/>
                <w:sz w:val="20"/>
              </w:rPr>
              <w:t>5</w:t>
            </w:r>
          </w:p>
        </w:tc>
        <w:tc>
          <w:tcPr>
            <w:tcW w:type="dxa" w:w="2376"/>
            <w:tcMar>
              <w:top w:w="80" w:type="dxa"/>
              <w:start w:w="120" w:type="dxa"/>
              <w:bottom w:w="80" w:type="dxa"/>
              <w:end w:w="120" w:type="dxa"/>
            </w:tcMar>
            <w:vAlign w:val="center"/>
          </w:tcPr>
          <w:p>
            <w:pPr>
              <w:spacing w:after="0"/>
            </w:pPr>
            <w:r>
              <w:rPr>
                <w:rFonts w:ascii="Calibri" w:hAnsi="Calibri"/>
                <w:b w:val="0"/>
                <w:color w:val="212529"/>
                <w:sz w:val="20"/>
              </w:rPr>
              <w:t>Whisper transcription</w:t>
            </w:r>
          </w:p>
        </w:tc>
        <w:tc>
          <w:tcPr>
            <w:tcW w:type="dxa" w:w="6192"/>
            <w:tcMar>
              <w:top w:w="80" w:type="dxa"/>
              <w:start w:w="120" w:type="dxa"/>
              <w:bottom w:w="80" w:type="dxa"/>
              <w:end w:w="120" w:type="dxa"/>
            </w:tcMar>
            <w:vAlign w:val="center"/>
          </w:tcPr>
          <w:p>
            <w:pPr>
              <w:spacing w:after="0"/>
            </w:pPr>
            <w:r>
              <w:rPr>
                <w:rFonts w:ascii="Calibri" w:hAnsi="Calibri"/>
                <w:b w:val="0"/>
                <w:color w:val="212529"/>
                <w:sz w:val="20"/>
              </w:rPr>
              <w:t>faster-whisper converts the recorded audio into text.</w:t>
            </w:r>
          </w:p>
        </w:tc>
      </w:tr>
      <w:tr>
        <w:tc>
          <w:tcPr>
            <w:tcW w:type="dxa" w:w="792"/>
            <w:tcMar>
              <w:top w:w="80" w:type="dxa"/>
              <w:start w:w="120" w:type="dxa"/>
              <w:bottom w:w="80" w:type="dxa"/>
              <w:end w:w="120" w:type="dxa"/>
            </w:tcMar>
            <w:vAlign w:val="center"/>
          </w:tcPr>
          <w:p>
            <w:pPr>
              <w:spacing w:after="0"/>
            </w:pPr>
            <w:r>
              <w:rPr>
                <w:rFonts w:ascii="Calibri" w:hAnsi="Calibri"/>
                <w:b w:val="0"/>
                <w:color w:val="212529"/>
                <w:sz w:val="20"/>
              </w:rPr>
              <w:t>6</w:t>
            </w:r>
          </w:p>
        </w:tc>
        <w:tc>
          <w:tcPr>
            <w:tcW w:type="dxa" w:w="2376"/>
            <w:tcMar>
              <w:top w:w="80" w:type="dxa"/>
              <w:start w:w="120" w:type="dxa"/>
              <w:bottom w:w="80" w:type="dxa"/>
              <w:end w:w="120" w:type="dxa"/>
            </w:tcMar>
            <w:vAlign w:val="center"/>
          </w:tcPr>
          <w:p>
            <w:pPr>
              <w:spacing w:after="0"/>
            </w:pPr>
            <w:r>
              <w:rPr>
                <w:rFonts w:ascii="Calibri" w:hAnsi="Calibri"/>
                <w:b w:val="0"/>
                <w:color w:val="212529"/>
                <w:sz w:val="20"/>
              </w:rPr>
              <w:t>NLP analysis</w:t>
            </w:r>
          </w:p>
        </w:tc>
        <w:tc>
          <w:tcPr>
            <w:tcW w:type="dxa" w:w="6192"/>
            <w:tcMar>
              <w:top w:w="80" w:type="dxa"/>
              <w:start w:w="120" w:type="dxa"/>
              <w:bottom w:w="80" w:type="dxa"/>
              <w:end w:w="120" w:type="dxa"/>
            </w:tcMar>
            <w:vAlign w:val="center"/>
          </w:tcPr>
          <w:p>
            <w:pPr>
              <w:spacing w:after="0"/>
            </w:pPr>
            <w:r>
              <w:rPr>
                <w:rFonts w:ascii="Calibri" w:hAnsi="Calibri"/>
                <w:b w:val="0"/>
                <w:color w:val="212529"/>
                <w:sz w:val="20"/>
              </w:rPr>
              <w:t>BoW, TF-IDF, N-Gram, POS, NER, and audio features are extracted.</w:t>
            </w:r>
          </w:p>
        </w:tc>
      </w:tr>
      <w:tr>
        <w:tc>
          <w:tcPr>
            <w:tcW w:type="dxa" w:w="792"/>
            <w:tcMar>
              <w:top w:w="80" w:type="dxa"/>
              <w:start w:w="120" w:type="dxa"/>
              <w:bottom w:w="80" w:type="dxa"/>
              <w:end w:w="120" w:type="dxa"/>
            </w:tcMar>
            <w:vAlign w:val="center"/>
          </w:tcPr>
          <w:p>
            <w:pPr>
              <w:spacing w:after="0"/>
            </w:pPr>
            <w:r>
              <w:rPr>
                <w:rFonts w:ascii="Calibri" w:hAnsi="Calibri"/>
                <w:b w:val="0"/>
                <w:color w:val="212529"/>
                <w:sz w:val="20"/>
              </w:rPr>
              <w:t>7</w:t>
            </w:r>
          </w:p>
        </w:tc>
        <w:tc>
          <w:tcPr>
            <w:tcW w:type="dxa" w:w="2376"/>
            <w:tcMar>
              <w:top w:w="80" w:type="dxa"/>
              <w:start w:w="120" w:type="dxa"/>
              <w:bottom w:w="80" w:type="dxa"/>
              <w:end w:w="120" w:type="dxa"/>
            </w:tcMar>
            <w:vAlign w:val="center"/>
          </w:tcPr>
          <w:p>
            <w:pPr>
              <w:spacing w:after="0"/>
            </w:pPr>
            <w:r>
              <w:rPr>
                <w:rFonts w:ascii="Calibri" w:hAnsi="Calibri"/>
                <w:b w:val="0"/>
                <w:color w:val="212529"/>
                <w:sz w:val="20"/>
              </w:rPr>
              <w:t>Evaluation</w:t>
            </w:r>
          </w:p>
        </w:tc>
        <w:tc>
          <w:tcPr>
            <w:tcW w:type="dxa" w:w="6192"/>
            <w:tcMar>
              <w:top w:w="80" w:type="dxa"/>
              <w:start w:w="120" w:type="dxa"/>
              <w:bottom w:w="80" w:type="dxa"/>
              <w:end w:w="120" w:type="dxa"/>
            </w:tcMar>
            <w:vAlign w:val="center"/>
          </w:tcPr>
          <w:p>
            <w:pPr>
              <w:spacing w:after="0"/>
            </w:pPr>
            <w:r>
              <w:rPr>
                <w:rFonts w:ascii="Calibri" w:hAnsi="Calibri"/>
                <w:b w:val="0"/>
                <w:color w:val="212529"/>
                <w:sz w:val="20"/>
              </w:rPr>
              <w:t>Each answer is scored on six axes and stored in interview memory.</w:t>
            </w:r>
          </w:p>
        </w:tc>
      </w:tr>
      <w:tr>
        <w:tc>
          <w:tcPr>
            <w:tcW w:type="dxa" w:w="792"/>
            <w:tcMar>
              <w:top w:w="80" w:type="dxa"/>
              <w:start w:w="120" w:type="dxa"/>
              <w:bottom w:w="80" w:type="dxa"/>
              <w:end w:w="120" w:type="dxa"/>
            </w:tcMar>
            <w:vAlign w:val="center"/>
          </w:tcPr>
          <w:p>
            <w:pPr>
              <w:spacing w:after="0"/>
            </w:pPr>
            <w:r>
              <w:rPr>
                <w:rFonts w:ascii="Calibri" w:hAnsi="Calibri"/>
                <w:b w:val="0"/>
                <w:color w:val="212529"/>
                <w:sz w:val="20"/>
              </w:rPr>
              <w:t>8</w:t>
            </w:r>
          </w:p>
        </w:tc>
        <w:tc>
          <w:tcPr>
            <w:tcW w:type="dxa" w:w="2376"/>
            <w:tcMar>
              <w:top w:w="80" w:type="dxa"/>
              <w:start w:w="120" w:type="dxa"/>
              <w:bottom w:w="80" w:type="dxa"/>
              <w:end w:w="120" w:type="dxa"/>
            </w:tcMar>
            <w:vAlign w:val="center"/>
          </w:tcPr>
          <w:p>
            <w:pPr>
              <w:spacing w:after="0"/>
            </w:pPr>
            <w:r>
              <w:rPr>
                <w:rFonts w:ascii="Calibri" w:hAnsi="Calibri"/>
                <w:b w:val="0"/>
                <w:color w:val="212529"/>
                <w:sz w:val="20"/>
              </w:rPr>
              <w:t>Final report</w:t>
            </w:r>
          </w:p>
        </w:tc>
        <w:tc>
          <w:tcPr>
            <w:tcW w:type="dxa" w:w="6192"/>
            <w:tcMar>
              <w:top w:w="80" w:type="dxa"/>
              <w:start w:w="120" w:type="dxa"/>
              <w:bottom w:w="80" w:type="dxa"/>
              <w:end w:w="120" w:type="dxa"/>
            </w:tcMar>
            <w:vAlign w:val="center"/>
          </w:tcPr>
          <w:p>
            <w:pPr>
              <w:spacing w:after="0"/>
            </w:pPr>
            <w:r>
              <w:rPr>
                <w:rFonts w:ascii="Calibri" w:hAnsi="Calibri"/>
                <w:b w:val="0"/>
                <w:color w:val="212529"/>
                <w:sz w:val="20"/>
              </w:rPr>
              <w:t>After ten questions, the app generates a feedback report and JSON log.</w:t>
            </w:r>
          </w:p>
        </w:tc>
      </w:tr>
    </w:tbl>
    <w:p/>
    <w:p>
      <w:pPr>
        <w:pStyle w:val="Heading1"/>
      </w:pPr>
      <w:r>
        <w:t>4. Functional Features</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shd w:fill="F2F4F7"/>
            <w:tcMar>
              <w:top w:w="80" w:type="dxa"/>
              <w:start w:w="120" w:type="dxa"/>
              <w:bottom w:w="80" w:type="dxa"/>
              <w:end w:w="120" w:type="dxa"/>
            </w:tcMar>
            <w:vAlign w:val="center"/>
          </w:tcPr>
          <w:p>
            <w:pPr>
              <w:spacing w:after="0"/>
            </w:pPr>
            <w:r>
              <w:rPr>
                <w:rFonts w:ascii="Calibri" w:hAnsi="Calibri"/>
                <w:b/>
                <w:color w:val="212529"/>
                <w:sz w:val="20"/>
              </w:rPr>
              <w:t>Feature</w:t>
            </w:r>
          </w:p>
        </w:tc>
        <w:tc>
          <w:tcPr>
            <w:tcW w:type="dxa" w:w="6768"/>
            <w:shd w:fill="F2F4F7"/>
            <w:tcMar>
              <w:top w:w="80" w:type="dxa"/>
              <w:start w:w="120" w:type="dxa"/>
              <w:bottom w:w="80" w:type="dxa"/>
              <w:end w:w="120" w:type="dxa"/>
            </w:tcMar>
            <w:vAlign w:val="center"/>
          </w:tcPr>
          <w:p>
            <w:pPr>
              <w:spacing w:after="0"/>
            </w:pPr>
            <w:r>
              <w:rPr>
                <w:rFonts w:ascii="Calibri" w:hAnsi="Calibri"/>
                <w:b/>
                <w:color w:val="212529"/>
                <w:sz w:val="20"/>
              </w:rPr>
              <w:t>Implementation</w:t>
            </w:r>
          </w:p>
        </w:tc>
      </w:tr>
      <w:tr>
        <w:tc>
          <w:tcPr>
            <w:tcW w:type="dxa" w:w="2592"/>
            <w:tcMar>
              <w:top w:w="80" w:type="dxa"/>
              <w:start w:w="120" w:type="dxa"/>
              <w:bottom w:w="80" w:type="dxa"/>
              <w:end w:w="120" w:type="dxa"/>
            </w:tcMar>
            <w:vAlign w:val="center"/>
          </w:tcPr>
          <w:p>
            <w:pPr>
              <w:spacing w:after="0"/>
            </w:pPr>
            <w:r>
              <w:rPr>
                <w:rFonts w:ascii="Calibri" w:hAnsi="Calibri"/>
                <w:b w:val="0"/>
                <w:color w:val="212529"/>
                <w:sz w:val="20"/>
              </w:rPr>
              <w:t>Voice question</w:t>
            </w:r>
          </w:p>
        </w:tc>
        <w:tc>
          <w:tcPr>
            <w:tcW w:type="dxa" w:w="6768"/>
            <w:tcMar>
              <w:top w:w="80" w:type="dxa"/>
              <w:start w:w="120" w:type="dxa"/>
              <w:bottom w:w="80" w:type="dxa"/>
              <w:end w:w="120" w:type="dxa"/>
            </w:tcMar>
            <w:vAlign w:val="center"/>
          </w:tcPr>
          <w:p>
            <w:pPr>
              <w:spacing w:after="0"/>
            </w:pPr>
            <w:r>
              <w:rPr>
                <w:rFonts w:ascii="Calibri" w:hAnsi="Calibri"/>
                <w:b w:val="0"/>
                <w:color w:val="212529"/>
                <w:sz w:val="20"/>
              </w:rPr>
              <w:t>Browser TTS speaks each generated question.</w:t>
            </w:r>
          </w:p>
        </w:tc>
      </w:tr>
      <w:tr>
        <w:tc>
          <w:tcPr>
            <w:tcW w:type="dxa" w:w="2592"/>
            <w:tcMar>
              <w:top w:w="80" w:type="dxa"/>
              <w:start w:w="120" w:type="dxa"/>
              <w:bottom w:w="80" w:type="dxa"/>
              <w:end w:w="120" w:type="dxa"/>
            </w:tcMar>
            <w:vAlign w:val="center"/>
          </w:tcPr>
          <w:p>
            <w:pPr>
              <w:spacing w:after="0"/>
            </w:pPr>
            <w:r>
              <w:rPr>
                <w:rFonts w:ascii="Calibri" w:hAnsi="Calibri"/>
                <w:b w:val="0"/>
                <w:color w:val="212529"/>
                <w:sz w:val="20"/>
              </w:rPr>
              <w:t>Voice answer</w:t>
            </w:r>
          </w:p>
        </w:tc>
        <w:tc>
          <w:tcPr>
            <w:tcW w:type="dxa" w:w="6768"/>
            <w:tcMar>
              <w:top w:w="80" w:type="dxa"/>
              <w:start w:w="120" w:type="dxa"/>
              <w:bottom w:w="80" w:type="dxa"/>
              <w:end w:w="120" w:type="dxa"/>
            </w:tcMar>
            <w:vAlign w:val="center"/>
          </w:tcPr>
          <w:p>
            <w:pPr>
              <w:spacing w:after="0"/>
            </w:pPr>
            <w:r>
              <w:rPr>
                <w:rFonts w:ascii="Calibri" w:hAnsi="Calibri"/>
                <w:b w:val="0"/>
                <w:color w:val="212529"/>
                <w:sz w:val="20"/>
              </w:rPr>
              <w:t>Student answers through microphone recording only.</w:t>
            </w:r>
          </w:p>
        </w:tc>
      </w:tr>
      <w:tr>
        <w:tc>
          <w:tcPr>
            <w:tcW w:type="dxa" w:w="2592"/>
            <w:tcMar>
              <w:top w:w="80" w:type="dxa"/>
              <w:start w:w="120" w:type="dxa"/>
              <w:bottom w:w="80" w:type="dxa"/>
              <w:end w:w="120" w:type="dxa"/>
            </w:tcMar>
            <w:vAlign w:val="center"/>
          </w:tcPr>
          <w:p>
            <w:pPr>
              <w:spacing w:after="0"/>
            </w:pPr>
            <w:r>
              <w:rPr>
                <w:rFonts w:ascii="Calibri" w:hAnsi="Calibri"/>
                <w:b w:val="0"/>
                <w:color w:val="212529"/>
                <w:sz w:val="20"/>
              </w:rPr>
              <w:t>Whisper transcription</w:t>
            </w:r>
          </w:p>
        </w:tc>
        <w:tc>
          <w:tcPr>
            <w:tcW w:type="dxa" w:w="6768"/>
            <w:tcMar>
              <w:top w:w="80" w:type="dxa"/>
              <w:start w:w="120" w:type="dxa"/>
              <w:bottom w:w="80" w:type="dxa"/>
              <w:end w:w="120" w:type="dxa"/>
            </w:tcMar>
            <w:vAlign w:val="center"/>
          </w:tcPr>
          <w:p>
            <w:pPr>
              <w:spacing w:after="0"/>
            </w:pPr>
            <w:r>
              <w:rPr>
                <w:rFonts w:ascii="Calibri" w:hAnsi="Calibri"/>
                <w:b w:val="0"/>
                <w:color w:val="212529"/>
                <w:sz w:val="20"/>
              </w:rPr>
              <w:t>Local faster-whisper model transcribes speech to text.</w:t>
            </w:r>
          </w:p>
        </w:tc>
      </w:tr>
      <w:tr>
        <w:tc>
          <w:tcPr>
            <w:tcW w:type="dxa" w:w="2592"/>
            <w:tcMar>
              <w:top w:w="80" w:type="dxa"/>
              <w:start w:w="120" w:type="dxa"/>
              <w:bottom w:w="80" w:type="dxa"/>
              <w:end w:w="120" w:type="dxa"/>
            </w:tcMar>
            <w:vAlign w:val="center"/>
          </w:tcPr>
          <w:p>
            <w:pPr>
              <w:spacing w:after="0"/>
            </w:pPr>
            <w:r>
              <w:rPr>
                <w:rFonts w:ascii="Calibri" w:hAnsi="Calibri"/>
                <w:b w:val="0"/>
                <w:color w:val="212529"/>
                <w:sz w:val="20"/>
              </w:rPr>
              <w:t>Adaptive follow-up</w:t>
            </w:r>
          </w:p>
        </w:tc>
        <w:tc>
          <w:tcPr>
            <w:tcW w:type="dxa" w:w="6768"/>
            <w:tcMar>
              <w:top w:w="80" w:type="dxa"/>
              <w:start w:w="120" w:type="dxa"/>
              <w:bottom w:w="80" w:type="dxa"/>
              <w:end w:w="120" w:type="dxa"/>
            </w:tcMar>
            <w:vAlign w:val="center"/>
          </w:tcPr>
          <w:p>
            <w:pPr>
              <w:spacing w:after="0"/>
            </w:pPr>
            <w:r>
              <w:rPr>
                <w:rFonts w:ascii="Calibri" w:hAnsi="Calibri"/>
                <w:b w:val="0"/>
                <w:color w:val="212529"/>
                <w:sz w:val="20"/>
              </w:rPr>
              <w:t>Next question references a keyword or idea from the previous answer.</w:t>
            </w:r>
          </w:p>
        </w:tc>
      </w:tr>
      <w:tr>
        <w:tc>
          <w:tcPr>
            <w:tcW w:type="dxa" w:w="2592"/>
            <w:tcMar>
              <w:top w:w="80" w:type="dxa"/>
              <w:start w:w="120" w:type="dxa"/>
              <w:bottom w:w="80" w:type="dxa"/>
              <w:end w:w="120" w:type="dxa"/>
            </w:tcMar>
            <w:vAlign w:val="center"/>
          </w:tcPr>
          <w:p>
            <w:pPr>
              <w:spacing w:after="0"/>
            </w:pPr>
            <w:r>
              <w:rPr>
                <w:rFonts w:ascii="Calibri" w:hAnsi="Calibri"/>
                <w:b w:val="0"/>
                <w:color w:val="212529"/>
                <w:sz w:val="20"/>
              </w:rPr>
              <w:t>State management</w:t>
            </w:r>
          </w:p>
        </w:tc>
        <w:tc>
          <w:tcPr>
            <w:tcW w:type="dxa" w:w="6768"/>
            <w:tcMar>
              <w:top w:w="80" w:type="dxa"/>
              <w:start w:w="120" w:type="dxa"/>
              <w:bottom w:w="80" w:type="dxa"/>
              <w:end w:w="120" w:type="dxa"/>
            </w:tcMar>
            <w:vAlign w:val="center"/>
          </w:tcPr>
          <w:p>
            <w:pPr>
              <w:spacing w:after="0"/>
            </w:pPr>
            <w:r>
              <w:rPr>
                <w:rFonts w:ascii="Calibri" w:hAnsi="Calibri"/>
                <w:b w:val="0"/>
                <w:color w:val="212529"/>
                <w:sz w:val="20"/>
              </w:rPr>
              <w:t>InterviewMemory stores all ten turns, evaluations, and audio metadata.</w:t>
            </w:r>
          </w:p>
        </w:tc>
      </w:tr>
      <w:tr>
        <w:tc>
          <w:tcPr>
            <w:tcW w:type="dxa" w:w="2592"/>
            <w:tcMar>
              <w:top w:w="80" w:type="dxa"/>
              <w:start w:w="120" w:type="dxa"/>
              <w:bottom w:w="80" w:type="dxa"/>
              <w:end w:w="120" w:type="dxa"/>
            </w:tcMar>
            <w:vAlign w:val="center"/>
          </w:tcPr>
          <w:p>
            <w:pPr>
              <w:spacing w:after="0"/>
            </w:pPr>
            <w:r>
              <w:rPr>
                <w:rFonts w:ascii="Calibri" w:hAnsi="Calibri"/>
                <w:b w:val="0"/>
                <w:color w:val="212529"/>
                <w:sz w:val="20"/>
              </w:rPr>
              <w:t>Final report</w:t>
            </w:r>
          </w:p>
        </w:tc>
        <w:tc>
          <w:tcPr>
            <w:tcW w:type="dxa" w:w="6768"/>
            <w:tcMar>
              <w:top w:w="80" w:type="dxa"/>
              <w:start w:w="120" w:type="dxa"/>
              <w:bottom w:w="80" w:type="dxa"/>
              <w:end w:w="120" w:type="dxa"/>
            </w:tcMar>
            <w:vAlign w:val="center"/>
          </w:tcPr>
          <w:p>
            <w:pPr>
              <w:spacing w:after="0"/>
            </w:pPr>
            <w:r>
              <w:rPr>
                <w:rFonts w:ascii="Calibri" w:hAnsi="Calibri"/>
                <w:b w:val="0"/>
                <w:color w:val="212529"/>
                <w:sz w:val="20"/>
              </w:rPr>
              <w:t>Report includes scores, strengths, weaknesses, NLP analysis, communication analysis, suggested topics, and failure analysis.</w:t>
            </w:r>
          </w:p>
        </w:tc>
      </w:tr>
    </w:tbl>
    <w:p/>
    <w:p>
      <w:pPr>
        <w:pStyle w:val="Heading1"/>
      </w:pPr>
      <w:r>
        <w:t>5. NLP Lab Concept Mapping</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shd w:fill="F2F4F7"/>
            <w:tcMar>
              <w:top w:w="80" w:type="dxa"/>
              <w:start w:w="120" w:type="dxa"/>
              <w:bottom w:w="80" w:type="dxa"/>
              <w:end w:w="120" w:type="dxa"/>
            </w:tcMar>
            <w:vAlign w:val="center"/>
          </w:tcPr>
          <w:p>
            <w:pPr>
              <w:spacing w:after="0"/>
            </w:pPr>
            <w:r>
              <w:rPr>
                <w:rFonts w:ascii="Calibri" w:hAnsi="Calibri"/>
                <w:b/>
                <w:color w:val="212529"/>
                <w:sz w:val="20"/>
              </w:rPr>
              <w:t>Lab Concept</w:t>
            </w:r>
          </w:p>
        </w:tc>
        <w:tc>
          <w:tcPr>
            <w:tcW w:type="dxa" w:w="6768"/>
            <w:shd w:fill="F2F4F7"/>
            <w:tcMar>
              <w:top w:w="80" w:type="dxa"/>
              <w:start w:w="120" w:type="dxa"/>
              <w:bottom w:w="80" w:type="dxa"/>
              <w:end w:w="120" w:type="dxa"/>
            </w:tcMar>
            <w:vAlign w:val="center"/>
          </w:tcPr>
          <w:p>
            <w:pPr>
              <w:spacing w:after="0"/>
            </w:pPr>
            <w:r>
              <w:rPr>
                <w:rFonts w:ascii="Calibri" w:hAnsi="Calibri"/>
                <w:b/>
                <w:color w:val="212529"/>
                <w:sz w:val="20"/>
              </w:rPr>
              <w:t>Use in Project</w:t>
            </w:r>
          </w:p>
        </w:tc>
      </w:tr>
      <w:tr>
        <w:tc>
          <w:tcPr>
            <w:tcW w:type="dxa" w:w="2592"/>
            <w:tcMar>
              <w:top w:w="80" w:type="dxa"/>
              <w:start w:w="120" w:type="dxa"/>
              <w:bottom w:w="80" w:type="dxa"/>
              <w:end w:w="120" w:type="dxa"/>
            </w:tcMar>
            <w:vAlign w:val="center"/>
          </w:tcPr>
          <w:p>
            <w:pPr>
              <w:spacing w:after="0"/>
            </w:pPr>
            <w:r>
              <w:rPr>
                <w:rFonts w:ascii="Calibri" w:hAnsi="Calibri"/>
                <w:b w:val="0"/>
                <w:color w:val="212529"/>
                <w:sz w:val="20"/>
              </w:rPr>
              <w:t>Bag of Words</w:t>
            </w:r>
          </w:p>
        </w:tc>
        <w:tc>
          <w:tcPr>
            <w:tcW w:type="dxa" w:w="6768"/>
            <w:tcMar>
              <w:top w:w="80" w:type="dxa"/>
              <w:start w:w="120" w:type="dxa"/>
              <w:bottom w:w="80" w:type="dxa"/>
              <w:end w:w="120" w:type="dxa"/>
            </w:tcMar>
            <w:vAlign w:val="center"/>
          </w:tcPr>
          <w:p>
            <w:pPr>
              <w:spacing w:after="0"/>
            </w:pPr>
            <w:r>
              <w:rPr>
                <w:rFonts w:ascii="Calibri" w:hAnsi="Calibri"/>
                <w:b w:val="0"/>
                <w:color w:val="212529"/>
                <w:sz w:val="20"/>
              </w:rPr>
              <w:t>Keyword coverage score by matching expected role/question keywords.</w:t>
            </w:r>
          </w:p>
        </w:tc>
      </w:tr>
      <w:tr>
        <w:tc>
          <w:tcPr>
            <w:tcW w:type="dxa" w:w="2592"/>
            <w:tcMar>
              <w:top w:w="80" w:type="dxa"/>
              <w:start w:w="120" w:type="dxa"/>
              <w:bottom w:w="80" w:type="dxa"/>
              <w:end w:w="120" w:type="dxa"/>
            </w:tcMar>
            <w:vAlign w:val="center"/>
          </w:tcPr>
          <w:p>
            <w:pPr>
              <w:spacing w:after="0"/>
            </w:pPr>
            <w:r>
              <w:rPr>
                <w:rFonts w:ascii="Calibri" w:hAnsi="Calibri"/>
                <w:b w:val="0"/>
                <w:color w:val="212529"/>
                <w:sz w:val="20"/>
              </w:rPr>
              <w:t>TF-IDF</w:t>
            </w:r>
          </w:p>
        </w:tc>
        <w:tc>
          <w:tcPr>
            <w:tcW w:type="dxa" w:w="6768"/>
            <w:tcMar>
              <w:top w:w="80" w:type="dxa"/>
              <w:start w:w="120" w:type="dxa"/>
              <w:bottom w:w="80" w:type="dxa"/>
              <w:end w:w="120" w:type="dxa"/>
            </w:tcMar>
            <w:vAlign w:val="center"/>
          </w:tcPr>
          <w:p>
            <w:pPr>
              <w:spacing w:after="0"/>
            </w:pPr>
            <w:r>
              <w:rPr>
                <w:rFonts w:ascii="Calibri" w:hAnsi="Calibri"/>
                <w:b w:val="0"/>
                <w:color w:val="212529"/>
                <w:sz w:val="20"/>
              </w:rPr>
              <w:t>Important concept extraction from current and previous answer transcripts.</w:t>
            </w:r>
          </w:p>
        </w:tc>
      </w:tr>
      <w:tr>
        <w:tc>
          <w:tcPr>
            <w:tcW w:type="dxa" w:w="2592"/>
            <w:tcMar>
              <w:top w:w="80" w:type="dxa"/>
              <w:start w:w="120" w:type="dxa"/>
              <w:bottom w:w="80" w:type="dxa"/>
              <w:end w:w="120" w:type="dxa"/>
            </w:tcMar>
            <w:vAlign w:val="center"/>
          </w:tcPr>
          <w:p>
            <w:pPr>
              <w:spacing w:after="0"/>
            </w:pPr>
            <w:r>
              <w:rPr>
                <w:rFonts w:ascii="Calibri" w:hAnsi="Calibri"/>
                <w:b w:val="0"/>
                <w:color w:val="212529"/>
                <w:sz w:val="20"/>
              </w:rPr>
              <w:t>N-Gram analysis</w:t>
            </w:r>
          </w:p>
        </w:tc>
        <w:tc>
          <w:tcPr>
            <w:tcW w:type="dxa" w:w="6768"/>
            <w:tcMar>
              <w:top w:w="80" w:type="dxa"/>
              <w:start w:w="120" w:type="dxa"/>
              <w:bottom w:w="80" w:type="dxa"/>
              <w:end w:w="120" w:type="dxa"/>
            </w:tcMar>
            <w:vAlign w:val="center"/>
          </w:tcPr>
          <w:p>
            <w:pPr>
              <w:spacing w:after="0"/>
            </w:pPr>
            <w:r>
              <w:rPr>
                <w:rFonts w:ascii="Calibri" w:hAnsi="Calibri"/>
                <w:b w:val="0"/>
                <w:color w:val="212529"/>
                <w:sz w:val="20"/>
              </w:rPr>
              <w:t>Fluency score based on repetition and bigram/trigram diversity.</w:t>
            </w:r>
          </w:p>
        </w:tc>
      </w:tr>
      <w:tr>
        <w:tc>
          <w:tcPr>
            <w:tcW w:type="dxa" w:w="2592"/>
            <w:tcMar>
              <w:top w:w="80" w:type="dxa"/>
              <w:start w:w="120" w:type="dxa"/>
              <w:bottom w:w="80" w:type="dxa"/>
              <w:end w:w="120" w:type="dxa"/>
            </w:tcMar>
            <w:vAlign w:val="center"/>
          </w:tcPr>
          <w:p>
            <w:pPr>
              <w:spacing w:after="0"/>
            </w:pPr>
            <w:r>
              <w:rPr>
                <w:rFonts w:ascii="Calibri" w:hAnsi="Calibri"/>
                <w:b w:val="0"/>
                <w:color w:val="212529"/>
                <w:sz w:val="20"/>
              </w:rPr>
              <w:t>POS tagging</w:t>
            </w:r>
          </w:p>
        </w:tc>
        <w:tc>
          <w:tcPr>
            <w:tcW w:type="dxa" w:w="6768"/>
            <w:tcMar>
              <w:top w:w="80" w:type="dxa"/>
              <w:start w:w="120" w:type="dxa"/>
              <w:bottom w:w="80" w:type="dxa"/>
              <w:end w:w="120" w:type="dxa"/>
            </w:tcMar>
            <w:vAlign w:val="center"/>
          </w:tcPr>
          <w:p>
            <w:pPr>
              <w:spacing w:after="0"/>
            </w:pPr>
            <w:r>
              <w:rPr>
                <w:rFonts w:ascii="Calibri" w:hAnsi="Calibri"/>
                <w:b w:val="0"/>
                <w:color w:val="212529"/>
                <w:sz w:val="20"/>
              </w:rPr>
              <w:t>Sentence structure analysis using nouns, verbs, and adjectives.</w:t>
            </w:r>
          </w:p>
        </w:tc>
      </w:tr>
      <w:tr>
        <w:tc>
          <w:tcPr>
            <w:tcW w:type="dxa" w:w="2592"/>
            <w:tcMar>
              <w:top w:w="80" w:type="dxa"/>
              <w:start w:w="120" w:type="dxa"/>
              <w:bottom w:w="80" w:type="dxa"/>
              <w:end w:w="120" w:type="dxa"/>
            </w:tcMar>
            <w:vAlign w:val="center"/>
          </w:tcPr>
          <w:p>
            <w:pPr>
              <w:spacing w:after="0"/>
            </w:pPr>
            <w:r>
              <w:rPr>
                <w:rFonts w:ascii="Calibri" w:hAnsi="Calibri"/>
                <w:b w:val="0"/>
                <w:color w:val="212529"/>
                <w:sz w:val="20"/>
              </w:rPr>
              <w:t>NER</w:t>
            </w:r>
          </w:p>
        </w:tc>
        <w:tc>
          <w:tcPr>
            <w:tcW w:type="dxa" w:w="6768"/>
            <w:tcMar>
              <w:top w:w="80" w:type="dxa"/>
              <w:start w:w="120" w:type="dxa"/>
              <w:bottom w:w="80" w:type="dxa"/>
              <w:end w:w="120" w:type="dxa"/>
            </w:tcMar>
            <w:vAlign w:val="center"/>
          </w:tcPr>
          <w:p>
            <w:pPr>
              <w:spacing w:after="0"/>
            </w:pPr>
            <w:r>
              <w:rPr>
                <w:rFonts w:ascii="Calibri" w:hAnsi="Calibri"/>
                <w:b w:val="0"/>
                <w:color w:val="212529"/>
                <w:sz w:val="20"/>
              </w:rPr>
              <w:t>Detection of technologies, tools, companies, and skill entities.</w:t>
            </w:r>
          </w:p>
        </w:tc>
      </w:tr>
      <w:tr>
        <w:tc>
          <w:tcPr>
            <w:tcW w:type="dxa" w:w="2592"/>
            <w:tcMar>
              <w:top w:w="80" w:type="dxa"/>
              <w:start w:w="120" w:type="dxa"/>
              <w:bottom w:w="80" w:type="dxa"/>
              <w:end w:w="120" w:type="dxa"/>
            </w:tcMar>
            <w:vAlign w:val="center"/>
          </w:tcPr>
          <w:p>
            <w:pPr>
              <w:spacing w:after="0"/>
            </w:pPr>
            <w:r>
              <w:rPr>
                <w:rFonts w:ascii="Calibri" w:hAnsi="Calibri"/>
                <w:b w:val="0"/>
                <w:color w:val="212529"/>
                <w:sz w:val="20"/>
              </w:rPr>
              <w:t>Text classification</w:t>
            </w:r>
          </w:p>
        </w:tc>
        <w:tc>
          <w:tcPr>
            <w:tcW w:type="dxa" w:w="6768"/>
            <w:tcMar>
              <w:top w:w="80" w:type="dxa"/>
              <w:start w:w="120" w:type="dxa"/>
              <w:bottom w:w="80" w:type="dxa"/>
              <w:end w:w="120" w:type="dxa"/>
            </w:tcMar>
            <w:vAlign w:val="center"/>
          </w:tcPr>
          <w:p>
            <w:pPr>
              <w:spacing w:after="0"/>
            </w:pPr>
            <w:r>
              <w:rPr>
                <w:rFonts w:ascii="Calibri" w:hAnsi="Calibri"/>
                <w:b w:val="0"/>
                <w:color w:val="212529"/>
                <w:sz w:val="20"/>
              </w:rPr>
              <w:t>Good answer vs needs improvement label based on scoring threshold.</w:t>
            </w:r>
          </w:p>
        </w:tc>
      </w:tr>
      <w:tr>
        <w:tc>
          <w:tcPr>
            <w:tcW w:type="dxa" w:w="2592"/>
            <w:tcMar>
              <w:top w:w="80" w:type="dxa"/>
              <w:start w:w="120" w:type="dxa"/>
              <w:bottom w:w="80" w:type="dxa"/>
              <w:end w:w="120" w:type="dxa"/>
            </w:tcMar>
            <w:vAlign w:val="center"/>
          </w:tcPr>
          <w:p>
            <w:pPr>
              <w:spacing w:after="0"/>
            </w:pPr>
            <w:r>
              <w:rPr>
                <w:rFonts w:ascii="Calibri" w:hAnsi="Calibri"/>
                <w:b w:val="0"/>
                <w:color w:val="212529"/>
                <w:sz w:val="20"/>
              </w:rPr>
              <w:t>Evaluation metrics</w:t>
            </w:r>
          </w:p>
        </w:tc>
        <w:tc>
          <w:tcPr>
            <w:tcW w:type="dxa" w:w="6768"/>
            <w:tcMar>
              <w:top w:w="80" w:type="dxa"/>
              <w:start w:w="120" w:type="dxa"/>
              <w:bottom w:w="80" w:type="dxa"/>
              <w:end w:w="120" w:type="dxa"/>
            </w:tcMar>
            <w:vAlign w:val="center"/>
          </w:tcPr>
          <w:p>
            <w:pPr>
              <w:spacing w:after="0"/>
            </w:pPr>
            <w:r>
              <w:rPr>
                <w:rFonts w:ascii="Calibri" w:hAnsi="Calibri"/>
                <w:b w:val="0"/>
                <w:color w:val="212529"/>
                <w:sz w:val="20"/>
              </w:rPr>
              <w:t>Aggregated answer scores and final percentage report.</w:t>
            </w:r>
          </w:p>
        </w:tc>
      </w:tr>
    </w:tbl>
    <w:p/>
    <w:p>
      <w:pPr>
        <w:pStyle w:val="Heading1"/>
      </w:pPr>
      <w:r>
        <w:t>6. Evaluation Methodology</w:t>
      </w:r>
    </w:p>
    <w:p>
      <w:r>
        <w:t>Each answer is evaluated out of 60 marks. The scoring model combines transcript-based NLP features, communication indicators, and rule-based scoring logic. This approach makes the evaluation transparent and easy to explain during a project demonstration.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shd w:fill="F2F4F7"/>
            <w:tcMar>
              <w:top w:w="80" w:type="dxa"/>
              <w:start w:w="120" w:type="dxa"/>
              <w:bottom w:w="80" w:type="dxa"/>
              <w:end w:w="120" w:type="dxa"/>
            </w:tcMar>
            <w:vAlign w:val="center"/>
          </w:tcPr>
          <w:p>
            <w:pPr>
              <w:spacing w:after="0"/>
            </w:pPr>
            <w:r>
              <w:rPr>
                <w:rFonts w:ascii="Calibri" w:hAnsi="Calibri"/>
                <w:b/>
                <w:color w:val="212529"/>
                <w:sz w:val="20"/>
              </w:rPr>
              <w:t>Metric</w:t>
            </w:r>
          </w:p>
        </w:tc>
        <w:tc>
          <w:tcPr>
            <w:tcW w:type="dxa" w:w="1152"/>
            <w:shd w:fill="F2F4F7"/>
            <w:tcMar>
              <w:top w:w="80" w:type="dxa"/>
              <w:start w:w="120" w:type="dxa"/>
              <w:bottom w:w="80" w:type="dxa"/>
              <w:end w:w="120" w:type="dxa"/>
            </w:tcMar>
            <w:vAlign w:val="center"/>
          </w:tcPr>
          <w:p>
            <w:pPr>
              <w:spacing w:after="0"/>
            </w:pPr>
            <w:r>
              <w:rPr>
                <w:rFonts w:ascii="Calibri" w:hAnsi="Calibri"/>
                <w:b/>
                <w:color w:val="212529"/>
                <w:sz w:val="20"/>
              </w:rPr>
              <w:t>Marks</w:t>
            </w:r>
          </w:p>
        </w:tc>
        <w:tc>
          <w:tcPr>
            <w:tcW w:type="dxa" w:w="6048"/>
            <w:shd w:fill="F2F4F7"/>
            <w:tcMar>
              <w:top w:w="80" w:type="dxa"/>
              <w:start w:w="120" w:type="dxa"/>
              <w:bottom w:w="80" w:type="dxa"/>
              <w:end w:w="120" w:type="dxa"/>
            </w:tcMar>
            <w:vAlign w:val="center"/>
          </w:tcPr>
          <w:p>
            <w:pPr>
              <w:spacing w:after="0"/>
            </w:pPr>
            <w:r>
              <w:rPr>
                <w:rFonts w:ascii="Calibri" w:hAnsi="Calibri"/>
                <w:b/>
                <w:color w:val="212529"/>
                <w:sz w:val="20"/>
              </w:rPr>
              <w:t>Evaluation Basis</w:t>
            </w:r>
          </w:p>
        </w:tc>
      </w:tr>
      <w:tr>
        <w:tc>
          <w:tcPr>
            <w:tcW w:type="dxa" w:w="2160"/>
            <w:tcMar>
              <w:top w:w="80" w:type="dxa"/>
              <w:start w:w="120" w:type="dxa"/>
              <w:bottom w:w="80" w:type="dxa"/>
              <w:end w:w="120" w:type="dxa"/>
            </w:tcMar>
            <w:vAlign w:val="center"/>
          </w:tcPr>
          <w:p>
            <w:pPr>
              <w:spacing w:after="0"/>
            </w:pPr>
            <w:r>
              <w:rPr>
                <w:rFonts w:ascii="Calibri" w:hAnsi="Calibri"/>
                <w:b w:val="0"/>
                <w:color w:val="212529"/>
                <w:sz w:val="20"/>
              </w:rPr>
              <w:t>Relevance</w:t>
            </w:r>
          </w:p>
        </w:tc>
        <w:tc>
          <w:tcPr>
            <w:tcW w:type="dxa" w:w="1152"/>
            <w:tcMar>
              <w:top w:w="80" w:type="dxa"/>
              <w:start w:w="120" w:type="dxa"/>
              <w:bottom w:w="80" w:type="dxa"/>
              <w:end w:w="120" w:type="dxa"/>
            </w:tcMar>
            <w:vAlign w:val="center"/>
          </w:tcPr>
          <w:p>
            <w:pPr>
              <w:spacing w:after="0"/>
            </w:pPr>
            <w:r>
              <w:rPr>
                <w:rFonts w:ascii="Calibri" w:hAnsi="Calibri"/>
                <w:b w:val="0"/>
                <w:color w:val="212529"/>
                <w:sz w:val="20"/>
              </w:rPr>
              <w:t>10</w:t>
            </w:r>
          </w:p>
        </w:tc>
        <w:tc>
          <w:tcPr>
            <w:tcW w:type="dxa" w:w="6048"/>
            <w:tcMar>
              <w:top w:w="80" w:type="dxa"/>
              <w:start w:w="120" w:type="dxa"/>
              <w:bottom w:w="80" w:type="dxa"/>
              <w:end w:w="120" w:type="dxa"/>
            </w:tcMar>
            <w:vAlign w:val="center"/>
          </w:tcPr>
          <w:p>
            <w:pPr>
              <w:spacing w:after="0"/>
            </w:pPr>
            <w:r>
              <w:rPr>
                <w:rFonts w:ascii="Calibri" w:hAnsi="Calibri"/>
                <w:b w:val="0"/>
                <w:color w:val="212529"/>
                <w:sz w:val="20"/>
              </w:rPr>
              <w:t>Checks whether the answer covers expected role and question keywords.</w:t>
            </w:r>
          </w:p>
        </w:tc>
      </w:tr>
      <w:tr>
        <w:tc>
          <w:tcPr>
            <w:tcW w:type="dxa" w:w="2160"/>
            <w:tcMar>
              <w:top w:w="80" w:type="dxa"/>
              <w:start w:w="120" w:type="dxa"/>
              <w:bottom w:w="80" w:type="dxa"/>
              <w:end w:w="120" w:type="dxa"/>
            </w:tcMar>
            <w:vAlign w:val="center"/>
          </w:tcPr>
          <w:p>
            <w:pPr>
              <w:spacing w:after="0"/>
            </w:pPr>
            <w:r>
              <w:rPr>
                <w:rFonts w:ascii="Calibri" w:hAnsi="Calibri"/>
                <w:b w:val="0"/>
                <w:color w:val="212529"/>
                <w:sz w:val="20"/>
              </w:rPr>
              <w:t>Structure</w:t>
            </w:r>
          </w:p>
        </w:tc>
        <w:tc>
          <w:tcPr>
            <w:tcW w:type="dxa" w:w="1152"/>
            <w:tcMar>
              <w:top w:w="80" w:type="dxa"/>
              <w:start w:w="120" w:type="dxa"/>
              <w:bottom w:w="80" w:type="dxa"/>
              <w:end w:w="120" w:type="dxa"/>
            </w:tcMar>
            <w:vAlign w:val="center"/>
          </w:tcPr>
          <w:p>
            <w:pPr>
              <w:spacing w:after="0"/>
            </w:pPr>
            <w:r>
              <w:rPr>
                <w:rFonts w:ascii="Calibri" w:hAnsi="Calibri"/>
                <w:b w:val="0"/>
                <w:color w:val="212529"/>
                <w:sz w:val="20"/>
              </w:rPr>
              <w:t>10</w:t>
            </w:r>
          </w:p>
        </w:tc>
        <w:tc>
          <w:tcPr>
            <w:tcW w:type="dxa" w:w="6048"/>
            <w:tcMar>
              <w:top w:w="80" w:type="dxa"/>
              <w:start w:w="120" w:type="dxa"/>
              <w:bottom w:w="80" w:type="dxa"/>
              <w:end w:w="120" w:type="dxa"/>
            </w:tcMar>
            <w:vAlign w:val="center"/>
          </w:tcPr>
          <w:p>
            <w:pPr>
              <w:spacing w:after="0"/>
            </w:pPr>
            <w:r>
              <w:rPr>
                <w:rFonts w:ascii="Calibri" w:hAnsi="Calibri"/>
                <w:b w:val="0"/>
                <w:color w:val="212529"/>
                <w:sz w:val="20"/>
              </w:rPr>
              <w:t>Rewards organized answers and balanced sentence structure.</w:t>
            </w:r>
          </w:p>
        </w:tc>
      </w:tr>
      <w:tr>
        <w:tc>
          <w:tcPr>
            <w:tcW w:type="dxa" w:w="2160"/>
            <w:tcMar>
              <w:top w:w="80" w:type="dxa"/>
              <w:start w:w="120" w:type="dxa"/>
              <w:bottom w:w="80" w:type="dxa"/>
              <w:end w:w="120" w:type="dxa"/>
            </w:tcMar>
            <w:vAlign w:val="center"/>
          </w:tcPr>
          <w:p>
            <w:pPr>
              <w:spacing w:after="0"/>
            </w:pPr>
            <w:r>
              <w:rPr>
                <w:rFonts w:ascii="Calibri" w:hAnsi="Calibri"/>
                <w:b w:val="0"/>
                <w:color w:val="212529"/>
                <w:sz w:val="20"/>
              </w:rPr>
              <w:t>Clarity</w:t>
            </w:r>
          </w:p>
        </w:tc>
        <w:tc>
          <w:tcPr>
            <w:tcW w:type="dxa" w:w="1152"/>
            <w:tcMar>
              <w:top w:w="80" w:type="dxa"/>
              <w:start w:w="120" w:type="dxa"/>
              <w:bottom w:w="80" w:type="dxa"/>
              <w:end w:w="120" w:type="dxa"/>
            </w:tcMar>
            <w:vAlign w:val="center"/>
          </w:tcPr>
          <w:p>
            <w:pPr>
              <w:spacing w:after="0"/>
            </w:pPr>
            <w:r>
              <w:rPr>
                <w:rFonts w:ascii="Calibri" w:hAnsi="Calibri"/>
                <w:b w:val="0"/>
                <w:color w:val="212529"/>
                <w:sz w:val="20"/>
              </w:rPr>
              <w:t>10</w:t>
            </w:r>
          </w:p>
        </w:tc>
        <w:tc>
          <w:tcPr>
            <w:tcW w:type="dxa" w:w="6048"/>
            <w:tcMar>
              <w:top w:w="80" w:type="dxa"/>
              <w:start w:w="120" w:type="dxa"/>
              <w:bottom w:w="80" w:type="dxa"/>
              <w:end w:w="120" w:type="dxa"/>
            </w:tcMar>
            <w:vAlign w:val="center"/>
          </w:tcPr>
          <w:p>
            <w:pPr>
              <w:spacing w:after="0"/>
            </w:pPr>
            <w:r>
              <w:rPr>
                <w:rFonts w:ascii="Calibri" w:hAnsi="Calibri"/>
                <w:b w:val="0"/>
                <w:color w:val="212529"/>
                <w:sz w:val="20"/>
              </w:rPr>
              <w:t>Considers answer length, punctuation, and repetition.</w:t>
            </w:r>
          </w:p>
        </w:tc>
      </w:tr>
      <w:tr>
        <w:tc>
          <w:tcPr>
            <w:tcW w:type="dxa" w:w="2160"/>
            <w:tcMar>
              <w:top w:w="80" w:type="dxa"/>
              <w:start w:w="120" w:type="dxa"/>
              <w:bottom w:w="80" w:type="dxa"/>
              <w:end w:w="120" w:type="dxa"/>
            </w:tcMar>
            <w:vAlign w:val="center"/>
          </w:tcPr>
          <w:p>
            <w:pPr>
              <w:spacing w:after="0"/>
            </w:pPr>
            <w:r>
              <w:rPr>
                <w:rFonts w:ascii="Calibri" w:hAnsi="Calibri"/>
                <w:b w:val="0"/>
                <w:color w:val="212529"/>
                <w:sz w:val="20"/>
              </w:rPr>
              <w:t>Confidence</w:t>
            </w:r>
          </w:p>
        </w:tc>
        <w:tc>
          <w:tcPr>
            <w:tcW w:type="dxa" w:w="1152"/>
            <w:tcMar>
              <w:top w:w="80" w:type="dxa"/>
              <w:start w:w="120" w:type="dxa"/>
              <w:bottom w:w="80" w:type="dxa"/>
              <w:end w:w="120" w:type="dxa"/>
            </w:tcMar>
            <w:vAlign w:val="center"/>
          </w:tcPr>
          <w:p>
            <w:pPr>
              <w:spacing w:after="0"/>
            </w:pPr>
            <w:r>
              <w:rPr>
                <w:rFonts w:ascii="Calibri" w:hAnsi="Calibri"/>
                <w:b w:val="0"/>
                <w:color w:val="212529"/>
                <w:sz w:val="20"/>
              </w:rPr>
              <w:t>10</w:t>
            </w:r>
          </w:p>
        </w:tc>
        <w:tc>
          <w:tcPr>
            <w:tcW w:type="dxa" w:w="6048"/>
            <w:tcMar>
              <w:top w:w="80" w:type="dxa"/>
              <w:start w:w="120" w:type="dxa"/>
              <w:bottom w:w="80" w:type="dxa"/>
              <w:end w:w="120" w:type="dxa"/>
            </w:tcMar>
            <w:vAlign w:val="center"/>
          </w:tcPr>
          <w:p>
            <w:pPr>
              <w:spacing w:after="0"/>
            </w:pPr>
            <w:r>
              <w:rPr>
                <w:rFonts w:ascii="Calibri" w:hAnsi="Calibri"/>
                <w:b w:val="0"/>
                <w:color w:val="212529"/>
                <w:sz w:val="20"/>
              </w:rPr>
              <w:t>Uses speaking pace, filler words, and answer length as approximate indicators.</w:t>
            </w:r>
          </w:p>
        </w:tc>
      </w:tr>
      <w:tr>
        <w:tc>
          <w:tcPr>
            <w:tcW w:type="dxa" w:w="2160"/>
            <w:tcMar>
              <w:top w:w="80" w:type="dxa"/>
              <w:start w:w="120" w:type="dxa"/>
              <w:bottom w:w="80" w:type="dxa"/>
              <w:end w:w="120" w:type="dxa"/>
            </w:tcMar>
            <w:vAlign w:val="center"/>
          </w:tcPr>
          <w:p>
            <w:pPr>
              <w:spacing w:after="0"/>
            </w:pPr>
            <w:r>
              <w:rPr>
                <w:rFonts w:ascii="Calibri" w:hAnsi="Calibri"/>
                <w:b w:val="0"/>
                <w:color w:val="212529"/>
                <w:sz w:val="20"/>
              </w:rPr>
              <w:t>Keyword Coverage</w:t>
            </w:r>
          </w:p>
        </w:tc>
        <w:tc>
          <w:tcPr>
            <w:tcW w:type="dxa" w:w="1152"/>
            <w:tcMar>
              <w:top w:w="80" w:type="dxa"/>
              <w:start w:w="120" w:type="dxa"/>
              <w:bottom w:w="80" w:type="dxa"/>
              <w:end w:w="120" w:type="dxa"/>
            </w:tcMar>
            <w:vAlign w:val="center"/>
          </w:tcPr>
          <w:p>
            <w:pPr>
              <w:spacing w:after="0"/>
            </w:pPr>
            <w:r>
              <w:rPr>
                <w:rFonts w:ascii="Calibri" w:hAnsi="Calibri"/>
                <w:b w:val="0"/>
                <w:color w:val="212529"/>
                <w:sz w:val="20"/>
              </w:rPr>
              <w:t>10</w:t>
            </w:r>
          </w:p>
        </w:tc>
        <w:tc>
          <w:tcPr>
            <w:tcW w:type="dxa" w:w="6048"/>
            <w:tcMar>
              <w:top w:w="80" w:type="dxa"/>
              <w:start w:w="120" w:type="dxa"/>
              <w:bottom w:w="80" w:type="dxa"/>
              <w:end w:w="120" w:type="dxa"/>
            </w:tcMar>
            <w:vAlign w:val="center"/>
          </w:tcPr>
          <w:p>
            <w:pPr>
              <w:spacing w:after="0"/>
            </w:pPr>
            <w:r>
              <w:rPr>
                <w:rFonts w:ascii="Calibri" w:hAnsi="Calibri"/>
                <w:b w:val="0"/>
                <w:color w:val="212529"/>
                <w:sz w:val="20"/>
              </w:rPr>
              <w:t>Measures Bag of Words keyword match percentage.</w:t>
            </w:r>
          </w:p>
        </w:tc>
      </w:tr>
      <w:tr>
        <w:tc>
          <w:tcPr>
            <w:tcW w:type="dxa" w:w="2160"/>
            <w:tcMar>
              <w:top w:w="80" w:type="dxa"/>
              <w:start w:w="120" w:type="dxa"/>
              <w:bottom w:w="80" w:type="dxa"/>
              <w:end w:w="120" w:type="dxa"/>
            </w:tcMar>
            <w:vAlign w:val="center"/>
          </w:tcPr>
          <w:p>
            <w:pPr>
              <w:spacing w:after="0"/>
            </w:pPr>
            <w:r>
              <w:rPr>
                <w:rFonts w:ascii="Calibri" w:hAnsi="Calibri"/>
                <w:b w:val="0"/>
                <w:color w:val="212529"/>
                <w:sz w:val="20"/>
              </w:rPr>
              <w:t>Fluency</w:t>
            </w:r>
          </w:p>
        </w:tc>
        <w:tc>
          <w:tcPr>
            <w:tcW w:type="dxa" w:w="1152"/>
            <w:tcMar>
              <w:top w:w="80" w:type="dxa"/>
              <w:start w:w="120" w:type="dxa"/>
              <w:bottom w:w="80" w:type="dxa"/>
              <w:end w:w="120" w:type="dxa"/>
            </w:tcMar>
            <w:vAlign w:val="center"/>
          </w:tcPr>
          <w:p>
            <w:pPr>
              <w:spacing w:after="0"/>
            </w:pPr>
            <w:r>
              <w:rPr>
                <w:rFonts w:ascii="Calibri" w:hAnsi="Calibri"/>
                <w:b w:val="0"/>
                <w:color w:val="212529"/>
                <w:sz w:val="20"/>
              </w:rPr>
              <w:t>10</w:t>
            </w:r>
          </w:p>
        </w:tc>
        <w:tc>
          <w:tcPr>
            <w:tcW w:type="dxa" w:w="6048"/>
            <w:tcMar>
              <w:top w:w="80" w:type="dxa"/>
              <w:start w:w="120" w:type="dxa"/>
              <w:bottom w:w="80" w:type="dxa"/>
              <w:end w:w="120" w:type="dxa"/>
            </w:tcMar>
            <w:vAlign w:val="center"/>
          </w:tcPr>
          <w:p>
            <w:pPr>
              <w:spacing w:after="0"/>
            </w:pPr>
            <w:r>
              <w:rPr>
                <w:rFonts w:ascii="Calibri" w:hAnsi="Calibri"/>
                <w:b w:val="0"/>
                <w:color w:val="212529"/>
                <w:sz w:val="20"/>
              </w:rPr>
              <w:t>Uses N-Gram diversity and repetition analysis.</w:t>
            </w:r>
          </w:p>
        </w:tc>
      </w:tr>
    </w:tbl>
    <w:p/>
    <w:p>
      <w:pPr>
        <w:pStyle w:val="Heading1"/>
      </w:pPr>
      <w:r>
        <w:t>7. Audio and Communication Analysis</w:t>
      </w:r>
    </w:p>
    <w:p>
      <w:r>
        <w:t>The system performs a separate audio communication analysis pass. It estimates speaking pace from transcript length and recording duration, counts filler words such as um, uh, like, actually, and basically, and tracks pause indicators where available. These features support the bonus communication analysis requirement.</w:t>
      </w:r>
    </w:p>
    <w:p>
      <w:pPr>
        <w:pStyle w:val="ListBullet"/>
      </w:pPr>
      <w:r>
        <w:t>Speaking pace is reported as words per minute.</w:t>
      </w:r>
    </w:p>
    <w:p>
      <w:pPr>
        <w:pStyle w:val="ListBullet"/>
      </w:pPr>
      <w:r>
        <w:t>Filler word count is included in each answer evaluation and final report.</w:t>
      </w:r>
    </w:p>
    <w:p>
      <w:pPr>
        <w:pStyle w:val="ListBullet"/>
      </w:pPr>
      <w:r>
        <w:t>Low-quality recordings are detected using duration and volume checks before transcription.</w:t>
      </w:r>
    </w:p>
    <w:p>
      <w:pPr>
        <w:pStyle w:val="ListBullet"/>
      </w:pPr>
      <w:r>
        <w:t>The final report summarizes average answer length, total filler words, and average speaking pace.</w:t>
      </w:r>
    </w:p>
    <w:p>
      <w:pPr>
        <w:pStyle w:val="Heading1"/>
      </w:pPr>
      <w:r>
        <w:t>8. Adaptive Questioning</w:t>
      </w:r>
    </w:p>
    <w:p>
      <w:r>
        <w:t>Adaptive questioning is implemented in the interviewer module. After each answer, the system selects a meaningful word or suggested topic from the transcript and includes it in the next question. This makes the follow-up visibly connected to the student's previous response.</w:t>
      </w:r>
    </w:p>
    <w:tbl>
      <w:tblPr>
        <w:tblW w:type="auto" w:w="0"/>
        <w:jc w:val="center"/>
        <w:tblLayout w:type="fixed"/>
        <w:tblLook w:firstColumn="1" w:firstRow="1" w:lastColumn="0" w:lastRow="0" w:noHBand="0" w:noVBand="1" w:val="04A0"/>
      </w:tblPr>
      <w:tblGrid>
        <w:gridCol w:w="9360"/>
      </w:tblGrid>
      <w:tr>
        <w:tc>
          <w:tcPr>
            <w:tcW w:type="dxa" w:w="9360"/>
            <w:shd w:fill="F4F6F9"/>
            <w:tcMar>
              <w:top w:w="80" w:type="dxa"/>
              <w:start w:w="120" w:type="dxa"/>
              <w:bottom w:w="80" w:type="dxa"/>
              <w:end w:w="120" w:type="dxa"/>
            </w:tcMar>
            <w:vAlign w:val="center"/>
          </w:tcPr>
          <w:p>
            <w:pPr>
              <w:spacing w:after="80"/>
            </w:pPr>
            <w:r>
              <w:rPr>
                <w:b/>
                <w:color w:val="1F4D78"/>
                <w:sz w:val="22"/>
              </w:rPr>
              <w:t>Example</w:t>
            </w:r>
          </w:p>
          <w:p>
            <w:pPr>
              <w:spacing w:after="0"/>
            </w:pPr>
            <w:r>
              <w:rPr>
                <w:sz w:val="21"/>
              </w:rPr>
              <w:t>If the student mentions inheritance, the next question may begin with: 'You mentioned inheritance. Explain one important technical concept you would use as a Python Developer. Please connect it with polymorphism.'</w:t>
            </w:r>
          </w:p>
        </w:tc>
      </w:tr>
    </w:tbl>
    <w:p/>
    <w:p>
      <w:pPr>
        <w:pStyle w:val="Heading1"/>
      </w:pPr>
      <w:r>
        <w:t>9. Report Generation and Submission Artifacts</w:t>
      </w:r>
    </w:p>
    <w:p>
      <w:r>
        <w:t>The project produces the artifacts required for submission. The Streamlit app can save a JSON interview log and a final text report after the 10-question session. The notebook demonstrates multi-turn state and report generation. The demo video must be recorded manually during a complete run of the application.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shd w:fill="F2F4F7"/>
            <w:tcMar>
              <w:top w:w="80" w:type="dxa"/>
              <w:start w:w="120" w:type="dxa"/>
              <w:bottom w:w="80" w:type="dxa"/>
              <w:end w:w="120" w:type="dxa"/>
            </w:tcMar>
            <w:vAlign w:val="center"/>
          </w:tcPr>
          <w:p>
            <w:pPr>
              <w:spacing w:after="0"/>
            </w:pPr>
            <w:r>
              <w:rPr>
                <w:rFonts w:ascii="Calibri" w:hAnsi="Calibri"/>
                <w:b/>
                <w:color w:val="212529"/>
                <w:sz w:val="20"/>
              </w:rPr>
              <w:t>Artifact</w:t>
            </w:r>
          </w:p>
        </w:tc>
        <w:tc>
          <w:tcPr>
            <w:tcW w:type="dxa" w:w="3024"/>
            <w:shd w:fill="F2F4F7"/>
            <w:tcMar>
              <w:top w:w="80" w:type="dxa"/>
              <w:start w:w="120" w:type="dxa"/>
              <w:bottom w:w="80" w:type="dxa"/>
              <w:end w:w="120" w:type="dxa"/>
            </w:tcMar>
            <w:vAlign w:val="center"/>
          </w:tcPr>
          <w:p>
            <w:pPr>
              <w:spacing w:after="0"/>
            </w:pPr>
            <w:r>
              <w:rPr>
                <w:rFonts w:ascii="Calibri" w:hAnsi="Calibri"/>
                <w:b/>
                <w:color w:val="212529"/>
                <w:sz w:val="20"/>
              </w:rPr>
              <w:t>Path</w:t>
            </w:r>
          </w:p>
        </w:tc>
        <w:tc>
          <w:tcPr>
            <w:tcW w:type="dxa" w:w="4176"/>
            <w:shd w:fill="F2F4F7"/>
            <w:tcMar>
              <w:top w:w="80" w:type="dxa"/>
              <w:start w:w="120" w:type="dxa"/>
              <w:bottom w:w="80" w:type="dxa"/>
              <w:end w:w="120" w:type="dxa"/>
            </w:tcMar>
            <w:vAlign w:val="center"/>
          </w:tcPr>
          <w:p>
            <w:pPr>
              <w:spacing w:after="0"/>
            </w:pPr>
            <w:r>
              <w:rPr>
                <w:rFonts w:ascii="Calibri" w:hAnsi="Calibri"/>
                <w:b/>
                <w:color w:val="212529"/>
                <w:sz w:val="20"/>
              </w:rPr>
              <w:t>Purpose</w:t>
            </w:r>
          </w:p>
        </w:tc>
      </w:tr>
      <w:tr>
        <w:tc>
          <w:tcPr>
            <w:tcW w:type="dxa" w:w="2160"/>
            <w:tcMar>
              <w:top w:w="80" w:type="dxa"/>
              <w:start w:w="120" w:type="dxa"/>
              <w:bottom w:w="80" w:type="dxa"/>
              <w:end w:w="120" w:type="dxa"/>
            </w:tcMar>
            <w:vAlign w:val="center"/>
          </w:tcPr>
          <w:p>
            <w:pPr>
              <w:spacing w:after="0"/>
            </w:pPr>
            <w:r>
              <w:rPr>
                <w:rFonts w:ascii="Calibri" w:hAnsi="Calibri"/>
                <w:b w:val="0"/>
                <w:color w:val="212529"/>
                <w:sz w:val="20"/>
              </w:rPr>
              <w:t>Notebook</w:t>
            </w:r>
          </w:p>
        </w:tc>
        <w:tc>
          <w:tcPr>
            <w:tcW w:type="dxa" w:w="3024"/>
            <w:tcMar>
              <w:top w:w="80" w:type="dxa"/>
              <w:start w:w="120" w:type="dxa"/>
              <w:bottom w:w="80" w:type="dxa"/>
              <w:end w:w="120" w:type="dxa"/>
            </w:tcMar>
            <w:vAlign w:val="center"/>
          </w:tcPr>
          <w:p>
            <w:pPr>
              <w:spacing w:after="0"/>
            </w:pPr>
            <w:r>
              <w:rPr>
                <w:rFonts w:ascii="Calibri" w:hAnsi="Calibri"/>
                <w:b w:val="0"/>
                <w:color w:val="212529"/>
                <w:sz w:val="20"/>
              </w:rPr>
              <w:t>notebooks/VoiceHire_Final.ipynb</w:t>
            </w:r>
          </w:p>
        </w:tc>
        <w:tc>
          <w:tcPr>
            <w:tcW w:type="dxa" w:w="4176"/>
            <w:tcMar>
              <w:top w:w="80" w:type="dxa"/>
              <w:start w:w="120" w:type="dxa"/>
              <w:bottom w:w="80" w:type="dxa"/>
              <w:end w:w="120" w:type="dxa"/>
            </w:tcMar>
            <w:vAlign w:val="center"/>
          </w:tcPr>
          <w:p>
            <w:pPr>
              <w:spacing w:after="0"/>
            </w:pPr>
            <w:r>
              <w:rPr>
                <w:rFonts w:ascii="Calibri" w:hAnsi="Calibri"/>
                <w:b w:val="0"/>
                <w:color w:val="212529"/>
                <w:sz w:val="20"/>
              </w:rPr>
              <w:t>Documents the pipeline and demonstrates multi-turn state.</w:t>
            </w:r>
          </w:p>
        </w:tc>
      </w:tr>
      <w:tr>
        <w:tc>
          <w:tcPr>
            <w:tcW w:type="dxa" w:w="2160"/>
            <w:tcMar>
              <w:top w:w="80" w:type="dxa"/>
              <w:start w:w="120" w:type="dxa"/>
              <w:bottom w:w="80" w:type="dxa"/>
              <w:end w:w="120" w:type="dxa"/>
            </w:tcMar>
            <w:vAlign w:val="center"/>
          </w:tcPr>
          <w:p>
            <w:pPr>
              <w:spacing w:after="0"/>
            </w:pPr>
            <w:r>
              <w:rPr>
                <w:rFonts w:ascii="Calibri" w:hAnsi="Calibri"/>
                <w:b w:val="0"/>
                <w:color w:val="212529"/>
                <w:sz w:val="20"/>
              </w:rPr>
              <w:t>Interview log</w:t>
            </w:r>
          </w:p>
        </w:tc>
        <w:tc>
          <w:tcPr>
            <w:tcW w:type="dxa" w:w="3024"/>
            <w:tcMar>
              <w:top w:w="80" w:type="dxa"/>
              <w:start w:w="120" w:type="dxa"/>
              <w:bottom w:w="80" w:type="dxa"/>
              <w:end w:w="120" w:type="dxa"/>
            </w:tcMar>
            <w:vAlign w:val="center"/>
          </w:tcPr>
          <w:p>
            <w:pPr>
              <w:spacing w:after="0"/>
            </w:pPr>
            <w:r>
              <w:rPr>
                <w:rFonts w:ascii="Calibri" w:hAnsi="Calibri"/>
                <w:b w:val="0"/>
                <w:color w:val="212529"/>
                <w:sz w:val="20"/>
              </w:rPr>
              <w:t>logs/interview_log.json</w:t>
            </w:r>
          </w:p>
        </w:tc>
        <w:tc>
          <w:tcPr>
            <w:tcW w:type="dxa" w:w="4176"/>
            <w:tcMar>
              <w:top w:w="80" w:type="dxa"/>
              <w:start w:w="120" w:type="dxa"/>
              <w:bottom w:w="80" w:type="dxa"/>
              <w:end w:w="120" w:type="dxa"/>
            </w:tcMar>
            <w:vAlign w:val="center"/>
          </w:tcPr>
          <w:p>
            <w:pPr>
              <w:spacing w:after="0"/>
            </w:pPr>
            <w:r>
              <w:rPr>
                <w:rFonts w:ascii="Calibri" w:hAnsi="Calibri"/>
                <w:b w:val="0"/>
                <w:color w:val="212529"/>
                <w:sz w:val="20"/>
              </w:rPr>
              <w:t>Generated after a completed app session.</w:t>
            </w:r>
          </w:p>
        </w:tc>
      </w:tr>
      <w:tr>
        <w:tc>
          <w:tcPr>
            <w:tcW w:type="dxa" w:w="2160"/>
            <w:tcMar>
              <w:top w:w="80" w:type="dxa"/>
              <w:start w:w="120" w:type="dxa"/>
              <w:bottom w:w="80" w:type="dxa"/>
              <w:end w:w="120" w:type="dxa"/>
            </w:tcMar>
            <w:vAlign w:val="center"/>
          </w:tcPr>
          <w:p>
            <w:pPr>
              <w:spacing w:after="0"/>
            </w:pPr>
            <w:r>
              <w:rPr>
                <w:rFonts w:ascii="Calibri" w:hAnsi="Calibri"/>
                <w:b w:val="0"/>
                <w:color w:val="212529"/>
                <w:sz w:val="20"/>
              </w:rPr>
              <w:t>Final report</w:t>
            </w:r>
          </w:p>
        </w:tc>
        <w:tc>
          <w:tcPr>
            <w:tcW w:type="dxa" w:w="3024"/>
            <w:tcMar>
              <w:top w:w="80" w:type="dxa"/>
              <w:start w:w="120" w:type="dxa"/>
              <w:bottom w:w="80" w:type="dxa"/>
              <w:end w:w="120" w:type="dxa"/>
            </w:tcMar>
            <w:vAlign w:val="center"/>
          </w:tcPr>
          <w:p>
            <w:pPr>
              <w:spacing w:after="0"/>
            </w:pPr>
            <w:r>
              <w:rPr>
                <w:rFonts w:ascii="Calibri" w:hAnsi="Calibri"/>
                <w:b w:val="0"/>
                <w:color w:val="212529"/>
                <w:sz w:val="20"/>
              </w:rPr>
              <w:t>reports/final_report.txt</w:t>
            </w:r>
          </w:p>
        </w:tc>
        <w:tc>
          <w:tcPr>
            <w:tcW w:type="dxa" w:w="4176"/>
            <w:tcMar>
              <w:top w:w="80" w:type="dxa"/>
              <w:start w:w="120" w:type="dxa"/>
              <w:bottom w:w="80" w:type="dxa"/>
              <w:end w:w="120" w:type="dxa"/>
            </w:tcMar>
            <w:vAlign w:val="center"/>
          </w:tcPr>
          <w:p>
            <w:pPr>
              <w:spacing w:after="0"/>
            </w:pPr>
            <w:r>
              <w:rPr>
                <w:rFonts w:ascii="Calibri" w:hAnsi="Calibri"/>
                <w:b w:val="0"/>
                <w:color w:val="212529"/>
                <w:sz w:val="20"/>
              </w:rPr>
              <w:t>Generated feedback report after ten questions.</w:t>
            </w:r>
          </w:p>
        </w:tc>
      </w:tr>
      <w:tr>
        <w:tc>
          <w:tcPr>
            <w:tcW w:type="dxa" w:w="2160"/>
            <w:tcMar>
              <w:top w:w="80" w:type="dxa"/>
              <w:start w:w="120" w:type="dxa"/>
              <w:bottom w:w="80" w:type="dxa"/>
              <w:end w:w="120" w:type="dxa"/>
            </w:tcMar>
            <w:vAlign w:val="center"/>
          </w:tcPr>
          <w:p>
            <w:pPr>
              <w:spacing w:after="0"/>
            </w:pPr>
            <w:r>
              <w:rPr>
                <w:rFonts w:ascii="Calibri" w:hAnsi="Calibri"/>
                <w:b w:val="0"/>
                <w:color w:val="212529"/>
                <w:sz w:val="20"/>
              </w:rPr>
              <w:t>Demo recording</w:t>
            </w:r>
          </w:p>
        </w:tc>
        <w:tc>
          <w:tcPr>
            <w:tcW w:type="dxa" w:w="3024"/>
            <w:tcMar>
              <w:top w:w="80" w:type="dxa"/>
              <w:start w:w="120" w:type="dxa"/>
              <w:bottom w:w="80" w:type="dxa"/>
              <w:end w:w="120" w:type="dxa"/>
            </w:tcMar>
            <w:vAlign w:val="center"/>
          </w:tcPr>
          <w:p>
            <w:pPr>
              <w:spacing w:after="0"/>
            </w:pPr>
            <w:r>
              <w:rPr>
                <w:rFonts w:ascii="Calibri" w:hAnsi="Calibri"/>
                <w:b w:val="0"/>
                <w:color w:val="212529"/>
                <w:sz w:val="20"/>
              </w:rPr>
              <w:t>session_recording.mp4</w:t>
            </w:r>
          </w:p>
        </w:tc>
        <w:tc>
          <w:tcPr>
            <w:tcW w:type="dxa" w:w="4176"/>
            <w:tcMar>
              <w:top w:w="80" w:type="dxa"/>
              <w:start w:w="120" w:type="dxa"/>
              <w:bottom w:w="80" w:type="dxa"/>
              <w:end w:w="120" w:type="dxa"/>
            </w:tcMar>
            <w:vAlign w:val="center"/>
          </w:tcPr>
          <w:p>
            <w:pPr>
              <w:spacing w:after="0"/>
            </w:pPr>
            <w:r>
              <w:rPr>
                <w:rFonts w:ascii="Calibri" w:hAnsi="Calibri"/>
                <w:b w:val="0"/>
                <w:color w:val="212529"/>
                <w:sz w:val="20"/>
              </w:rPr>
              <w:t>Manual screen/audio recording of one complete session.</w:t>
            </w:r>
          </w:p>
        </w:tc>
      </w:tr>
      <w:tr>
        <w:tc>
          <w:tcPr>
            <w:tcW w:type="dxa" w:w="2160"/>
            <w:tcMar>
              <w:top w:w="80" w:type="dxa"/>
              <w:start w:w="120" w:type="dxa"/>
              <w:bottom w:w="80" w:type="dxa"/>
              <w:end w:w="120" w:type="dxa"/>
            </w:tcMar>
            <w:vAlign w:val="center"/>
          </w:tcPr>
          <w:p>
            <w:pPr>
              <w:spacing w:after="0"/>
            </w:pPr>
            <w:r>
              <w:rPr>
                <w:rFonts w:ascii="Calibri" w:hAnsi="Calibri"/>
                <w:b w:val="0"/>
                <w:color w:val="212529"/>
                <w:sz w:val="20"/>
              </w:rPr>
              <w:t>Recorded answers</w:t>
            </w:r>
          </w:p>
        </w:tc>
        <w:tc>
          <w:tcPr>
            <w:tcW w:type="dxa" w:w="3024"/>
            <w:tcMar>
              <w:top w:w="80" w:type="dxa"/>
              <w:start w:w="120" w:type="dxa"/>
              <w:bottom w:w="80" w:type="dxa"/>
              <w:end w:w="120" w:type="dxa"/>
            </w:tcMar>
            <w:vAlign w:val="center"/>
          </w:tcPr>
          <w:p>
            <w:pPr>
              <w:spacing w:after="0"/>
            </w:pPr>
            <w:r>
              <w:rPr>
                <w:rFonts w:ascii="Calibri" w:hAnsi="Calibri"/>
                <w:b w:val="0"/>
                <w:color w:val="212529"/>
                <w:sz w:val="20"/>
              </w:rPr>
              <w:t>audio/a1.wav ... audio/a10.wav</w:t>
            </w:r>
          </w:p>
        </w:tc>
        <w:tc>
          <w:tcPr>
            <w:tcW w:type="dxa" w:w="4176"/>
            <w:tcMar>
              <w:top w:w="80" w:type="dxa"/>
              <w:start w:w="120" w:type="dxa"/>
              <w:bottom w:w="80" w:type="dxa"/>
              <w:end w:w="120" w:type="dxa"/>
            </w:tcMar>
            <w:vAlign w:val="center"/>
          </w:tcPr>
          <w:p>
            <w:pPr>
              <w:spacing w:after="0"/>
            </w:pPr>
            <w:r>
              <w:rPr>
                <w:rFonts w:ascii="Calibri" w:hAnsi="Calibri"/>
                <w:b w:val="0"/>
                <w:color w:val="212529"/>
                <w:sz w:val="20"/>
              </w:rPr>
              <w:t>Saved voice answers for the interview turns.</w:t>
            </w:r>
          </w:p>
        </w:tc>
      </w:tr>
    </w:tbl>
    <w:p/>
    <w:p>
      <w:pPr>
        <w:pStyle w:val="Heading1"/>
      </w:pPr>
      <w:r>
        <w:t>10. Failure Analysis</w:t>
      </w:r>
    </w:p>
    <w:p>
      <w:r>
        <w:t>Failure analysis is important because automated interview evaluation contains subjective and technical uncertainty. The system includes explicit failure-analysis notes in the final report.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88"/>
            <w:shd w:fill="F2F4F7"/>
            <w:tcMar>
              <w:top w:w="80" w:type="dxa"/>
              <w:start w:w="120" w:type="dxa"/>
              <w:bottom w:w="80" w:type="dxa"/>
              <w:end w:w="120" w:type="dxa"/>
            </w:tcMar>
            <w:vAlign w:val="center"/>
          </w:tcPr>
          <w:p>
            <w:pPr>
              <w:spacing w:after="0"/>
            </w:pPr>
            <w:r>
              <w:rPr>
                <w:rFonts w:ascii="Calibri" w:hAnsi="Calibri"/>
                <w:b/>
                <w:color w:val="212529"/>
                <w:sz w:val="20"/>
              </w:rPr>
              <w:t>Issue</w:t>
            </w:r>
          </w:p>
        </w:tc>
        <w:tc>
          <w:tcPr>
            <w:tcW w:type="dxa" w:w="3816"/>
            <w:shd w:fill="F2F4F7"/>
            <w:tcMar>
              <w:top w:w="80" w:type="dxa"/>
              <w:start w:w="120" w:type="dxa"/>
              <w:bottom w:w="80" w:type="dxa"/>
              <w:end w:w="120" w:type="dxa"/>
            </w:tcMar>
            <w:vAlign w:val="center"/>
          </w:tcPr>
          <w:p>
            <w:pPr>
              <w:spacing w:after="0"/>
            </w:pPr>
            <w:r>
              <w:rPr>
                <w:rFonts w:ascii="Calibri" w:hAnsi="Calibri"/>
                <w:b/>
                <w:color w:val="212529"/>
                <w:sz w:val="20"/>
              </w:rPr>
              <w:t>Example Risk</w:t>
            </w:r>
          </w:p>
        </w:tc>
        <w:tc>
          <w:tcPr>
            <w:tcW w:type="dxa" w:w="3456"/>
            <w:shd w:fill="F2F4F7"/>
            <w:tcMar>
              <w:top w:w="80" w:type="dxa"/>
              <w:start w:w="120" w:type="dxa"/>
              <w:bottom w:w="80" w:type="dxa"/>
              <w:end w:w="120" w:type="dxa"/>
            </w:tcMar>
            <w:vAlign w:val="center"/>
          </w:tcPr>
          <w:p>
            <w:pPr>
              <w:spacing w:after="0"/>
            </w:pPr>
            <w:r>
              <w:rPr>
                <w:rFonts w:ascii="Calibri" w:hAnsi="Calibri"/>
                <w:b/>
                <w:color w:val="212529"/>
                <w:sz w:val="20"/>
              </w:rPr>
              <w:t>Mitigation</w:t>
            </w:r>
          </w:p>
        </w:tc>
      </w:tr>
      <w:tr>
        <w:tc>
          <w:tcPr>
            <w:tcW w:type="dxa" w:w="2088"/>
            <w:tcMar>
              <w:top w:w="80" w:type="dxa"/>
              <w:start w:w="120" w:type="dxa"/>
              <w:bottom w:w="80" w:type="dxa"/>
              <w:end w:w="120" w:type="dxa"/>
            </w:tcMar>
            <w:vAlign w:val="center"/>
          </w:tcPr>
          <w:p>
            <w:pPr>
              <w:spacing w:after="0"/>
            </w:pPr>
            <w:r>
              <w:rPr>
                <w:rFonts w:ascii="Calibri" w:hAnsi="Calibri"/>
                <w:b w:val="0"/>
                <w:color w:val="212529"/>
                <w:sz w:val="20"/>
              </w:rPr>
              <w:t>Subjective scoring</w:t>
            </w:r>
          </w:p>
        </w:tc>
        <w:tc>
          <w:tcPr>
            <w:tcW w:type="dxa" w:w="3816"/>
            <w:tcMar>
              <w:top w:w="80" w:type="dxa"/>
              <w:start w:w="120" w:type="dxa"/>
              <w:bottom w:w="80" w:type="dxa"/>
              <w:end w:w="120" w:type="dxa"/>
            </w:tcMar>
            <w:vAlign w:val="center"/>
          </w:tcPr>
          <w:p>
            <w:pPr>
              <w:spacing w:after="0"/>
            </w:pPr>
            <w:r>
              <w:rPr>
                <w:rFonts w:ascii="Calibri" w:hAnsi="Calibri"/>
                <w:b w:val="0"/>
                <w:color w:val="212529"/>
                <w:sz w:val="20"/>
              </w:rPr>
              <w:t>A keyword-heavy weak answer may receive a high score.</w:t>
            </w:r>
          </w:p>
        </w:tc>
        <w:tc>
          <w:tcPr>
            <w:tcW w:type="dxa" w:w="3456"/>
            <w:tcMar>
              <w:top w:w="80" w:type="dxa"/>
              <w:start w:w="120" w:type="dxa"/>
              <w:bottom w:w="80" w:type="dxa"/>
              <w:end w:w="120" w:type="dxa"/>
            </w:tcMar>
            <w:vAlign w:val="center"/>
          </w:tcPr>
          <w:p>
            <w:pPr>
              <w:spacing w:after="0"/>
            </w:pPr>
            <w:r>
              <w:rPr>
                <w:rFonts w:ascii="Calibri" w:hAnsi="Calibri"/>
                <w:b w:val="0"/>
                <w:color w:val="212529"/>
                <w:sz w:val="20"/>
              </w:rPr>
              <w:t>Use human review alongside automated feedback.</w:t>
            </w:r>
          </w:p>
        </w:tc>
      </w:tr>
      <w:tr>
        <w:tc>
          <w:tcPr>
            <w:tcW w:type="dxa" w:w="2088"/>
            <w:tcMar>
              <w:top w:w="80" w:type="dxa"/>
              <w:start w:w="120" w:type="dxa"/>
              <w:bottom w:w="80" w:type="dxa"/>
              <w:end w:w="120" w:type="dxa"/>
            </w:tcMar>
            <w:vAlign w:val="center"/>
          </w:tcPr>
          <w:p>
            <w:pPr>
              <w:spacing w:after="0"/>
            </w:pPr>
            <w:r>
              <w:rPr>
                <w:rFonts w:ascii="Calibri" w:hAnsi="Calibri"/>
                <w:b w:val="0"/>
                <w:color w:val="212529"/>
                <w:sz w:val="20"/>
              </w:rPr>
              <w:t>Transcription error</w:t>
            </w:r>
          </w:p>
        </w:tc>
        <w:tc>
          <w:tcPr>
            <w:tcW w:type="dxa" w:w="3816"/>
            <w:tcMar>
              <w:top w:w="80" w:type="dxa"/>
              <w:start w:w="120" w:type="dxa"/>
              <w:bottom w:w="80" w:type="dxa"/>
              <w:end w:w="120" w:type="dxa"/>
            </w:tcMar>
            <w:vAlign w:val="center"/>
          </w:tcPr>
          <w:p>
            <w:pPr>
              <w:spacing w:after="0"/>
            </w:pPr>
            <w:r>
              <w:rPr>
                <w:rFonts w:ascii="Calibri" w:hAnsi="Calibri"/>
                <w:b w:val="0"/>
                <w:color w:val="212529"/>
                <w:sz w:val="20"/>
              </w:rPr>
              <w:t>Whisper may mishear technical terms such as inheritance as appearance.</w:t>
            </w:r>
          </w:p>
        </w:tc>
        <w:tc>
          <w:tcPr>
            <w:tcW w:type="dxa" w:w="3456"/>
            <w:tcMar>
              <w:top w:w="80" w:type="dxa"/>
              <w:start w:w="120" w:type="dxa"/>
              <w:bottom w:w="80" w:type="dxa"/>
              <w:end w:w="120" w:type="dxa"/>
            </w:tcMar>
            <w:vAlign w:val="center"/>
          </w:tcPr>
          <w:p>
            <w:pPr>
              <w:spacing w:after="0"/>
            </w:pPr>
            <w:r>
              <w:rPr>
                <w:rFonts w:ascii="Calibri" w:hAnsi="Calibri"/>
                <w:b w:val="0"/>
                <w:color w:val="212529"/>
                <w:sz w:val="20"/>
              </w:rPr>
              <w:t>Show transcript and allow re-recording if speech quality is poor.</w:t>
            </w:r>
          </w:p>
        </w:tc>
      </w:tr>
      <w:tr>
        <w:tc>
          <w:tcPr>
            <w:tcW w:type="dxa" w:w="2088"/>
            <w:tcMar>
              <w:top w:w="80" w:type="dxa"/>
              <w:start w:w="120" w:type="dxa"/>
              <w:bottom w:w="80" w:type="dxa"/>
              <w:end w:w="120" w:type="dxa"/>
            </w:tcMar>
            <w:vAlign w:val="center"/>
          </w:tcPr>
          <w:p>
            <w:pPr>
              <w:spacing w:after="0"/>
            </w:pPr>
            <w:r>
              <w:rPr>
                <w:rFonts w:ascii="Calibri" w:hAnsi="Calibri"/>
                <w:b w:val="0"/>
                <w:color w:val="212529"/>
                <w:sz w:val="20"/>
              </w:rPr>
              <w:t>Confidence scoring</w:t>
            </w:r>
          </w:p>
        </w:tc>
        <w:tc>
          <w:tcPr>
            <w:tcW w:type="dxa" w:w="3816"/>
            <w:tcMar>
              <w:top w:w="80" w:type="dxa"/>
              <w:start w:w="120" w:type="dxa"/>
              <w:bottom w:w="80" w:type="dxa"/>
              <w:end w:w="120" w:type="dxa"/>
            </w:tcMar>
            <w:vAlign w:val="center"/>
          </w:tcPr>
          <w:p>
            <w:pPr>
              <w:spacing w:after="0"/>
            </w:pPr>
            <w:r>
              <w:rPr>
                <w:rFonts w:ascii="Calibri" w:hAnsi="Calibri"/>
                <w:b w:val="0"/>
                <w:color w:val="212529"/>
                <w:sz w:val="20"/>
              </w:rPr>
              <w:t>Pace and filler words do not fully represent true confidence.</w:t>
            </w:r>
          </w:p>
        </w:tc>
        <w:tc>
          <w:tcPr>
            <w:tcW w:type="dxa" w:w="3456"/>
            <w:tcMar>
              <w:top w:w="80" w:type="dxa"/>
              <w:start w:w="120" w:type="dxa"/>
              <w:bottom w:w="80" w:type="dxa"/>
              <w:end w:w="120" w:type="dxa"/>
            </w:tcMar>
            <w:vAlign w:val="center"/>
          </w:tcPr>
          <w:p>
            <w:pPr>
              <w:spacing w:after="0"/>
            </w:pPr>
            <w:r>
              <w:rPr>
                <w:rFonts w:ascii="Calibri" w:hAnsi="Calibri"/>
                <w:b w:val="0"/>
                <w:color w:val="212529"/>
                <w:sz w:val="20"/>
              </w:rPr>
              <w:t>Treat confidence as an approximate communication signal.</w:t>
            </w:r>
          </w:p>
        </w:tc>
      </w:tr>
      <w:tr>
        <w:tc>
          <w:tcPr>
            <w:tcW w:type="dxa" w:w="2088"/>
            <w:tcMar>
              <w:top w:w="80" w:type="dxa"/>
              <w:start w:w="120" w:type="dxa"/>
              <w:bottom w:w="80" w:type="dxa"/>
              <w:end w:w="120" w:type="dxa"/>
            </w:tcMar>
            <w:vAlign w:val="center"/>
          </w:tcPr>
          <w:p>
            <w:pPr>
              <w:spacing w:after="0"/>
            </w:pPr>
            <w:r>
              <w:rPr>
                <w:rFonts w:ascii="Calibri" w:hAnsi="Calibri"/>
                <w:b w:val="0"/>
                <w:color w:val="212529"/>
                <w:sz w:val="20"/>
              </w:rPr>
              <w:t>Audio quality</w:t>
            </w:r>
          </w:p>
        </w:tc>
        <w:tc>
          <w:tcPr>
            <w:tcW w:type="dxa" w:w="3816"/>
            <w:tcMar>
              <w:top w:w="80" w:type="dxa"/>
              <w:start w:w="120" w:type="dxa"/>
              <w:bottom w:w="80" w:type="dxa"/>
              <w:end w:w="120" w:type="dxa"/>
            </w:tcMar>
            <w:vAlign w:val="center"/>
          </w:tcPr>
          <w:p>
            <w:pPr>
              <w:spacing w:after="0"/>
            </w:pPr>
            <w:r>
              <w:rPr>
                <w:rFonts w:ascii="Calibri" w:hAnsi="Calibri"/>
                <w:b w:val="0"/>
                <w:color w:val="212529"/>
                <w:sz w:val="20"/>
              </w:rPr>
              <w:t>Quiet or short recordings may not transcribe correctly.</w:t>
            </w:r>
          </w:p>
        </w:tc>
        <w:tc>
          <w:tcPr>
            <w:tcW w:type="dxa" w:w="3456"/>
            <w:tcMar>
              <w:top w:w="80" w:type="dxa"/>
              <w:start w:w="120" w:type="dxa"/>
              <w:bottom w:w="80" w:type="dxa"/>
              <w:end w:w="120" w:type="dxa"/>
            </w:tcMar>
            <w:vAlign w:val="center"/>
          </w:tcPr>
          <w:p>
            <w:pPr>
              <w:spacing w:after="0"/>
            </w:pPr>
            <w:r>
              <w:rPr>
                <w:rFonts w:ascii="Calibri" w:hAnsi="Calibri"/>
                <w:b w:val="0"/>
                <w:color w:val="212529"/>
                <w:sz w:val="20"/>
              </w:rPr>
              <w:t>Check duration and volume before transcription.</w:t>
            </w:r>
          </w:p>
        </w:tc>
      </w:tr>
    </w:tbl>
    <w:p/>
    <w:p>
      <w:pPr>
        <w:pStyle w:val="Heading1"/>
      </w:pPr>
      <w:r>
        <w:t>11. Testing and Verification</w:t>
      </w:r>
    </w:p>
    <w:p>
      <w:r>
        <w:t>The project includes automated tests for the evaluator and audio-quality helper. The application has also been checked through Python compilation and Streamlit startup verification. The README includes Git Bash and PowerShell instructions so the project works both locally and on GitHub.</w:t>
      </w:r>
    </w:p>
    <w:p>
      <w:pPr>
        <w:pStyle w:val="ListBullet"/>
      </w:pPr>
      <w:r>
        <w:t>pytest test suite validates evaluator output and audio-quality handling.</w:t>
      </w:r>
    </w:p>
    <w:p>
      <w:pPr>
        <w:pStyle w:val="ListBullet"/>
      </w:pPr>
      <w:r>
        <w:t>compileall verifies Python syntax across app, source modules, and tests.</w:t>
      </w:r>
    </w:p>
    <w:p>
      <w:pPr>
        <w:pStyle w:val="ListBullet"/>
      </w:pPr>
      <w:r>
        <w:t>GitHub Actions workflow runs tests on push and pull request.</w:t>
      </w:r>
    </w:p>
    <w:p>
      <w:pPr>
        <w:pStyle w:val="ListBullet"/>
      </w:pPr>
      <w:r>
        <w:t>Generated model files, recordings, virtual environments, and logs are ignored by Git unless intentionally submitted.</w:t>
      </w:r>
    </w:p>
    <w:p>
      <w:pPr>
        <w:pStyle w:val="Heading1"/>
      </w:pPr>
      <w:r>
        <w:t>12. Conclusion</w:t>
      </w:r>
    </w:p>
    <w:p>
      <w:r>
        <w:t>VoiceHire-NLP satisfies the required mock interview workflow and demonstrates NLP course concepts in a practical, end-to-end system. It combines voice interaction, speech transcription, classical NLP feature extraction, adaptive state management, multi-axis evaluation, and final report generation. The project is suitable for demonstration as a complete NLP application rather than a generic chatbot because each report section explicitly connects implementation behavior to the underlying lab concepts.</w:t>
      </w:r>
    </w:p>
    <w:p>
      <w:pPr>
        <w:pStyle w:val="Heading1"/>
      </w:pPr>
      <w:r>
        <w:t>Appendix A: File Structure</w:t>
      </w:r>
    </w:p>
    <w:tbl>
      <w:tblPr>
        <w:tblStyle w:val="TableGrid"/>
        <w:tblW w:type="auto" w:w="0"/>
        <w:jc w:val="center"/>
        <w:tblLayout w:type="fixed"/>
        <w:tblLook w:firstColumn="1" w:firstRow="1" w:lastColumn="0" w:lastRow="0" w:noHBand="0" w:noVBand="1" w:val="04A0"/>
      </w:tblPr>
      <w:tblGrid>
        <w:gridCol w:w="4680"/>
        <w:gridCol w:w="4680"/>
      </w:tblGrid>
      <w:tr>
        <w:tc>
          <w:tcPr>
            <w:tcW w:type="dxa" w:w="3024"/>
            <w:shd w:fill="F2F4F7"/>
            <w:tcMar>
              <w:top w:w="80" w:type="dxa"/>
              <w:start w:w="120" w:type="dxa"/>
              <w:bottom w:w="80" w:type="dxa"/>
              <w:end w:w="120" w:type="dxa"/>
            </w:tcMar>
            <w:vAlign w:val="center"/>
          </w:tcPr>
          <w:p>
            <w:pPr>
              <w:spacing w:after="0"/>
            </w:pPr>
            <w:r>
              <w:rPr>
                <w:rFonts w:ascii="Calibri" w:hAnsi="Calibri"/>
                <w:b/>
                <w:color w:val="212529"/>
                <w:sz w:val="20"/>
              </w:rPr>
              <w:t>File</w:t>
            </w:r>
          </w:p>
        </w:tc>
        <w:tc>
          <w:tcPr>
            <w:tcW w:type="dxa" w:w="6336"/>
            <w:shd w:fill="F2F4F7"/>
            <w:tcMar>
              <w:top w:w="80" w:type="dxa"/>
              <w:start w:w="120" w:type="dxa"/>
              <w:bottom w:w="80" w:type="dxa"/>
              <w:end w:w="120" w:type="dxa"/>
            </w:tcMar>
            <w:vAlign w:val="center"/>
          </w:tcPr>
          <w:p>
            <w:pPr>
              <w:spacing w:after="0"/>
            </w:pPr>
            <w:r>
              <w:rPr>
                <w:rFonts w:ascii="Calibri" w:hAnsi="Calibri"/>
                <w:b/>
                <w:color w:val="212529"/>
                <w:sz w:val="20"/>
              </w:rPr>
              <w:t>Role</w:t>
            </w:r>
          </w:p>
        </w:tc>
      </w:tr>
      <w:tr>
        <w:tc>
          <w:tcPr>
            <w:tcW w:type="dxa" w:w="3024"/>
            <w:tcMar>
              <w:top w:w="80" w:type="dxa"/>
              <w:start w:w="120" w:type="dxa"/>
              <w:bottom w:w="80" w:type="dxa"/>
              <w:end w:w="120" w:type="dxa"/>
            </w:tcMar>
            <w:vAlign w:val="center"/>
          </w:tcPr>
          <w:p>
            <w:pPr>
              <w:spacing w:after="0"/>
            </w:pPr>
            <w:r>
              <w:rPr>
                <w:rFonts w:ascii="Calibri" w:hAnsi="Calibri"/>
                <w:b w:val="0"/>
                <w:color w:val="212529"/>
                <w:sz w:val="20"/>
              </w:rPr>
              <w:t>app.py</w:t>
            </w:r>
          </w:p>
        </w:tc>
        <w:tc>
          <w:tcPr>
            <w:tcW w:type="dxa" w:w="6336"/>
            <w:tcMar>
              <w:top w:w="80" w:type="dxa"/>
              <w:start w:w="120" w:type="dxa"/>
              <w:bottom w:w="80" w:type="dxa"/>
              <w:end w:w="120" w:type="dxa"/>
            </w:tcMar>
            <w:vAlign w:val="center"/>
          </w:tcPr>
          <w:p>
            <w:pPr>
              <w:spacing w:after="0"/>
            </w:pPr>
            <w:r>
              <w:rPr>
                <w:rFonts w:ascii="Calibri" w:hAnsi="Calibri"/>
                <w:b w:val="0"/>
                <w:color w:val="212529"/>
                <w:sz w:val="20"/>
              </w:rPr>
              <w:t>Main Streamlit application and user workflow.</w:t>
            </w:r>
          </w:p>
        </w:tc>
      </w:tr>
      <w:tr>
        <w:tc>
          <w:tcPr>
            <w:tcW w:type="dxa" w:w="3024"/>
            <w:tcMar>
              <w:top w:w="80" w:type="dxa"/>
              <w:start w:w="120" w:type="dxa"/>
              <w:bottom w:w="80" w:type="dxa"/>
              <w:end w:w="120" w:type="dxa"/>
            </w:tcMar>
            <w:vAlign w:val="center"/>
          </w:tcPr>
          <w:p>
            <w:pPr>
              <w:spacing w:after="0"/>
            </w:pPr>
            <w:r>
              <w:rPr>
                <w:rFonts w:ascii="Calibri" w:hAnsi="Calibri"/>
                <w:b w:val="0"/>
                <w:color w:val="212529"/>
                <w:sz w:val="20"/>
              </w:rPr>
              <w:t>src/interviewer.py</w:t>
            </w:r>
          </w:p>
        </w:tc>
        <w:tc>
          <w:tcPr>
            <w:tcW w:type="dxa" w:w="6336"/>
            <w:tcMar>
              <w:top w:w="80" w:type="dxa"/>
              <w:start w:w="120" w:type="dxa"/>
              <w:bottom w:w="80" w:type="dxa"/>
              <w:end w:w="120" w:type="dxa"/>
            </w:tcMar>
            <w:vAlign w:val="center"/>
          </w:tcPr>
          <w:p>
            <w:pPr>
              <w:spacing w:after="0"/>
            </w:pPr>
            <w:r>
              <w:rPr>
                <w:rFonts w:ascii="Calibri" w:hAnsi="Calibri"/>
                <w:b w:val="0"/>
                <w:color w:val="212529"/>
                <w:sz w:val="20"/>
              </w:rPr>
              <w:t>Initial and adaptive follow-up question generation.</w:t>
            </w:r>
          </w:p>
        </w:tc>
      </w:tr>
      <w:tr>
        <w:tc>
          <w:tcPr>
            <w:tcW w:type="dxa" w:w="3024"/>
            <w:tcMar>
              <w:top w:w="80" w:type="dxa"/>
              <w:start w:w="120" w:type="dxa"/>
              <w:bottom w:w="80" w:type="dxa"/>
              <w:end w:w="120" w:type="dxa"/>
            </w:tcMar>
            <w:vAlign w:val="center"/>
          </w:tcPr>
          <w:p>
            <w:pPr>
              <w:spacing w:after="0"/>
            </w:pPr>
            <w:r>
              <w:rPr>
                <w:rFonts w:ascii="Calibri" w:hAnsi="Calibri"/>
                <w:b w:val="0"/>
                <w:color w:val="212529"/>
                <w:sz w:val="20"/>
              </w:rPr>
              <w:t>src/speech_to_text.py</w:t>
            </w:r>
          </w:p>
        </w:tc>
        <w:tc>
          <w:tcPr>
            <w:tcW w:type="dxa" w:w="6336"/>
            <w:tcMar>
              <w:top w:w="80" w:type="dxa"/>
              <w:start w:w="120" w:type="dxa"/>
              <w:bottom w:w="80" w:type="dxa"/>
              <w:end w:w="120" w:type="dxa"/>
            </w:tcMar>
            <w:vAlign w:val="center"/>
          </w:tcPr>
          <w:p>
            <w:pPr>
              <w:spacing w:after="0"/>
            </w:pPr>
            <w:r>
              <w:rPr>
                <w:rFonts w:ascii="Calibri" w:hAnsi="Calibri"/>
                <w:b w:val="0"/>
                <w:color w:val="212529"/>
                <w:sz w:val="20"/>
              </w:rPr>
              <w:t>Recording quality check and Whisper transcription.</w:t>
            </w:r>
          </w:p>
        </w:tc>
      </w:tr>
      <w:tr>
        <w:tc>
          <w:tcPr>
            <w:tcW w:type="dxa" w:w="3024"/>
            <w:tcMar>
              <w:top w:w="80" w:type="dxa"/>
              <w:start w:w="120" w:type="dxa"/>
              <w:bottom w:w="80" w:type="dxa"/>
              <w:end w:w="120" w:type="dxa"/>
            </w:tcMar>
            <w:vAlign w:val="center"/>
          </w:tcPr>
          <w:p>
            <w:pPr>
              <w:spacing w:after="0"/>
            </w:pPr>
            <w:r>
              <w:rPr>
                <w:rFonts w:ascii="Calibri" w:hAnsi="Calibri"/>
                <w:b w:val="0"/>
                <w:color w:val="212529"/>
                <w:sz w:val="20"/>
              </w:rPr>
              <w:t>src/evaluator.py</w:t>
            </w:r>
          </w:p>
        </w:tc>
        <w:tc>
          <w:tcPr>
            <w:tcW w:type="dxa" w:w="6336"/>
            <w:tcMar>
              <w:top w:w="80" w:type="dxa"/>
              <w:start w:w="120" w:type="dxa"/>
              <w:bottom w:w="80" w:type="dxa"/>
              <w:end w:w="120" w:type="dxa"/>
            </w:tcMar>
            <w:vAlign w:val="center"/>
          </w:tcPr>
          <w:p>
            <w:pPr>
              <w:spacing w:after="0"/>
            </w:pPr>
            <w:r>
              <w:rPr>
                <w:rFonts w:ascii="Calibri" w:hAnsi="Calibri"/>
                <w:b w:val="0"/>
                <w:color w:val="212529"/>
                <w:sz w:val="20"/>
              </w:rPr>
              <w:t>Multi-axis answer scoring.</w:t>
            </w:r>
          </w:p>
        </w:tc>
      </w:tr>
      <w:tr>
        <w:tc>
          <w:tcPr>
            <w:tcW w:type="dxa" w:w="3024"/>
            <w:tcMar>
              <w:top w:w="80" w:type="dxa"/>
              <w:start w:w="120" w:type="dxa"/>
              <w:bottom w:w="80" w:type="dxa"/>
              <w:end w:w="120" w:type="dxa"/>
            </w:tcMar>
            <w:vAlign w:val="center"/>
          </w:tcPr>
          <w:p>
            <w:pPr>
              <w:spacing w:after="0"/>
            </w:pPr>
            <w:r>
              <w:rPr>
                <w:rFonts w:ascii="Calibri" w:hAnsi="Calibri"/>
                <w:b w:val="0"/>
                <w:color w:val="212529"/>
                <w:sz w:val="20"/>
              </w:rPr>
              <w:t>src/bow_analysis.py</w:t>
            </w:r>
          </w:p>
        </w:tc>
        <w:tc>
          <w:tcPr>
            <w:tcW w:type="dxa" w:w="6336"/>
            <w:tcMar>
              <w:top w:w="80" w:type="dxa"/>
              <w:start w:w="120" w:type="dxa"/>
              <w:bottom w:w="80" w:type="dxa"/>
              <w:end w:w="120" w:type="dxa"/>
            </w:tcMar>
            <w:vAlign w:val="center"/>
          </w:tcPr>
          <w:p>
            <w:pPr>
              <w:spacing w:after="0"/>
            </w:pPr>
            <w:r>
              <w:rPr>
                <w:rFonts w:ascii="Calibri" w:hAnsi="Calibri"/>
                <w:b w:val="0"/>
                <w:color w:val="212529"/>
                <w:sz w:val="20"/>
              </w:rPr>
              <w:t>Keyword coverage and tokenization.</w:t>
            </w:r>
          </w:p>
        </w:tc>
      </w:tr>
      <w:tr>
        <w:tc>
          <w:tcPr>
            <w:tcW w:type="dxa" w:w="3024"/>
            <w:tcMar>
              <w:top w:w="80" w:type="dxa"/>
              <w:start w:w="120" w:type="dxa"/>
              <w:bottom w:w="80" w:type="dxa"/>
              <w:end w:w="120" w:type="dxa"/>
            </w:tcMar>
            <w:vAlign w:val="center"/>
          </w:tcPr>
          <w:p>
            <w:pPr>
              <w:spacing w:after="0"/>
            </w:pPr>
            <w:r>
              <w:rPr>
                <w:rFonts w:ascii="Calibri" w:hAnsi="Calibri"/>
                <w:b w:val="0"/>
                <w:color w:val="212529"/>
                <w:sz w:val="20"/>
              </w:rPr>
              <w:t>src/tfidf_analysis.py</w:t>
            </w:r>
          </w:p>
        </w:tc>
        <w:tc>
          <w:tcPr>
            <w:tcW w:type="dxa" w:w="6336"/>
            <w:tcMar>
              <w:top w:w="80" w:type="dxa"/>
              <w:start w:w="120" w:type="dxa"/>
              <w:bottom w:w="80" w:type="dxa"/>
              <w:end w:w="120" w:type="dxa"/>
            </w:tcMar>
            <w:vAlign w:val="center"/>
          </w:tcPr>
          <w:p>
            <w:pPr>
              <w:spacing w:after="0"/>
            </w:pPr>
            <w:r>
              <w:rPr>
                <w:rFonts w:ascii="Calibri" w:hAnsi="Calibri"/>
                <w:b w:val="0"/>
                <w:color w:val="212529"/>
                <w:sz w:val="20"/>
              </w:rPr>
              <w:t>Important term extraction.</w:t>
            </w:r>
          </w:p>
        </w:tc>
      </w:tr>
      <w:tr>
        <w:tc>
          <w:tcPr>
            <w:tcW w:type="dxa" w:w="3024"/>
            <w:tcMar>
              <w:top w:w="80" w:type="dxa"/>
              <w:start w:w="120" w:type="dxa"/>
              <w:bottom w:w="80" w:type="dxa"/>
              <w:end w:w="120" w:type="dxa"/>
            </w:tcMar>
            <w:vAlign w:val="center"/>
          </w:tcPr>
          <w:p>
            <w:pPr>
              <w:spacing w:after="0"/>
            </w:pPr>
            <w:r>
              <w:rPr>
                <w:rFonts w:ascii="Calibri" w:hAnsi="Calibri"/>
                <w:b w:val="0"/>
                <w:color w:val="212529"/>
                <w:sz w:val="20"/>
              </w:rPr>
              <w:t>src/ngram_analysis.py</w:t>
            </w:r>
          </w:p>
        </w:tc>
        <w:tc>
          <w:tcPr>
            <w:tcW w:type="dxa" w:w="6336"/>
            <w:tcMar>
              <w:top w:w="80" w:type="dxa"/>
              <w:start w:w="120" w:type="dxa"/>
              <w:bottom w:w="80" w:type="dxa"/>
              <w:end w:w="120" w:type="dxa"/>
            </w:tcMar>
            <w:vAlign w:val="center"/>
          </w:tcPr>
          <w:p>
            <w:pPr>
              <w:spacing w:after="0"/>
            </w:pPr>
            <w:r>
              <w:rPr>
                <w:rFonts w:ascii="Calibri" w:hAnsi="Calibri"/>
                <w:b w:val="0"/>
                <w:color w:val="212529"/>
                <w:sz w:val="20"/>
              </w:rPr>
              <w:t>Fluency and repetition analysis.</w:t>
            </w:r>
          </w:p>
        </w:tc>
      </w:tr>
      <w:tr>
        <w:tc>
          <w:tcPr>
            <w:tcW w:type="dxa" w:w="3024"/>
            <w:tcMar>
              <w:top w:w="80" w:type="dxa"/>
              <w:start w:w="120" w:type="dxa"/>
              <w:bottom w:w="80" w:type="dxa"/>
              <w:end w:w="120" w:type="dxa"/>
            </w:tcMar>
            <w:vAlign w:val="center"/>
          </w:tcPr>
          <w:p>
            <w:pPr>
              <w:spacing w:after="0"/>
            </w:pPr>
            <w:r>
              <w:rPr>
                <w:rFonts w:ascii="Calibri" w:hAnsi="Calibri"/>
                <w:b w:val="0"/>
                <w:color w:val="212529"/>
                <w:sz w:val="20"/>
              </w:rPr>
              <w:t>src/pos_ner_analysis.py</w:t>
            </w:r>
          </w:p>
        </w:tc>
        <w:tc>
          <w:tcPr>
            <w:tcW w:type="dxa" w:w="6336"/>
            <w:tcMar>
              <w:top w:w="80" w:type="dxa"/>
              <w:start w:w="120" w:type="dxa"/>
              <w:bottom w:w="80" w:type="dxa"/>
              <w:end w:w="120" w:type="dxa"/>
            </w:tcMar>
            <w:vAlign w:val="center"/>
          </w:tcPr>
          <w:p>
            <w:pPr>
              <w:spacing w:after="0"/>
            </w:pPr>
            <w:r>
              <w:rPr>
                <w:rFonts w:ascii="Calibri" w:hAnsi="Calibri"/>
                <w:b w:val="0"/>
                <w:color w:val="212529"/>
                <w:sz w:val="20"/>
              </w:rPr>
              <w:t>POS and NER analysis.</w:t>
            </w:r>
          </w:p>
        </w:tc>
      </w:tr>
      <w:tr>
        <w:tc>
          <w:tcPr>
            <w:tcW w:type="dxa" w:w="3024"/>
            <w:tcMar>
              <w:top w:w="80" w:type="dxa"/>
              <w:start w:w="120" w:type="dxa"/>
              <w:bottom w:w="80" w:type="dxa"/>
              <w:end w:w="120" w:type="dxa"/>
            </w:tcMar>
            <w:vAlign w:val="center"/>
          </w:tcPr>
          <w:p>
            <w:pPr>
              <w:spacing w:after="0"/>
            </w:pPr>
            <w:r>
              <w:rPr>
                <w:rFonts w:ascii="Calibri" w:hAnsi="Calibri"/>
                <w:b w:val="0"/>
                <w:color w:val="212529"/>
                <w:sz w:val="20"/>
              </w:rPr>
              <w:t>src/audio_analysis.py</w:t>
            </w:r>
          </w:p>
        </w:tc>
        <w:tc>
          <w:tcPr>
            <w:tcW w:type="dxa" w:w="6336"/>
            <w:tcMar>
              <w:top w:w="80" w:type="dxa"/>
              <w:start w:w="120" w:type="dxa"/>
              <w:bottom w:w="80" w:type="dxa"/>
              <w:end w:w="120" w:type="dxa"/>
            </w:tcMar>
            <w:vAlign w:val="center"/>
          </w:tcPr>
          <w:p>
            <w:pPr>
              <w:spacing w:after="0"/>
            </w:pPr>
            <w:r>
              <w:rPr>
                <w:rFonts w:ascii="Calibri" w:hAnsi="Calibri"/>
                <w:b w:val="0"/>
                <w:color w:val="212529"/>
                <w:sz w:val="20"/>
              </w:rPr>
              <w:t>Speaking pace and filler word analysis.</w:t>
            </w:r>
          </w:p>
        </w:tc>
      </w:tr>
      <w:tr>
        <w:tc>
          <w:tcPr>
            <w:tcW w:type="dxa" w:w="3024"/>
            <w:tcMar>
              <w:top w:w="80" w:type="dxa"/>
              <w:start w:w="120" w:type="dxa"/>
              <w:bottom w:w="80" w:type="dxa"/>
              <w:end w:w="120" w:type="dxa"/>
            </w:tcMar>
            <w:vAlign w:val="center"/>
          </w:tcPr>
          <w:p>
            <w:pPr>
              <w:spacing w:after="0"/>
            </w:pPr>
            <w:r>
              <w:rPr>
                <w:rFonts w:ascii="Calibri" w:hAnsi="Calibri"/>
                <w:b w:val="0"/>
                <w:color w:val="212529"/>
                <w:sz w:val="20"/>
              </w:rPr>
              <w:t>src/report_generator.py</w:t>
            </w:r>
          </w:p>
        </w:tc>
        <w:tc>
          <w:tcPr>
            <w:tcW w:type="dxa" w:w="6336"/>
            <w:tcMar>
              <w:top w:w="80" w:type="dxa"/>
              <w:start w:w="120" w:type="dxa"/>
              <w:bottom w:w="80" w:type="dxa"/>
              <w:end w:w="120" w:type="dxa"/>
            </w:tcMar>
            <w:vAlign w:val="center"/>
          </w:tcPr>
          <w:p>
            <w:pPr>
              <w:spacing w:after="0"/>
            </w:pPr>
            <w:r>
              <w:rPr>
                <w:rFonts w:ascii="Calibri" w:hAnsi="Calibri"/>
                <w:b w:val="0"/>
                <w:color w:val="212529"/>
                <w:sz w:val="20"/>
              </w:rPr>
              <w:t>Final feedback report generation.</w:t>
            </w:r>
          </w:p>
        </w:tc>
      </w:tr>
    </w:tbl>
    <w:p/>
    <w:p>
      <w:pPr>
        <w:pStyle w:val="Heading1"/>
      </w:pPr>
      <w:r>
        <w:t>Appendix B: Demonstration Checklist</w:t>
      </w:r>
    </w:p>
    <w:p>
      <w:pPr>
        <w:pStyle w:val="ListNumber"/>
      </w:pPr>
      <w:r>
        <w:t>Start the Streamlit app.</w:t>
      </w:r>
    </w:p>
    <w:p>
      <w:pPr>
        <w:pStyle w:val="ListNumber"/>
      </w:pPr>
      <w:r>
        <w:t>Click Speak question and confirm the question is spoken.</w:t>
      </w:r>
    </w:p>
    <w:p>
      <w:pPr>
        <w:pStyle w:val="ListNumber"/>
      </w:pPr>
      <w:r>
        <w:t>Record each voice answer for at least 8 seconds.</w:t>
      </w:r>
    </w:p>
    <w:p>
      <w:pPr>
        <w:pStyle w:val="ListNumber"/>
      </w:pPr>
      <w:r>
        <w:t>Submit the answer and confirm the evaluation appears.</w:t>
      </w:r>
    </w:p>
    <w:p>
      <w:pPr>
        <w:pStyle w:val="ListNumber"/>
      </w:pPr>
      <w:r>
        <w:t>Confirm the next question references the previous answer.</w:t>
      </w:r>
    </w:p>
    <w:p>
      <w:pPr>
        <w:pStyle w:val="ListNumber"/>
      </w:pPr>
      <w:r>
        <w:t>Complete all 10 questions.</w:t>
      </w:r>
    </w:p>
    <w:p>
      <w:pPr>
        <w:pStyle w:val="ListNumber"/>
      </w:pPr>
      <w:r>
        <w:t>Save interview_log.json and final_report.txt.</w:t>
      </w:r>
    </w:p>
    <w:p>
      <w:pPr>
        <w:pStyle w:val="ListNumber"/>
      </w:pPr>
      <w:r>
        <w:t>Record the complete session as session_recording.mp4.</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368"/>
        <w:sz w:val="18"/>
      </w:rPr>
      <w:t>VoiceHire-NLP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