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CEDA1" w14:textId="589CD2AB" w:rsidR="00994882" w:rsidRPr="00994882" w:rsidRDefault="00994882" w:rsidP="00994882">
      <w:pPr>
        <w:jc w:val="center"/>
        <w:rPr>
          <w:b/>
          <w:lang w:eastAsia="zh-CN"/>
        </w:rPr>
      </w:pPr>
      <w:r w:rsidRPr="00994882">
        <w:rPr>
          <w:b/>
          <w:lang w:eastAsia="zh-CN"/>
        </w:rPr>
        <w:t>TOLL CUSTOMISED SOLUTIONS – MARS DISTRIBUTION CENTRE</w:t>
      </w:r>
    </w:p>
    <w:p w14:paraId="2AA5363F" w14:textId="77777777" w:rsidR="00994882" w:rsidRPr="00994882" w:rsidRDefault="00994882" w:rsidP="00994882">
      <w:pPr>
        <w:jc w:val="center"/>
        <w:rPr>
          <w:lang w:eastAsia="zh-CN"/>
        </w:rPr>
      </w:pPr>
    </w:p>
    <w:p w14:paraId="3E2715D1" w14:textId="5CF5F3C9" w:rsidR="00994882" w:rsidRPr="00994882" w:rsidRDefault="00994882" w:rsidP="00994882">
      <w:pPr>
        <w:jc w:val="center"/>
        <w:rPr>
          <w:lang w:val="en-GB" w:eastAsia="zh-CN"/>
        </w:rPr>
      </w:pPr>
      <w:r w:rsidRPr="00994882">
        <w:rPr>
          <w:b/>
          <w:lang w:eastAsia="zh-CN"/>
        </w:rPr>
        <w:t>Student Name:</w:t>
      </w:r>
      <w:r w:rsidRPr="00994882">
        <w:rPr>
          <w:lang w:eastAsia="zh-CN"/>
        </w:rPr>
        <w:t xml:space="preserve"> Neha Mansinghka</w:t>
      </w:r>
      <w:r>
        <w:rPr>
          <w:lang w:eastAsia="zh-CN"/>
        </w:rPr>
        <w:t xml:space="preserve"> (3471739), Hanbo  Guo (</w:t>
      </w:r>
      <w:r w:rsidRPr="00994882">
        <w:rPr>
          <w:lang w:val="en-GB" w:eastAsia="zh-CN"/>
        </w:rPr>
        <w:t>3440647</w:t>
      </w:r>
      <w:r>
        <w:rPr>
          <w:lang w:val="en-GB" w:eastAsia="zh-CN"/>
        </w:rPr>
        <w:t>), Han Zhang (</w:t>
      </w:r>
      <w:r w:rsidRPr="00994882">
        <w:rPr>
          <w:lang w:eastAsia="zh-CN"/>
        </w:rPr>
        <w:t>3426650</w:t>
      </w:r>
      <w:r>
        <w:rPr>
          <w:lang w:eastAsia="zh-CN"/>
        </w:rPr>
        <w:t>), Jiao Lei (</w:t>
      </w:r>
      <w:r w:rsidRPr="00994882">
        <w:rPr>
          <w:lang w:val="en-GB" w:eastAsia="zh-CN"/>
        </w:rPr>
        <w:t>3372523</w:t>
      </w:r>
      <w:r>
        <w:rPr>
          <w:lang w:val="en-GB" w:eastAsia="zh-CN"/>
        </w:rPr>
        <w:t>)</w:t>
      </w:r>
    </w:p>
    <w:p w14:paraId="0CC9122D" w14:textId="6AE0E7D7" w:rsidR="00994882" w:rsidRPr="00994882" w:rsidRDefault="00994882" w:rsidP="00994882">
      <w:pPr>
        <w:ind w:firstLine="720"/>
        <w:jc w:val="center"/>
        <w:rPr>
          <w:lang w:eastAsia="zh-CN"/>
        </w:rPr>
      </w:pPr>
      <w:r w:rsidRPr="00994882">
        <w:rPr>
          <w:b/>
          <w:lang w:eastAsia="zh-CN"/>
        </w:rPr>
        <w:t>Course Code:</w:t>
      </w:r>
      <w:r w:rsidRPr="00994882">
        <w:rPr>
          <w:lang w:eastAsia="zh-CN"/>
        </w:rPr>
        <w:t xml:space="preserve"> OMGT2145</w:t>
      </w:r>
    </w:p>
    <w:p w14:paraId="512B17D8" w14:textId="7D3E934E" w:rsidR="00994882" w:rsidRPr="00994882" w:rsidRDefault="00994882" w:rsidP="00994882">
      <w:pPr>
        <w:jc w:val="center"/>
        <w:rPr>
          <w:lang w:eastAsia="zh-CN"/>
        </w:rPr>
      </w:pPr>
      <w:r w:rsidRPr="00994882">
        <w:rPr>
          <w:b/>
          <w:lang w:eastAsia="zh-CN"/>
        </w:rPr>
        <w:t>Course Name:</w:t>
      </w:r>
      <w:r w:rsidRPr="00994882">
        <w:rPr>
          <w:lang w:eastAsia="zh-CN"/>
        </w:rPr>
        <w:t xml:space="preserve"> Professional Logistics Practice</w:t>
      </w:r>
    </w:p>
    <w:p w14:paraId="18CAF66E" w14:textId="56B9845F" w:rsidR="00994882" w:rsidRDefault="00EF5A2D" w:rsidP="00994882">
      <w:pPr>
        <w:jc w:val="center"/>
        <w:rPr>
          <w:lang w:eastAsia="zh-CN"/>
        </w:rPr>
      </w:pPr>
      <w:r>
        <w:rPr>
          <w:b/>
          <w:lang w:eastAsia="zh-CN"/>
        </w:rPr>
        <w:t>Lecturer</w:t>
      </w:r>
      <w:r w:rsidR="00994882" w:rsidRPr="00994882">
        <w:rPr>
          <w:b/>
          <w:lang w:eastAsia="zh-CN"/>
        </w:rPr>
        <w:t>:</w:t>
      </w:r>
      <w:r w:rsidR="00994882" w:rsidRPr="00994882">
        <w:rPr>
          <w:lang w:eastAsia="zh-CN"/>
        </w:rPr>
        <w:t xml:space="preserve"> Geoff Rigby</w:t>
      </w:r>
    </w:p>
    <w:p w14:paraId="261813F2" w14:textId="1CB4118C" w:rsidR="00EF5A2D" w:rsidRPr="00994882" w:rsidRDefault="00EF5A2D" w:rsidP="00994882">
      <w:pPr>
        <w:jc w:val="center"/>
        <w:rPr>
          <w:lang w:eastAsia="zh-CN"/>
        </w:rPr>
      </w:pPr>
      <w:r w:rsidRPr="00EF5A2D">
        <w:rPr>
          <w:b/>
          <w:lang w:eastAsia="zh-CN"/>
        </w:rPr>
        <w:t>Date of Submission:</w:t>
      </w:r>
      <w:r>
        <w:rPr>
          <w:lang w:eastAsia="zh-CN"/>
        </w:rPr>
        <w:t xml:space="preserve"> 13</w:t>
      </w:r>
      <w:r w:rsidRPr="00EF5A2D">
        <w:rPr>
          <w:vertAlign w:val="superscript"/>
          <w:lang w:eastAsia="zh-CN"/>
        </w:rPr>
        <w:t>th</w:t>
      </w:r>
      <w:r>
        <w:rPr>
          <w:lang w:eastAsia="zh-CN"/>
        </w:rPr>
        <w:t xml:space="preserve"> June 2014</w:t>
      </w:r>
    </w:p>
    <w:p w14:paraId="400FC0F0" w14:textId="26BE446A" w:rsidR="006A126F" w:rsidRDefault="006A126F" w:rsidP="00994882">
      <w:pPr>
        <w:rPr>
          <w:b/>
          <w:sz w:val="22"/>
          <w:szCs w:val="22"/>
          <w:lang w:eastAsia="zh-CN"/>
        </w:rPr>
      </w:pPr>
      <w:r>
        <w:rPr>
          <w:b/>
          <w:sz w:val="22"/>
          <w:szCs w:val="22"/>
          <w:lang w:eastAsia="zh-CN"/>
        </w:rPr>
        <w:br w:type="page"/>
      </w:r>
      <w:bookmarkStart w:id="0" w:name="_GoBack"/>
      <w:bookmarkEnd w:id="0"/>
    </w:p>
    <w:p w14:paraId="22FAFC47" w14:textId="69F39108" w:rsidR="00EA5768" w:rsidRPr="00E9735F" w:rsidRDefault="00DE1C9F" w:rsidP="00DE1C9F">
      <w:pPr>
        <w:jc w:val="center"/>
        <w:rPr>
          <w:b/>
          <w:sz w:val="22"/>
          <w:szCs w:val="22"/>
          <w:lang w:eastAsia="zh-CN"/>
        </w:rPr>
      </w:pPr>
      <w:r w:rsidRPr="00E9735F">
        <w:rPr>
          <w:b/>
          <w:sz w:val="22"/>
          <w:szCs w:val="22"/>
          <w:lang w:eastAsia="zh-CN"/>
        </w:rPr>
        <w:lastRenderedPageBreak/>
        <w:t>EXECUTIVE SUMMARY</w:t>
      </w:r>
    </w:p>
    <w:p w14:paraId="52BE8745" w14:textId="77777777" w:rsidR="002076FD" w:rsidRPr="00E9735F" w:rsidRDefault="002076FD" w:rsidP="00EA5768">
      <w:pPr>
        <w:jc w:val="center"/>
        <w:rPr>
          <w:b/>
          <w:sz w:val="22"/>
          <w:szCs w:val="22"/>
          <w:lang w:eastAsia="zh-CN"/>
        </w:rPr>
      </w:pPr>
    </w:p>
    <w:p w14:paraId="00A8A99B" w14:textId="038D5C28" w:rsidR="007843E7" w:rsidRDefault="00387220" w:rsidP="007843E7">
      <w:pPr>
        <w:jc w:val="both"/>
        <w:rPr>
          <w:sz w:val="22"/>
          <w:szCs w:val="22"/>
          <w:lang w:eastAsia="zh-CN"/>
        </w:rPr>
      </w:pPr>
      <w:r w:rsidRPr="00E9735F">
        <w:rPr>
          <w:sz w:val="22"/>
          <w:szCs w:val="22"/>
          <w:lang w:eastAsia="zh-CN"/>
        </w:rPr>
        <w:t xml:space="preserve">Toll provides customized </w:t>
      </w:r>
      <w:r w:rsidR="00214BB1" w:rsidRPr="00E9735F">
        <w:rPr>
          <w:sz w:val="22"/>
          <w:szCs w:val="22"/>
          <w:lang w:eastAsia="zh-CN"/>
        </w:rPr>
        <w:t xml:space="preserve">logistics </w:t>
      </w:r>
      <w:r w:rsidRPr="00E9735F">
        <w:rPr>
          <w:sz w:val="22"/>
          <w:szCs w:val="22"/>
          <w:lang w:eastAsia="zh-CN"/>
        </w:rPr>
        <w:t>solutions to its customers. The Mars Distribution Centre</w:t>
      </w:r>
      <w:r w:rsidR="001D56B0" w:rsidRPr="00E9735F">
        <w:rPr>
          <w:sz w:val="22"/>
          <w:szCs w:val="22"/>
          <w:lang w:eastAsia="zh-CN"/>
        </w:rPr>
        <w:t xml:space="preserve"> (DC)</w:t>
      </w:r>
      <w:r w:rsidRPr="00E9735F">
        <w:rPr>
          <w:sz w:val="22"/>
          <w:szCs w:val="22"/>
          <w:lang w:eastAsia="zh-CN"/>
        </w:rPr>
        <w:t xml:space="preserve"> in Truganina is one such customized s</w:t>
      </w:r>
      <w:r w:rsidR="001D56B0" w:rsidRPr="00E9735F">
        <w:rPr>
          <w:sz w:val="22"/>
          <w:szCs w:val="22"/>
          <w:lang w:eastAsia="zh-CN"/>
        </w:rPr>
        <w:t xml:space="preserve">olution. </w:t>
      </w:r>
      <w:r w:rsidR="00AF1DD9" w:rsidRPr="00E9735F">
        <w:rPr>
          <w:sz w:val="22"/>
          <w:szCs w:val="22"/>
          <w:lang w:eastAsia="zh-CN"/>
        </w:rPr>
        <w:t>Toll has a 7-year contract with Mars to build, equip and run the DC for Mars.</w:t>
      </w:r>
      <w:r w:rsidR="00214BB1" w:rsidRPr="00E9735F">
        <w:rPr>
          <w:sz w:val="22"/>
          <w:szCs w:val="22"/>
          <w:lang w:eastAsia="zh-CN"/>
        </w:rPr>
        <w:t xml:space="preserve"> It handles the raw material storage and distribution for Mars’ </w:t>
      </w:r>
      <w:r w:rsidR="00AF1DD9" w:rsidRPr="00E9735F">
        <w:rPr>
          <w:sz w:val="22"/>
          <w:szCs w:val="22"/>
          <w:lang w:eastAsia="zh-CN"/>
        </w:rPr>
        <w:t>Ballarat</w:t>
      </w:r>
      <w:r w:rsidR="00214BB1" w:rsidRPr="00E9735F">
        <w:rPr>
          <w:sz w:val="22"/>
          <w:szCs w:val="22"/>
          <w:lang w:eastAsia="zh-CN"/>
        </w:rPr>
        <w:t xml:space="preserve"> manufacturing plant from this DC. It also receives the finished goods from this manufa</w:t>
      </w:r>
      <w:r w:rsidR="00DA7E72" w:rsidRPr="00E9735F">
        <w:rPr>
          <w:sz w:val="22"/>
          <w:szCs w:val="22"/>
          <w:lang w:eastAsia="zh-CN"/>
        </w:rPr>
        <w:t xml:space="preserve">cturing plant and distributes them to Mars’ </w:t>
      </w:r>
      <w:r w:rsidR="00214BB1" w:rsidRPr="00E9735F">
        <w:rPr>
          <w:sz w:val="22"/>
          <w:szCs w:val="22"/>
          <w:lang w:eastAsia="zh-CN"/>
        </w:rPr>
        <w:t>customers</w:t>
      </w:r>
      <w:r w:rsidR="00DC356F">
        <w:rPr>
          <w:sz w:val="22"/>
          <w:szCs w:val="22"/>
          <w:lang w:eastAsia="zh-CN"/>
        </w:rPr>
        <w:t xml:space="preserve"> from this DC</w:t>
      </w:r>
      <w:r w:rsidR="00214BB1" w:rsidRPr="00E9735F">
        <w:rPr>
          <w:sz w:val="22"/>
          <w:szCs w:val="22"/>
          <w:lang w:eastAsia="zh-CN"/>
        </w:rPr>
        <w:t xml:space="preserve">. </w:t>
      </w:r>
      <w:r w:rsidR="00AF1DD9" w:rsidRPr="00E9735F">
        <w:rPr>
          <w:sz w:val="22"/>
          <w:szCs w:val="22"/>
          <w:lang w:eastAsia="zh-CN"/>
        </w:rPr>
        <w:t>Mars shares the</w:t>
      </w:r>
      <w:r w:rsidR="00DA7E72" w:rsidRPr="00E9735F">
        <w:rPr>
          <w:sz w:val="22"/>
          <w:szCs w:val="22"/>
          <w:lang w:eastAsia="zh-CN"/>
        </w:rPr>
        <w:t xml:space="preserve"> production plans </w:t>
      </w:r>
      <w:r w:rsidR="00AF1DD9" w:rsidRPr="00E9735F">
        <w:rPr>
          <w:sz w:val="22"/>
          <w:szCs w:val="22"/>
          <w:lang w:eastAsia="zh-CN"/>
        </w:rPr>
        <w:t>of</w:t>
      </w:r>
      <w:r w:rsidR="00DA7E72" w:rsidRPr="00E9735F">
        <w:rPr>
          <w:sz w:val="22"/>
          <w:szCs w:val="22"/>
          <w:lang w:eastAsia="zh-CN"/>
        </w:rPr>
        <w:t xml:space="preserve"> the </w:t>
      </w:r>
      <w:r w:rsidR="00AF1DD9" w:rsidRPr="00E9735F">
        <w:rPr>
          <w:sz w:val="22"/>
          <w:szCs w:val="22"/>
          <w:lang w:eastAsia="zh-CN"/>
        </w:rPr>
        <w:t>Ballarat</w:t>
      </w:r>
      <w:r w:rsidR="00DA7E72" w:rsidRPr="00E9735F">
        <w:rPr>
          <w:sz w:val="22"/>
          <w:szCs w:val="22"/>
          <w:lang w:eastAsia="zh-CN"/>
        </w:rPr>
        <w:t xml:space="preserve"> plant and c</w:t>
      </w:r>
      <w:r w:rsidR="00AF1DD9" w:rsidRPr="00E9735F">
        <w:rPr>
          <w:sz w:val="22"/>
          <w:szCs w:val="22"/>
          <w:lang w:eastAsia="zh-CN"/>
        </w:rPr>
        <w:t>ustomer orders for finished goods</w:t>
      </w:r>
      <w:r w:rsidR="00DA7E72" w:rsidRPr="00E9735F">
        <w:rPr>
          <w:sz w:val="22"/>
          <w:szCs w:val="22"/>
          <w:lang w:eastAsia="zh-CN"/>
        </w:rPr>
        <w:t xml:space="preserve"> </w:t>
      </w:r>
      <w:r w:rsidR="00AF1DD9" w:rsidRPr="00E9735F">
        <w:rPr>
          <w:sz w:val="22"/>
          <w:szCs w:val="22"/>
          <w:lang w:eastAsia="zh-CN"/>
        </w:rPr>
        <w:t xml:space="preserve">with Toll </w:t>
      </w:r>
      <w:r w:rsidR="00DA7E72" w:rsidRPr="00E9735F">
        <w:rPr>
          <w:sz w:val="22"/>
          <w:szCs w:val="22"/>
          <w:lang w:eastAsia="zh-CN"/>
        </w:rPr>
        <w:t>through monthly meetings and the warehouse management system (WMS) called Tolas.</w:t>
      </w:r>
      <w:r w:rsidR="00AF1DD9" w:rsidRPr="00E9735F">
        <w:rPr>
          <w:sz w:val="22"/>
          <w:szCs w:val="22"/>
          <w:lang w:eastAsia="zh-CN"/>
        </w:rPr>
        <w:t xml:space="preserve"> The inventory in the warehouse (raw materials and finished goods) is owned by Mars. The raw materials for making chocolates are mostly imported from overseas, s</w:t>
      </w:r>
      <w:r w:rsidR="00E9735F">
        <w:rPr>
          <w:sz w:val="22"/>
          <w:szCs w:val="22"/>
          <w:lang w:eastAsia="zh-CN"/>
        </w:rPr>
        <w:t>ome are purchased locally. Both the imported and locally purchased</w:t>
      </w:r>
      <w:r w:rsidR="00AF1DD9" w:rsidRPr="00E9735F">
        <w:rPr>
          <w:sz w:val="22"/>
          <w:szCs w:val="22"/>
          <w:lang w:eastAsia="zh-CN"/>
        </w:rPr>
        <w:t xml:space="preserve"> raw materials get delivered to the DC. They are received, quarantined, sampled in Mars’ QA or micro labs and upon successful clearance stored in a separate room called Raws Room or Raws Warehouse in the DC. Specialized equipment is used to handle the raw materials, they are never handled manually. The finished goods are stored in a </w:t>
      </w:r>
      <w:r w:rsidR="00E9735F" w:rsidRPr="00E9735F">
        <w:rPr>
          <w:sz w:val="22"/>
          <w:szCs w:val="22"/>
          <w:lang w:eastAsia="zh-CN"/>
        </w:rPr>
        <w:t>high-density</w:t>
      </w:r>
      <w:r w:rsidR="00AF1DD9" w:rsidRPr="00E9735F">
        <w:rPr>
          <w:sz w:val="22"/>
          <w:szCs w:val="22"/>
          <w:lang w:eastAsia="zh-CN"/>
        </w:rPr>
        <w:t xml:space="preserve"> satellite storage </w:t>
      </w:r>
      <w:r w:rsidR="00E9735F" w:rsidRPr="00E9735F">
        <w:rPr>
          <w:sz w:val="22"/>
          <w:szCs w:val="22"/>
          <w:lang w:eastAsia="zh-CN"/>
        </w:rPr>
        <w:t>system, which</w:t>
      </w:r>
      <w:r w:rsidR="009F01B2" w:rsidRPr="00E9735F">
        <w:rPr>
          <w:sz w:val="22"/>
          <w:szCs w:val="22"/>
          <w:lang w:eastAsia="zh-CN"/>
        </w:rPr>
        <w:t xml:space="preserve"> is 40 pallets deep. This provides great space savings.</w:t>
      </w:r>
      <w:r w:rsidR="00E9735F">
        <w:rPr>
          <w:sz w:val="22"/>
          <w:szCs w:val="22"/>
          <w:lang w:eastAsia="zh-CN"/>
        </w:rPr>
        <w:t xml:space="preserve"> It </w:t>
      </w:r>
      <w:r w:rsidR="00E9735F" w:rsidRPr="00E9735F">
        <w:rPr>
          <w:sz w:val="22"/>
          <w:szCs w:val="22"/>
          <w:lang w:eastAsia="zh-CN"/>
        </w:rPr>
        <w:t xml:space="preserve">is maintained </w:t>
      </w:r>
      <w:r w:rsidR="00E9735F">
        <w:rPr>
          <w:sz w:val="22"/>
          <w:szCs w:val="22"/>
          <w:lang w:eastAsia="zh-CN"/>
        </w:rPr>
        <w:t xml:space="preserve">at </w:t>
      </w:r>
      <w:r w:rsidR="00E9735F" w:rsidRPr="00E9735F">
        <w:rPr>
          <w:sz w:val="22"/>
          <w:szCs w:val="22"/>
          <w:lang w:eastAsia="zh-CN"/>
        </w:rPr>
        <w:t>around 19 degrees and the chocolates that need to be distrib</w:t>
      </w:r>
      <w:r w:rsidR="00DC356F">
        <w:rPr>
          <w:sz w:val="22"/>
          <w:szCs w:val="22"/>
          <w:lang w:eastAsia="zh-CN"/>
        </w:rPr>
        <w:t>uted locally are stored in it</w:t>
      </w:r>
      <w:r w:rsidR="00E9735F" w:rsidRPr="00E9735F">
        <w:rPr>
          <w:sz w:val="22"/>
          <w:szCs w:val="22"/>
          <w:lang w:eastAsia="zh-CN"/>
        </w:rPr>
        <w:t xml:space="preserve"> for 7 days</w:t>
      </w:r>
      <w:r w:rsidR="00444A22">
        <w:rPr>
          <w:lang w:eastAsia="zh-CN"/>
        </w:rPr>
        <w:t xml:space="preserve">. </w:t>
      </w:r>
      <w:r w:rsidR="00444A22" w:rsidRPr="001D69D4">
        <w:rPr>
          <w:sz w:val="22"/>
          <w:szCs w:val="22"/>
          <w:lang w:eastAsia="zh-CN"/>
        </w:rPr>
        <w:t xml:space="preserve">The chocolates </w:t>
      </w:r>
      <w:r w:rsidR="00DC356F">
        <w:rPr>
          <w:sz w:val="22"/>
          <w:szCs w:val="22"/>
          <w:lang w:eastAsia="zh-CN"/>
        </w:rPr>
        <w:t xml:space="preserve">that need </w:t>
      </w:r>
      <w:r w:rsidR="00444A22" w:rsidRPr="001D69D4">
        <w:rPr>
          <w:sz w:val="22"/>
          <w:szCs w:val="22"/>
          <w:lang w:eastAsia="zh-CN"/>
        </w:rPr>
        <w:t>to be exported are put away and picked the same day and hand loaded in</w:t>
      </w:r>
      <w:r w:rsidR="00DC356F">
        <w:rPr>
          <w:sz w:val="22"/>
          <w:szCs w:val="22"/>
          <w:lang w:eastAsia="zh-CN"/>
        </w:rPr>
        <w:t xml:space="preserve"> to</w:t>
      </w:r>
      <w:r w:rsidR="00444A22" w:rsidRPr="001D69D4">
        <w:rPr>
          <w:sz w:val="22"/>
          <w:szCs w:val="22"/>
          <w:lang w:eastAsia="zh-CN"/>
        </w:rPr>
        <w:t xml:space="preserve"> refrigerated containers that are maintained at 15 degrees. </w:t>
      </w:r>
      <w:r w:rsidR="00D57CFB" w:rsidRPr="001D69D4">
        <w:rPr>
          <w:sz w:val="22"/>
          <w:szCs w:val="22"/>
          <w:lang w:eastAsia="zh-CN"/>
        </w:rPr>
        <w:t xml:space="preserve">Counter balanced forklifts, pallet movers, reach trucks are some of the material handling equipment used in the DC. There is a reverse logistics process in place for raw materials and finished goods but for finished goods it’s only for those goods that are picked incorrectly. If the goods are not picked incorrectly the reverse logistics is not handled by Toll. Toll maintains regular KPIs for its receiving, put away and picking operations. These are shared with Mars as well as all the staff in the DC. Toll has also undertaken initiatives to reduce its environment footprint. It strives to continually add value to its clients by reducing waste in its supply chain. It uses the Lean principles and tools for achieving this. There is a room called Think Tank room next to the canteen in the Truganina </w:t>
      </w:r>
      <w:r w:rsidR="001D69D4" w:rsidRPr="001D69D4">
        <w:rPr>
          <w:sz w:val="22"/>
          <w:szCs w:val="22"/>
          <w:lang w:eastAsia="zh-CN"/>
        </w:rPr>
        <w:t>site, which has all the various Lean tools,</w:t>
      </w:r>
      <w:r w:rsidR="00D57CFB" w:rsidRPr="001D69D4">
        <w:rPr>
          <w:sz w:val="22"/>
          <w:szCs w:val="22"/>
          <w:lang w:eastAsia="zh-CN"/>
        </w:rPr>
        <w:t xml:space="preserve"> and </w:t>
      </w:r>
      <w:r w:rsidR="001D69D4" w:rsidRPr="001D69D4">
        <w:rPr>
          <w:sz w:val="22"/>
          <w:szCs w:val="22"/>
          <w:lang w:eastAsia="zh-CN"/>
        </w:rPr>
        <w:t>every staff member is welcome to use this room to contribute ideas for further improvement of the DC operations. Toll has a strong culture of safety, teamwork and continuous improvement.</w:t>
      </w:r>
    </w:p>
    <w:p w14:paraId="6B6148A8" w14:textId="77777777" w:rsidR="007843E7" w:rsidRDefault="007843E7" w:rsidP="007843E7">
      <w:pPr>
        <w:jc w:val="both"/>
        <w:rPr>
          <w:sz w:val="22"/>
          <w:szCs w:val="22"/>
          <w:lang w:eastAsia="zh-CN"/>
        </w:rPr>
      </w:pPr>
    </w:p>
    <w:p w14:paraId="0E2D50F7" w14:textId="77777777" w:rsidR="007843E7" w:rsidRDefault="007843E7" w:rsidP="007843E7">
      <w:pPr>
        <w:jc w:val="both"/>
        <w:rPr>
          <w:sz w:val="22"/>
          <w:szCs w:val="22"/>
          <w:lang w:eastAsia="zh-CN"/>
        </w:rPr>
      </w:pPr>
    </w:p>
    <w:p w14:paraId="7B87D7FD" w14:textId="77777777" w:rsidR="007843E7" w:rsidRDefault="007843E7" w:rsidP="007843E7">
      <w:pPr>
        <w:jc w:val="both"/>
        <w:rPr>
          <w:sz w:val="22"/>
          <w:szCs w:val="22"/>
          <w:lang w:eastAsia="zh-CN"/>
        </w:rPr>
      </w:pPr>
    </w:p>
    <w:p w14:paraId="2575F0F5" w14:textId="77777777" w:rsidR="007843E7" w:rsidRDefault="007843E7" w:rsidP="007843E7">
      <w:pPr>
        <w:jc w:val="both"/>
        <w:rPr>
          <w:sz w:val="22"/>
          <w:szCs w:val="22"/>
          <w:lang w:eastAsia="zh-CN"/>
        </w:rPr>
      </w:pPr>
    </w:p>
    <w:p w14:paraId="38A9BE25" w14:textId="77777777" w:rsidR="007843E7" w:rsidRDefault="007843E7" w:rsidP="007843E7">
      <w:pPr>
        <w:jc w:val="both"/>
        <w:rPr>
          <w:sz w:val="22"/>
          <w:szCs w:val="22"/>
          <w:lang w:eastAsia="zh-CN"/>
        </w:rPr>
      </w:pPr>
    </w:p>
    <w:p w14:paraId="62F074CB" w14:textId="77777777" w:rsidR="007843E7" w:rsidRDefault="007843E7" w:rsidP="007843E7">
      <w:pPr>
        <w:jc w:val="both"/>
        <w:rPr>
          <w:sz w:val="22"/>
          <w:szCs w:val="22"/>
          <w:lang w:eastAsia="zh-CN"/>
        </w:rPr>
      </w:pPr>
    </w:p>
    <w:p w14:paraId="3DBD8A67" w14:textId="77777777" w:rsidR="007843E7" w:rsidRDefault="007843E7" w:rsidP="007843E7">
      <w:pPr>
        <w:jc w:val="both"/>
        <w:rPr>
          <w:sz w:val="22"/>
          <w:szCs w:val="22"/>
          <w:lang w:eastAsia="zh-CN"/>
        </w:rPr>
      </w:pPr>
    </w:p>
    <w:p w14:paraId="2B737885" w14:textId="77777777" w:rsidR="007843E7" w:rsidRDefault="007843E7" w:rsidP="007843E7">
      <w:pPr>
        <w:jc w:val="both"/>
        <w:rPr>
          <w:sz w:val="22"/>
          <w:szCs w:val="22"/>
          <w:lang w:eastAsia="zh-CN"/>
        </w:rPr>
      </w:pPr>
    </w:p>
    <w:p w14:paraId="07E35DC3" w14:textId="77777777" w:rsidR="007843E7" w:rsidRDefault="007843E7" w:rsidP="007843E7">
      <w:pPr>
        <w:jc w:val="both"/>
        <w:rPr>
          <w:sz w:val="22"/>
          <w:szCs w:val="22"/>
          <w:lang w:eastAsia="zh-CN"/>
        </w:rPr>
      </w:pPr>
    </w:p>
    <w:p w14:paraId="3890B458" w14:textId="77777777" w:rsidR="007843E7" w:rsidRDefault="007843E7" w:rsidP="007843E7">
      <w:pPr>
        <w:jc w:val="both"/>
        <w:rPr>
          <w:sz w:val="22"/>
          <w:szCs w:val="22"/>
          <w:lang w:eastAsia="zh-CN"/>
        </w:rPr>
      </w:pPr>
    </w:p>
    <w:p w14:paraId="226357C8" w14:textId="77777777" w:rsidR="007843E7" w:rsidRDefault="007843E7" w:rsidP="007843E7">
      <w:pPr>
        <w:jc w:val="both"/>
        <w:rPr>
          <w:sz w:val="22"/>
          <w:szCs w:val="22"/>
          <w:lang w:eastAsia="zh-CN"/>
        </w:rPr>
      </w:pPr>
    </w:p>
    <w:p w14:paraId="582B55E4" w14:textId="77777777" w:rsidR="007843E7" w:rsidRDefault="007843E7" w:rsidP="007843E7">
      <w:pPr>
        <w:jc w:val="both"/>
        <w:rPr>
          <w:sz w:val="22"/>
          <w:szCs w:val="22"/>
          <w:lang w:eastAsia="zh-CN"/>
        </w:rPr>
      </w:pPr>
    </w:p>
    <w:p w14:paraId="118AFB8D" w14:textId="77777777" w:rsidR="007843E7" w:rsidRDefault="007843E7" w:rsidP="007843E7">
      <w:pPr>
        <w:jc w:val="both"/>
        <w:rPr>
          <w:sz w:val="22"/>
          <w:szCs w:val="22"/>
          <w:lang w:eastAsia="zh-CN"/>
        </w:rPr>
      </w:pPr>
    </w:p>
    <w:p w14:paraId="1BE0FD08" w14:textId="77777777" w:rsidR="007843E7" w:rsidRDefault="007843E7" w:rsidP="007843E7">
      <w:pPr>
        <w:jc w:val="both"/>
        <w:rPr>
          <w:sz w:val="22"/>
          <w:szCs w:val="22"/>
          <w:lang w:eastAsia="zh-CN"/>
        </w:rPr>
      </w:pPr>
    </w:p>
    <w:p w14:paraId="2157E736" w14:textId="77777777" w:rsidR="007843E7" w:rsidRDefault="007843E7" w:rsidP="007843E7">
      <w:pPr>
        <w:jc w:val="both"/>
        <w:rPr>
          <w:sz w:val="22"/>
          <w:szCs w:val="22"/>
          <w:lang w:eastAsia="zh-CN"/>
        </w:rPr>
      </w:pPr>
    </w:p>
    <w:p w14:paraId="444DCB26" w14:textId="77777777" w:rsidR="007843E7" w:rsidRDefault="007843E7" w:rsidP="007843E7">
      <w:pPr>
        <w:jc w:val="both"/>
        <w:rPr>
          <w:sz w:val="22"/>
          <w:szCs w:val="22"/>
          <w:lang w:eastAsia="zh-CN"/>
        </w:rPr>
      </w:pPr>
    </w:p>
    <w:p w14:paraId="7777440C" w14:textId="77777777" w:rsidR="007843E7" w:rsidRDefault="007843E7" w:rsidP="007843E7">
      <w:pPr>
        <w:jc w:val="both"/>
        <w:rPr>
          <w:sz w:val="22"/>
          <w:szCs w:val="22"/>
          <w:lang w:eastAsia="zh-CN"/>
        </w:rPr>
      </w:pPr>
    </w:p>
    <w:p w14:paraId="357A78FF" w14:textId="77777777" w:rsidR="007843E7" w:rsidRDefault="007843E7" w:rsidP="007843E7">
      <w:pPr>
        <w:jc w:val="both"/>
        <w:rPr>
          <w:sz w:val="22"/>
          <w:szCs w:val="22"/>
          <w:lang w:eastAsia="zh-CN"/>
        </w:rPr>
      </w:pPr>
    </w:p>
    <w:p w14:paraId="36809332" w14:textId="77777777" w:rsidR="007843E7" w:rsidRDefault="007843E7" w:rsidP="007843E7">
      <w:pPr>
        <w:jc w:val="both"/>
        <w:rPr>
          <w:sz w:val="22"/>
          <w:szCs w:val="22"/>
          <w:lang w:eastAsia="zh-CN"/>
        </w:rPr>
      </w:pPr>
    </w:p>
    <w:p w14:paraId="7D9BC6B8" w14:textId="77777777" w:rsidR="007843E7" w:rsidRDefault="007843E7" w:rsidP="007843E7">
      <w:pPr>
        <w:jc w:val="both"/>
        <w:rPr>
          <w:sz w:val="22"/>
          <w:szCs w:val="22"/>
          <w:lang w:eastAsia="zh-CN"/>
        </w:rPr>
      </w:pPr>
    </w:p>
    <w:p w14:paraId="2A7E1F2C" w14:textId="617F4AB1" w:rsidR="00BA78A6" w:rsidRPr="009F01B2" w:rsidRDefault="00D1197A" w:rsidP="007843E7">
      <w:pPr>
        <w:jc w:val="center"/>
        <w:rPr>
          <w:rFonts w:ascii="宋体" w:eastAsia="宋体" w:hAnsi="宋体" w:cs="宋体"/>
          <w:lang w:eastAsia="zh-CN"/>
        </w:rPr>
      </w:pPr>
      <w:r w:rsidRPr="00D1197A">
        <w:rPr>
          <w:b/>
        </w:rPr>
        <w:t>INTRODUCTION</w:t>
      </w:r>
    </w:p>
    <w:p w14:paraId="437EB054" w14:textId="77777777" w:rsidR="00D1197A" w:rsidRDefault="00D1197A" w:rsidP="00D1197A">
      <w:pPr>
        <w:rPr>
          <w:b/>
        </w:rPr>
      </w:pPr>
    </w:p>
    <w:p w14:paraId="6E3F5C15" w14:textId="3EA19A3E" w:rsidR="00D1197A" w:rsidRPr="00D1197A" w:rsidRDefault="00D1197A" w:rsidP="00043E89">
      <w:pPr>
        <w:jc w:val="both"/>
      </w:pPr>
      <w:r w:rsidRPr="00D1197A">
        <w:t xml:space="preserve">Toll </w:t>
      </w:r>
      <w:r>
        <w:t xml:space="preserve">started operations in Newcastle, Australia in 1888 and since then has grown into </w:t>
      </w:r>
      <w:r w:rsidR="00E65BB2">
        <w:t xml:space="preserve">a </w:t>
      </w:r>
      <w:r>
        <w:t>glob</w:t>
      </w:r>
      <w:r w:rsidR="00096D43">
        <w:t>al business with annual revenue</w:t>
      </w:r>
      <w:r>
        <w:t xml:space="preserve"> in excess of </w:t>
      </w:r>
      <w:r w:rsidR="00043E89">
        <w:rPr>
          <w:rFonts w:eastAsia="Times New Roman" w:cs="Times New Roman"/>
        </w:rPr>
        <w:t xml:space="preserve">A$8.5 billion. They have </w:t>
      </w:r>
      <w:r>
        <w:rPr>
          <w:rFonts w:eastAsia="Times New Roman" w:cs="Times New Roman"/>
        </w:rPr>
        <w:t>six operating divisions</w:t>
      </w:r>
      <w:r w:rsidR="00043E89">
        <w:rPr>
          <w:rFonts w:eastAsia="Times New Roman" w:cs="Times New Roman"/>
        </w:rPr>
        <w:t xml:space="preserve">: Toll Global Express, Toll Global Logistics, Toll Global Forwarding, Toll Domestic Forwarding, Toll Global Resources, Toll Specialised &amp; Domestic Freight. This report focuses on </w:t>
      </w:r>
      <w:r w:rsidR="00096D43">
        <w:rPr>
          <w:rFonts w:eastAsia="Times New Roman" w:cs="Times New Roman"/>
        </w:rPr>
        <w:t xml:space="preserve">the customized solution Toll have built and run for Mars Incorporated, which is part of their Toll Customised Solutions Australia and New Zealand operation. This operation falls under the </w:t>
      </w:r>
      <w:r w:rsidR="00043E89">
        <w:rPr>
          <w:rFonts w:eastAsia="Times New Roman" w:cs="Times New Roman"/>
        </w:rPr>
        <w:t xml:space="preserve">Toll Global Logistics </w:t>
      </w:r>
      <w:r w:rsidR="00096D43">
        <w:rPr>
          <w:rFonts w:eastAsia="Times New Roman" w:cs="Times New Roman"/>
        </w:rPr>
        <w:t xml:space="preserve">operating </w:t>
      </w:r>
      <w:r w:rsidR="00043E89">
        <w:rPr>
          <w:rFonts w:eastAsia="Times New Roman" w:cs="Times New Roman"/>
        </w:rPr>
        <w:t xml:space="preserve">division. </w:t>
      </w:r>
      <w:r w:rsidR="00600938">
        <w:rPr>
          <w:rFonts w:eastAsia="Times New Roman" w:cs="Times New Roman"/>
        </w:rPr>
        <w:fldChar w:fldCharType="begin"/>
      </w:r>
      <w:r w:rsidR="001574AE">
        <w:rPr>
          <w:rFonts w:eastAsia="Times New Roman" w:cs="Times New Roman"/>
        </w:rPr>
        <w:instrText xml:space="preserve"> ADDIN EN.CITE &lt;EndNote&gt;&lt;Cite&gt;&lt;Author&gt;Toll Group&lt;/Author&gt;&lt;Year&gt;2014&lt;/Year&gt;&lt;RecNum&gt;235&lt;/RecNum&gt;&lt;DisplayText&gt;(Toll Group, 2014a)&lt;/DisplayText&gt;&lt;record&gt;&lt;rec-number&gt;235&lt;/rec-number&gt;&lt;foreign-keys&gt;&lt;key app="EN" db-id="tv9rrsprtd9dd7edw5yxfzvvet0vzfeaxrw0" timestamp="1401856545"&gt;235&lt;/key&gt;&lt;/foreign-keys&gt;&lt;ref-type name="Web Page"&gt;12&lt;/ref-type&gt;&lt;contributors&gt;&lt;authors&gt;&lt;author&gt;Toll Group,&lt;/author&gt;&lt;/authors&gt;&lt;/contributors&gt;&lt;titles&gt;&lt;title&gt;Structure&lt;/title&gt;&lt;/titles&gt;&lt;volume&gt;2014&lt;/volume&gt;&lt;number&gt;04 June&lt;/number&gt;&lt;dates&gt;&lt;year&gt;2014&lt;/year&gt;&lt;/dates&gt;&lt;publisher&gt;Toll Holdings Limited&lt;/publisher&gt;&lt;urls&gt;&lt;related-urls&gt;&lt;url&gt;http://www.tollgroup.com/organisationstructure&lt;/url&gt;&lt;/related-urls&gt;&lt;/urls&gt;&lt;/record&gt;&lt;/Cite&gt;&lt;/EndNote&gt;</w:instrText>
      </w:r>
      <w:r w:rsidR="00600938">
        <w:rPr>
          <w:rFonts w:eastAsia="Times New Roman" w:cs="Times New Roman"/>
        </w:rPr>
        <w:fldChar w:fldCharType="separate"/>
      </w:r>
      <w:r w:rsidR="001574AE">
        <w:rPr>
          <w:rFonts w:eastAsia="Times New Roman" w:cs="Times New Roman"/>
          <w:noProof/>
        </w:rPr>
        <w:t>(Toll Group, 2014a)</w:t>
      </w:r>
      <w:r w:rsidR="00600938">
        <w:rPr>
          <w:rFonts w:eastAsia="Times New Roman" w:cs="Times New Roman"/>
        </w:rPr>
        <w:fldChar w:fldCharType="end"/>
      </w:r>
      <w:r w:rsidR="00600938">
        <w:rPr>
          <w:rFonts w:eastAsia="Times New Roman" w:cs="Times New Roman"/>
        </w:rPr>
        <w:t xml:space="preserve">. </w:t>
      </w:r>
      <w:r w:rsidR="00096D43" w:rsidRPr="008F26C5">
        <w:rPr>
          <w:rFonts w:eastAsia="Times New Roman" w:cs="Times New Roman"/>
        </w:rPr>
        <w:t xml:space="preserve">Please refer to Appendix </w:t>
      </w:r>
      <w:r w:rsidR="00600938" w:rsidRPr="008F26C5">
        <w:rPr>
          <w:rFonts w:eastAsia="Times New Roman" w:cs="Times New Roman"/>
        </w:rPr>
        <w:t>A for Toll’s organization chart</w:t>
      </w:r>
      <w:r w:rsidR="00096D43" w:rsidRPr="008F26C5">
        <w:rPr>
          <w:rFonts w:eastAsia="Times New Roman" w:cs="Times New Roman"/>
        </w:rPr>
        <w:t>.</w:t>
      </w:r>
    </w:p>
    <w:p w14:paraId="0FBC7C1B" w14:textId="77777777" w:rsidR="00D1197A" w:rsidRDefault="00D1197A" w:rsidP="00D1197A">
      <w:pPr>
        <w:jc w:val="center"/>
        <w:rPr>
          <w:b/>
        </w:rPr>
      </w:pPr>
    </w:p>
    <w:p w14:paraId="4CF1CFA1" w14:textId="77777777" w:rsidR="00096D43" w:rsidRDefault="00096D43" w:rsidP="00D1197A">
      <w:pPr>
        <w:jc w:val="center"/>
        <w:rPr>
          <w:b/>
        </w:rPr>
      </w:pPr>
    </w:p>
    <w:p w14:paraId="73B739B0" w14:textId="77777777" w:rsidR="00096D43" w:rsidRDefault="00096D43" w:rsidP="00D1197A">
      <w:pPr>
        <w:jc w:val="center"/>
        <w:rPr>
          <w:b/>
        </w:rPr>
      </w:pPr>
      <w:r>
        <w:rPr>
          <w:b/>
        </w:rPr>
        <w:t>AIM</w:t>
      </w:r>
    </w:p>
    <w:p w14:paraId="572D0BD9" w14:textId="77777777" w:rsidR="00096D43" w:rsidRDefault="00096D43" w:rsidP="00096D43">
      <w:pPr>
        <w:rPr>
          <w:b/>
        </w:rPr>
      </w:pPr>
    </w:p>
    <w:p w14:paraId="762C67DC" w14:textId="3EA59C69" w:rsidR="00096D43" w:rsidRPr="00096D43" w:rsidRDefault="00096D43" w:rsidP="00096D43">
      <w:pPr>
        <w:jc w:val="both"/>
      </w:pPr>
      <w:r w:rsidRPr="00096D43">
        <w:t xml:space="preserve">This </w:t>
      </w:r>
      <w:r>
        <w:t>aim of this document is to report on the visit to Mars Incorporated (Mars Inc.) Distribution Centre (DC) in Truganina, Melbourne</w:t>
      </w:r>
      <w:r w:rsidR="00600938">
        <w:t>,</w:t>
      </w:r>
      <w:r>
        <w:t xml:space="preserve"> built and run by Toll Customised Solutions</w:t>
      </w:r>
      <w:r w:rsidR="00C842CA">
        <w:t xml:space="preserve"> (TCS)</w:t>
      </w:r>
      <w:r w:rsidR="00600938">
        <w:t>, conducted</w:t>
      </w:r>
      <w:r>
        <w:t xml:space="preserve"> on 23</w:t>
      </w:r>
      <w:r w:rsidRPr="00096D43">
        <w:rPr>
          <w:vertAlign w:val="superscript"/>
        </w:rPr>
        <w:t>rd</w:t>
      </w:r>
      <w:r>
        <w:t xml:space="preserve"> May 2014 as part of RMIT course OMGT2145.  </w:t>
      </w:r>
    </w:p>
    <w:p w14:paraId="20994F92" w14:textId="77777777" w:rsidR="00096D43" w:rsidRDefault="00096D43" w:rsidP="00096D43">
      <w:pPr>
        <w:rPr>
          <w:b/>
        </w:rPr>
      </w:pPr>
    </w:p>
    <w:p w14:paraId="348E5634" w14:textId="77777777" w:rsidR="00600938" w:rsidRDefault="00600938" w:rsidP="00096D43">
      <w:pPr>
        <w:rPr>
          <w:b/>
        </w:rPr>
      </w:pPr>
    </w:p>
    <w:p w14:paraId="1D70CBDF" w14:textId="70E99968" w:rsidR="00FB6131" w:rsidRPr="00FB6131" w:rsidRDefault="00FB6131" w:rsidP="00FB6131">
      <w:pPr>
        <w:jc w:val="both"/>
        <w:rPr>
          <w:i/>
        </w:rPr>
      </w:pPr>
      <w:r w:rsidRPr="00FB6131">
        <w:rPr>
          <w:i/>
        </w:rPr>
        <w:t>NOTE: Unless otherwise specified through an in-text citation, the source of the information in this report is the briefing given by TCS staff during the vi</w:t>
      </w:r>
      <w:r>
        <w:rPr>
          <w:i/>
        </w:rPr>
        <w:t xml:space="preserve">sit to the </w:t>
      </w:r>
      <w:r w:rsidRPr="00FB6131">
        <w:rPr>
          <w:i/>
        </w:rPr>
        <w:t>DC on 23</w:t>
      </w:r>
      <w:r w:rsidRPr="00FB6131">
        <w:rPr>
          <w:i/>
          <w:vertAlign w:val="superscript"/>
        </w:rPr>
        <w:t>rd</w:t>
      </w:r>
      <w:r w:rsidRPr="00FB6131">
        <w:rPr>
          <w:i/>
        </w:rPr>
        <w:t xml:space="preserve"> May 2014.</w:t>
      </w:r>
    </w:p>
    <w:p w14:paraId="5D6A539D" w14:textId="77777777" w:rsidR="00FB6131" w:rsidRDefault="00FB6131" w:rsidP="00096D43">
      <w:pPr>
        <w:rPr>
          <w:b/>
        </w:rPr>
      </w:pPr>
    </w:p>
    <w:p w14:paraId="09724192" w14:textId="7258475E" w:rsidR="00FB6131" w:rsidRDefault="00FB6131" w:rsidP="00096D43">
      <w:pPr>
        <w:rPr>
          <w:b/>
        </w:rPr>
      </w:pPr>
    </w:p>
    <w:p w14:paraId="538DCB47" w14:textId="77777777" w:rsidR="00600938" w:rsidRDefault="00600938" w:rsidP="00600938">
      <w:pPr>
        <w:jc w:val="center"/>
        <w:rPr>
          <w:b/>
        </w:rPr>
      </w:pPr>
      <w:r>
        <w:rPr>
          <w:b/>
        </w:rPr>
        <w:t>BACKGROUND ON MARS INCORPORATED</w:t>
      </w:r>
    </w:p>
    <w:p w14:paraId="01BC3A17" w14:textId="77777777" w:rsidR="00600938" w:rsidRDefault="00600938" w:rsidP="00096D43">
      <w:pPr>
        <w:rPr>
          <w:b/>
        </w:rPr>
      </w:pPr>
    </w:p>
    <w:p w14:paraId="2D0D28EC" w14:textId="6E0CAA02" w:rsidR="00600938" w:rsidRPr="00C842CA" w:rsidRDefault="00600938" w:rsidP="00A717F2">
      <w:pPr>
        <w:jc w:val="both"/>
      </w:pPr>
      <w:r>
        <w:t xml:space="preserve">Mars Inc. </w:t>
      </w:r>
      <w:r w:rsidR="00A717F2">
        <w:t xml:space="preserve">Australia is a confectionary company that began operations in 1954. It owns several brands like M&amp;Ms, Wrigleys, Masterfoods, Pedigree, Snickers, Whiskas. It has four business segments; chocolate, petcare, food and Wrigley. </w:t>
      </w:r>
      <w:r w:rsidR="00F30B8E">
        <w:fldChar w:fldCharType="begin"/>
      </w:r>
      <w:r w:rsidR="00F30B8E">
        <w:instrText xml:space="preserve"> ADDIN EN.CITE &lt;EndNote&gt;&lt;Cite&gt;&lt;Author&gt;Mars Inc.&lt;/Author&gt;&lt;Year&gt;2014&lt;/Year&gt;&lt;RecNum&gt;236&lt;/RecNum&gt;&lt;DisplayText&gt;(Mars Inc., 2014)&lt;/DisplayText&gt;&lt;record&gt;&lt;rec-number&gt;236&lt;/rec-number&gt;&lt;foreign-keys&gt;&lt;key app="EN" db-id="tv9rrsprtd9dd7edw5yxfzvvet0vzfeaxrw0" timestamp="1401857173"&gt;236&lt;/key&gt;&lt;/foreign-keys&gt;&lt;ref-type name="Web Page"&gt;12&lt;/ref-type&gt;&lt;contributors&gt;&lt;authors&gt;&lt;author&gt;Mars Inc.,&lt;/author&gt;&lt;/authors&gt;&lt;/contributors&gt;&lt;titles&gt;&lt;title&gt;Mars Australia and New Zealand&lt;/title&gt;&lt;/titles&gt;&lt;volume&gt;2014&lt;/volume&gt;&lt;number&gt;04 June&lt;/number&gt;&lt;dates&gt;&lt;year&gt;2014&lt;/year&gt;&lt;/dates&gt;&lt;publisher&gt;Mars Inc.&lt;/publisher&gt;&lt;urls&gt;&lt;related-urls&gt;&lt;url&gt;http://www.mars.com/global/about-mars/mars-pia/market-summaries/mars-australia-and-new-zealand.aspx&lt;/url&gt;&lt;/related-urls&gt;&lt;/urls&gt;&lt;/record&gt;&lt;/Cite&gt;&lt;/EndNote&gt;</w:instrText>
      </w:r>
      <w:r w:rsidR="00F30B8E">
        <w:fldChar w:fldCharType="separate"/>
      </w:r>
      <w:r w:rsidR="00F30B8E">
        <w:rPr>
          <w:noProof/>
        </w:rPr>
        <w:t>(Mars Inc., 2014)</w:t>
      </w:r>
      <w:r w:rsidR="00F30B8E">
        <w:fldChar w:fldCharType="end"/>
      </w:r>
      <w:r w:rsidR="00F30B8E">
        <w:t xml:space="preserve">. </w:t>
      </w:r>
      <w:r w:rsidR="00A717F2">
        <w:t>It has 21 manufacturing sites all ove</w:t>
      </w:r>
      <w:r w:rsidR="00FB6131">
        <w:t>r the world and 5 in Australia.</w:t>
      </w:r>
    </w:p>
    <w:p w14:paraId="6CE7B1C9" w14:textId="77777777" w:rsidR="009D6D79" w:rsidRDefault="009D6D79" w:rsidP="00A717F2">
      <w:pPr>
        <w:jc w:val="both"/>
      </w:pPr>
    </w:p>
    <w:p w14:paraId="0F9C6AE0" w14:textId="77777777" w:rsidR="009D6D79" w:rsidRPr="00600938" w:rsidRDefault="009D6D79" w:rsidP="00A717F2">
      <w:pPr>
        <w:jc w:val="both"/>
      </w:pPr>
    </w:p>
    <w:p w14:paraId="7EBCDAC7" w14:textId="77777777" w:rsidR="009D6D79" w:rsidRDefault="009D6D79" w:rsidP="009D6D79">
      <w:pPr>
        <w:jc w:val="center"/>
        <w:rPr>
          <w:b/>
        </w:rPr>
      </w:pPr>
      <w:r>
        <w:rPr>
          <w:b/>
        </w:rPr>
        <w:t>RELATIONSHIP BETWEEN MARS INC. AND TOLL</w:t>
      </w:r>
    </w:p>
    <w:p w14:paraId="2E220878" w14:textId="77777777" w:rsidR="009D6D79" w:rsidRDefault="009D6D79" w:rsidP="009D6D79">
      <w:pPr>
        <w:jc w:val="center"/>
        <w:rPr>
          <w:b/>
        </w:rPr>
      </w:pPr>
    </w:p>
    <w:p w14:paraId="70C6BA5A" w14:textId="0E115E97" w:rsidR="00E66588" w:rsidRDefault="00AB1C4B" w:rsidP="00E66588">
      <w:pPr>
        <w:jc w:val="both"/>
      </w:pPr>
      <w:r>
        <w:t xml:space="preserve">The warehouse in Truganina is a custom built warehouse for Mars by Toll. Toll has signed a 7-year contract with Mars to equip and run </w:t>
      </w:r>
      <w:r w:rsidR="00025F9D">
        <w:t>this</w:t>
      </w:r>
      <w:r>
        <w:t xml:space="preserve"> DC. Toll works closely with Mars to operate </w:t>
      </w:r>
      <w:r w:rsidR="00025F9D">
        <w:t>it</w:t>
      </w:r>
      <w:r>
        <w:t>. They have monthly meetings with Mars to go over t</w:t>
      </w:r>
      <w:r w:rsidR="00E66588">
        <w:t xml:space="preserve">he KPIs for the previous month. </w:t>
      </w:r>
      <w:r>
        <w:t xml:space="preserve">Mars shares information related to production plans at the Ballarat plant, any upcoming sales or promotions with Toll. </w:t>
      </w:r>
      <w:r w:rsidR="001D56B0">
        <w:t>Mars owns the inventory in the warehouse but not the warehouse itself, it leases that from Toll.</w:t>
      </w:r>
    </w:p>
    <w:p w14:paraId="40482D67" w14:textId="77777777" w:rsidR="007F4B8D" w:rsidRDefault="007F4B8D" w:rsidP="00E66588">
      <w:pPr>
        <w:jc w:val="both"/>
      </w:pPr>
    </w:p>
    <w:p w14:paraId="2C029047" w14:textId="77777777" w:rsidR="007F4B8D" w:rsidRDefault="007F4B8D" w:rsidP="00E66588">
      <w:pPr>
        <w:jc w:val="both"/>
      </w:pPr>
    </w:p>
    <w:p w14:paraId="7965AEAF" w14:textId="77777777" w:rsidR="007F4B8D" w:rsidRDefault="007F4B8D" w:rsidP="00E66588">
      <w:pPr>
        <w:jc w:val="both"/>
      </w:pPr>
    </w:p>
    <w:p w14:paraId="659710FA" w14:textId="77777777" w:rsidR="00E9735F" w:rsidRDefault="00E9735F" w:rsidP="00E66588">
      <w:pPr>
        <w:jc w:val="both"/>
      </w:pPr>
    </w:p>
    <w:p w14:paraId="4CEB66EF" w14:textId="77777777" w:rsidR="007F4B8D" w:rsidRDefault="007F4B8D" w:rsidP="00E66588">
      <w:pPr>
        <w:jc w:val="both"/>
      </w:pPr>
    </w:p>
    <w:p w14:paraId="6AABA6F4" w14:textId="12E7FB45" w:rsidR="009D6D79" w:rsidRPr="00E66588" w:rsidRDefault="00025F9D" w:rsidP="001D56B0">
      <w:pPr>
        <w:jc w:val="center"/>
      </w:pPr>
      <w:r>
        <w:rPr>
          <w:b/>
        </w:rPr>
        <w:t>TRUGANINA DC</w:t>
      </w:r>
    </w:p>
    <w:p w14:paraId="5630C3CB" w14:textId="77777777" w:rsidR="00600938" w:rsidRDefault="00600938" w:rsidP="00096D43">
      <w:pPr>
        <w:rPr>
          <w:b/>
        </w:rPr>
      </w:pPr>
    </w:p>
    <w:p w14:paraId="71C52117" w14:textId="5FEAC058" w:rsidR="001C5DED" w:rsidRDefault="00825CD4" w:rsidP="00825CD4">
      <w:pPr>
        <w:jc w:val="both"/>
      </w:pPr>
      <w:r>
        <w:t>This DC holds both ra</w:t>
      </w:r>
      <w:r w:rsidR="008A1D02">
        <w:t>w materials and finished goods. Figure 1 below shows the flow of raw materials and finished goods in and out of the DC.</w:t>
      </w:r>
    </w:p>
    <w:p w14:paraId="5B51481C" w14:textId="77777777" w:rsidR="001C5DED" w:rsidRDefault="001C5DED" w:rsidP="00825CD4">
      <w:pPr>
        <w:jc w:val="both"/>
      </w:pPr>
    </w:p>
    <w:p w14:paraId="584836EF" w14:textId="43048148" w:rsidR="001C5DED" w:rsidRDefault="001C5DED" w:rsidP="00825CD4">
      <w:pPr>
        <w:jc w:val="both"/>
      </w:pPr>
      <w:r>
        <w:rPr>
          <w:rFonts w:hint="eastAsia"/>
          <w:noProof/>
        </w:rPr>
        <w:drawing>
          <wp:inline distT="0" distB="0" distL="0" distR="0" wp14:anchorId="1EE0924E" wp14:editId="28598A70">
            <wp:extent cx="5074920" cy="3185160"/>
            <wp:effectExtent l="19050" t="0" r="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5074920" cy="3185160"/>
                    </a:xfrm>
                    <a:prstGeom prst="rect">
                      <a:avLst/>
                    </a:prstGeom>
                    <a:noFill/>
                    <a:ln w="9525">
                      <a:noFill/>
                      <a:miter lim="800000"/>
                      <a:headEnd/>
                      <a:tailEnd/>
                    </a:ln>
                  </pic:spPr>
                </pic:pic>
              </a:graphicData>
            </a:graphic>
          </wp:inline>
        </w:drawing>
      </w:r>
    </w:p>
    <w:p w14:paraId="2C068E1F" w14:textId="2EAF7571" w:rsidR="001C5DED" w:rsidRPr="00AF7E90" w:rsidRDefault="001C5DED" w:rsidP="001C5DED">
      <w:pPr>
        <w:rPr>
          <w:b/>
          <w:sz w:val="20"/>
          <w:szCs w:val="20"/>
        </w:rPr>
      </w:pPr>
      <w:r>
        <w:rPr>
          <w:b/>
          <w:sz w:val="20"/>
          <w:szCs w:val="20"/>
        </w:rPr>
        <w:t>Figure 1</w:t>
      </w:r>
    </w:p>
    <w:p w14:paraId="657043B7" w14:textId="77777777" w:rsidR="001C5DED" w:rsidRDefault="001C5DED" w:rsidP="00825CD4">
      <w:pPr>
        <w:jc w:val="both"/>
      </w:pPr>
    </w:p>
    <w:p w14:paraId="1EE2BBF8" w14:textId="77777777" w:rsidR="001C5DED" w:rsidRDefault="001C5DED" w:rsidP="00825CD4">
      <w:pPr>
        <w:jc w:val="both"/>
      </w:pPr>
    </w:p>
    <w:p w14:paraId="51471DF7" w14:textId="5A32C5D1" w:rsidR="00825CD4" w:rsidRDefault="00825CD4" w:rsidP="00825CD4">
      <w:pPr>
        <w:jc w:val="both"/>
      </w:pPr>
      <w:r>
        <w:t>Raw materials for making choco</w:t>
      </w:r>
      <w:r w:rsidR="00EE70FF">
        <w:t xml:space="preserve">late (for example, cocoa butter </w:t>
      </w:r>
      <w:r>
        <w:t xml:space="preserve">and cocoa liquor) are purchased by Mars. Majority of the raw materials are imported from overseas </w:t>
      </w:r>
      <w:r w:rsidR="00EE70FF">
        <w:t xml:space="preserve">(for example, cocoa from West Africa, lactose from USA) </w:t>
      </w:r>
      <w:r>
        <w:t>but some are purchased locally (for example, milk powder).</w:t>
      </w:r>
    </w:p>
    <w:p w14:paraId="56DF85A0" w14:textId="77777777" w:rsidR="00825CD4" w:rsidRDefault="00825CD4" w:rsidP="00825CD4">
      <w:pPr>
        <w:jc w:val="both"/>
      </w:pPr>
    </w:p>
    <w:p w14:paraId="79BF2070" w14:textId="19C3AF00" w:rsidR="00AF2D75" w:rsidRDefault="00825CD4" w:rsidP="00825CD4">
      <w:pPr>
        <w:jc w:val="both"/>
      </w:pPr>
      <w:r>
        <w:t xml:space="preserve">For big customers like Coles, Metcash, the finished goods are delivered to their distribution centers. For small customers, like the small milk bars, the goods are delivered to Mars DC. </w:t>
      </w:r>
      <w:r w:rsidR="001A220D">
        <w:t xml:space="preserve">The finished goods </w:t>
      </w:r>
      <w:r w:rsidR="00A216A6">
        <w:t xml:space="preserve">also get exported from this DC (e.g. </w:t>
      </w:r>
      <w:r>
        <w:t>Brunei, Hong Kong, Japan</w:t>
      </w:r>
      <w:r w:rsidR="00A216A6">
        <w:t>)</w:t>
      </w:r>
      <w:r>
        <w:t>.</w:t>
      </w:r>
      <w:r w:rsidR="00AF2D75">
        <w:t xml:space="preserve"> </w:t>
      </w:r>
      <w:r w:rsidR="00956FC7">
        <w:t>There are 5 shuttles running 24 hours a day between the DC and the manufacturing plant. E</w:t>
      </w:r>
      <w:r w:rsidR="00E5777C">
        <w:t>ach shuttle can take 22 pallets</w:t>
      </w:r>
      <w:r w:rsidR="00AF2D75" w:rsidRPr="008F26C5">
        <w:t>.</w:t>
      </w:r>
      <w:r w:rsidR="00931D4D" w:rsidRPr="008F26C5">
        <w:t xml:space="preserve"> </w:t>
      </w:r>
      <w:r w:rsidR="00E5133A" w:rsidRPr="008F26C5">
        <w:t xml:space="preserve">Please refer to </w:t>
      </w:r>
      <w:r w:rsidR="00B01B67">
        <w:t>Appendix D</w:t>
      </w:r>
      <w:r w:rsidR="008F26C5" w:rsidRPr="008F26C5">
        <w:t xml:space="preserve"> for a </w:t>
      </w:r>
      <w:r w:rsidR="00D74E8B" w:rsidRPr="008F26C5">
        <w:t>sketch of the DC</w:t>
      </w:r>
      <w:r w:rsidR="00931D4D" w:rsidRPr="008F26C5">
        <w:t>.</w:t>
      </w:r>
    </w:p>
    <w:p w14:paraId="344C7062" w14:textId="77777777" w:rsidR="00AF2D75" w:rsidRDefault="00AF2D75" w:rsidP="00825CD4">
      <w:pPr>
        <w:jc w:val="both"/>
      </w:pPr>
    </w:p>
    <w:p w14:paraId="1095A9F1" w14:textId="77777777" w:rsidR="00600938" w:rsidRDefault="00600938" w:rsidP="00825CD4">
      <w:pPr>
        <w:jc w:val="both"/>
        <w:rPr>
          <w:b/>
        </w:rPr>
      </w:pPr>
    </w:p>
    <w:p w14:paraId="58A53C9E" w14:textId="13CFA6D0" w:rsidR="00600938" w:rsidRDefault="00931D4D" w:rsidP="00931D4D">
      <w:pPr>
        <w:jc w:val="center"/>
        <w:rPr>
          <w:b/>
        </w:rPr>
      </w:pPr>
      <w:r>
        <w:rPr>
          <w:b/>
        </w:rPr>
        <w:t>RECEIVING, PUT AWAY AND PICKING AT THE DC</w:t>
      </w:r>
    </w:p>
    <w:p w14:paraId="561370D5" w14:textId="77777777" w:rsidR="00600938" w:rsidRDefault="00600938" w:rsidP="00096D43">
      <w:pPr>
        <w:rPr>
          <w:b/>
        </w:rPr>
      </w:pPr>
    </w:p>
    <w:p w14:paraId="2BAFFC17" w14:textId="60E5D461" w:rsidR="001A220D" w:rsidRPr="001A220D" w:rsidRDefault="001A220D" w:rsidP="001A220D">
      <w:pPr>
        <w:rPr>
          <w:b/>
        </w:rPr>
      </w:pPr>
      <w:r w:rsidRPr="001A220D">
        <w:rPr>
          <w:b/>
        </w:rPr>
        <w:t>RAW MATERIALS</w:t>
      </w:r>
      <w:r>
        <w:rPr>
          <w:b/>
        </w:rPr>
        <w:t>:</w:t>
      </w:r>
    </w:p>
    <w:p w14:paraId="19AEC5C5" w14:textId="77777777" w:rsidR="001A220D" w:rsidRDefault="001A220D" w:rsidP="001A220D"/>
    <w:p w14:paraId="61E7D4B9" w14:textId="7F48F57D" w:rsidR="001A220D" w:rsidRDefault="003606D5" w:rsidP="001A220D">
      <w:pPr>
        <w:jc w:val="both"/>
      </w:pPr>
      <w:r>
        <w:t>Imported raw materials</w:t>
      </w:r>
      <w:r w:rsidR="001A220D">
        <w:t xml:space="preserve"> go</w:t>
      </w:r>
      <w:r w:rsidR="001A220D" w:rsidRPr="001A220D">
        <w:t xml:space="preserve"> through quarantine in the DC before being put away. </w:t>
      </w:r>
      <w:r w:rsidR="001A220D">
        <w:t xml:space="preserve">There is a quarantine area in the DC that is isolated and maintained at a certain light level. For dangerous goods like peanuts, every container is checked. For goods like cocoa butter and cocoa liquor, 1 in every 20 containers is checked. </w:t>
      </w:r>
      <w:r w:rsidR="00F57241">
        <w:t>Previously,</w:t>
      </w:r>
      <w:r w:rsidR="001A220D">
        <w:t xml:space="preserve"> every load for these raw materials too would be checked. However, now the supplier standards have improved and these items have a clearance rate on them. So only 1 in every 20 containers is checked. </w:t>
      </w:r>
      <w:r w:rsidR="004B1662">
        <w:t>This saves both time and money.</w:t>
      </w:r>
    </w:p>
    <w:p w14:paraId="32B4272F" w14:textId="77777777" w:rsidR="001A220D" w:rsidRDefault="001A220D" w:rsidP="00CA11B1">
      <w:pPr>
        <w:jc w:val="both"/>
      </w:pPr>
    </w:p>
    <w:p w14:paraId="01541C29" w14:textId="77777777" w:rsidR="004B1662" w:rsidRDefault="001A220D" w:rsidP="00C601D9">
      <w:pPr>
        <w:jc w:val="both"/>
      </w:pPr>
      <w:r w:rsidRPr="001A220D">
        <w:t>The raw materials also undergo sampling before being approved for put away.</w:t>
      </w:r>
      <w:r>
        <w:t xml:space="preserve"> Samples are sent to Mars’ Q</w:t>
      </w:r>
      <w:r w:rsidR="00CA11B1">
        <w:t>uality Assurance l</w:t>
      </w:r>
      <w:r>
        <w:t xml:space="preserve">abs or micro labs for checking. </w:t>
      </w:r>
      <w:r w:rsidR="00CA11B1">
        <w:t xml:space="preserve">Samples are also checked at the DC by staff specially trained by Mars for this. Once all the checks have passed, the raw materials are put away in the Raws Room / Warehouse as good stock. This room can hold 4000 pallets. </w:t>
      </w:r>
    </w:p>
    <w:p w14:paraId="2CFEA6BC" w14:textId="77777777" w:rsidR="00F57241" w:rsidRDefault="00F57241" w:rsidP="00C601D9">
      <w:pPr>
        <w:jc w:val="both"/>
      </w:pPr>
    </w:p>
    <w:p w14:paraId="04031FB8" w14:textId="12C905DF" w:rsidR="00C601D9" w:rsidRDefault="00C601D9" w:rsidP="00C601D9">
      <w:pPr>
        <w:jc w:val="both"/>
      </w:pPr>
      <w:r>
        <w:t xml:space="preserve">Raw Materials are handled using specialized equipment. They are </w:t>
      </w:r>
      <w:r w:rsidR="00604AB0">
        <w:t>not</w:t>
      </w:r>
      <w:r>
        <w:t xml:space="preserve"> handled manually for the fear of contamination. The DC has counter balanced forklifts</w:t>
      </w:r>
      <w:r w:rsidR="00604AB0">
        <w:t xml:space="preserve"> on which the equipment </w:t>
      </w:r>
      <w:r>
        <w:t>can be changed depending on the type of raw material. For example, the equipment used for lactose is differen</w:t>
      </w:r>
      <w:r w:rsidR="004B1662">
        <w:t>t from what they use for drums.</w:t>
      </w:r>
    </w:p>
    <w:p w14:paraId="096C1558" w14:textId="77777777" w:rsidR="00C601D9" w:rsidRDefault="00C601D9" w:rsidP="00F87667">
      <w:pPr>
        <w:jc w:val="both"/>
      </w:pPr>
    </w:p>
    <w:p w14:paraId="653C48B8" w14:textId="118109B3" w:rsidR="00F87667" w:rsidRDefault="006F0DDD" w:rsidP="00F87667">
      <w:pPr>
        <w:jc w:val="both"/>
      </w:pPr>
      <w:r>
        <w:t xml:space="preserve">The imported raw materials arrive in shipping containers in boxes. They are not on pallets. The boxes are unloaded on to the pallets and wrapped in the DC. </w:t>
      </w:r>
      <w:r w:rsidR="00B9737F">
        <w:t>A SSCC label is created using the Warehouse Management System (WMS) and printed using a label printer. This is put on both sides of the pallet for ease of use.</w:t>
      </w:r>
      <w:r w:rsidR="00F87667">
        <w:t xml:space="preserve"> Raw materials are booked using the manufactured date, not the receipt date, in the WMS. This is because there is only a finite period for which raw materials will last, for example 3 months, 6 months, or 10 months. In order to keep track of what is still usable the manufactured date is needed. Raw materials are picked using the First In First Out (FIFO) logic based on the manufactured date.</w:t>
      </w:r>
      <w:r w:rsidR="00B9737F">
        <w:t xml:space="preserve"> </w:t>
      </w:r>
      <w:r w:rsidR="00F87667">
        <w:t xml:space="preserve">This logic is taken care of in the WMS. </w:t>
      </w:r>
      <w:r w:rsidR="007F7398">
        <w:t>The manufacturing plant in Ballarat runs 24 hours 5 days a week so the picking at the DC also happens 24 hours 5 days a week.</w:t>
      </w:r>
    </w:p>
    <w:p w14:paraId="0C68FE1C" w14:textId="22E0F321" w:rsidR="00C601D9" w:rsidRDefault="00C601D9" w:rsidP="00CA11B1">
      <w:pPr>
        <w:jc w:val="both"/>
      </w:pPr>
    </w:p>
    <w:p w14:paraId="67488930" w14:textId="77777777" w:rsidR="00AE10A7" w:rsidRDefault="00AE10A7" w:rsidP="00AE10A7"/>
    <w:p w14:paraId="1C7D3C42" w14:textId="47704196" w:rsidR="00AE10A7" w:rsidRPr="001A220D" w:rsidRDefault="00AE10A7" w:rsidP="00AE10A7">
      <w:pPr>
        <w:rPr>
          <w:b/>
        </w:rPr>
      </w:pPr>
      <w:r>
        <w:rPr>
          <w:b/>
        </w:rPr>
        <w:t>FINISHED GOODS:</w:t>
      </w:r>
    </w:p>
    <w:p w14:paraId="12F7E917" w14:textId="32E9358A" w:rsidR="00C601D9" w:rsidRPr="001A220D" w:rsidRDefault="00C601D9" w:rsidP="00CA11B1">
      <w:pPr>
        <w:jc w:val="both"/>
      </w:pPr>
    </w:p>
    <w:p w14:paraId="25F65458" w14:textId="77777777" w:rsidR="007D23B0" w:rsidRDefault="00E546C2" w:rsidP="004A342D">
      <w:pPr>
        <w:jc w:val="both"/>
      </w:pPr>
      <w:r>
        <w:t xml:space="preserve">Finished goods are received almost the same way as raw materials, except this time they are on pallets, wrapped already and have a bar code. They are put away in a </w:t>
      </w:r>
      <w:r w:rsidR="00C43B92">
        <w:t xml:space="preserve">high-density satellite storage system, which </w:t>
      </w:r>
      <w:r>
        <w:t>provides great space saving. It is 40 pallets deep. The pallet is placed at the start of the line using a reach truck; driver types in the location of the pallet</w:t>
      </w:r>
      <w:r w:rsidR="00E65BB2">
        <w:t xml:space="preserve"> (visible on the reach truck screen) in the remote control device for the storage system</w:t>
      </w:r>
      <w:r>
        <w:t xml:space="preserve">. He scans the </w:t>
      </w:r>
      <w:r w:rsidR="00B47468">
        <w:t>pallet, which</w:t>
      </w:r>
      <w:r>
        <w:t xml:space="preserve"> communicates to the WMS the location of the pallet, time it was put away and by whom. A machine, called orbiter, on the satellite storage system sends a signal which results in the pallet being pushed back automatically to its storage spot. The satellite</w:t>
      </w:r>
      <w:r w:rsidR="00E9735F">
        <w:t xml:space="preserve"> storage system is maintained at around</w:t>
      </w:r>
      <w:r>
        <w:t xml:space="preserve"> 19 degrees and the chocolates that need to be distributed locally are stored in there for 7 days. This allows the chocolate to come down in temperature slowly to avoid it going white later. Chocolates that </w:t>
      </w:r>
      <w:r w:rsidR="00444A22">
        <w:t>need to be exported are put away</w:t>
      </w:r>
      <w:r>
        <w:t xml:space="preserve"> and picked the same day and put in refrigerated containers that are maintained at 15 degrees.</w:t>
      </w:r>
      <w:r w:rsidR="005E067C">
        <w:t xml:space="preserve"> They are hand loaded into these containers.</w:t>
      </w:r>
      <w:r w:rsidR="00444A22">
        <w:t xml:space="preserve"> As the exported goods can b</w:t>
      </w:r>
      <w:r w:rsidR="007D23B0">
        <w:t xml:space="preserve">e in transit for up to 10 days and due to temperature fluctuations around the equator, </w:t>
      </w:r>
      <w:r w:rsidR="00444A22">
        <w:t xml:space="preserve">the container temperature is maintained </w:t>
      </w:r>
      <w:r w:rsidR="007D23B0">
        <w:t>at 15 degrees.</w:t>
      </w:r>
      <w:r w:rsidR="00EA619B">
        <w:t xml:space="preserve"> (</w:t>
      </w:r>
      <w:r w:rsidR="00EA619B" w:rsidRPr="00C842CA">
        <w:t>(Briefing given by TCS / RMIT Visit to TCS Mars DC - 23 May 2014)</w:t>
      </w:r>
      <w:r w:rsidR="00EA619B">
        <w:t>,</w:t>
      </w:r>
      <w:r w:rsidR="00EA619B">
        <w:fldChar w:fldCharType="begin"/>
      </w:r>
      <w:r w:rsidR="00EA619B">
        <w:instrText xml:space="preserve"> ADDIN EN.CITE &lt;EndNote&gt;&lt;Cite&gt;&lt;Author&gt;SCHAEFER&lt;/Author&gt;&lt;Year&gt;2014&lt;/Year&gt;&lt;RecNum&gt;240&lt;/RecNum&gt;&lt;DisplayText&gt;(SCHAEFER, 2014)&lt;/DisplayText&gt;&lt;record&gt;&lt;rec-number&gt;240&lt;/rec-number&gt;&lt;foreign-keys&gt;&lt;key app="EN" db-id="tv9rrsprtd9dd7edw5yxfzvvet0vzfeaxrw0" timestamp="1402129880"&gt;240&lt;/key&gt;&lt;/foreign-keys&gt;&lt;ref-type name="Web Page"&gt;12&lt;/ref-type&gt;&lt;contributors&gt;&lt;authors&gt;&lt;author&gt;SSI SCHAEFER&lt;/author&gt;&lt;/authors&gt;&lt;/contributors&gt;&lt;titles&gt;&lt;title&gt;Schaefer Orbiter System&lt;/title&gt;&lt;/titles&gt;&lt;volume&gt;2014&lt;/volume&gt;&lt;number&gt;07 June&lt;/number&gt;&lt;dates&gt;&lt;year&gt;2014&lt;/year&gt;&lt;/dates&gt;&lt;publisher&gt;SSI SCHAEFER&lt;/publisher&gt;&lt;urls&gt;&lt;related-urls&gt;&lt;url&gt;http://www.ssi-schaefer.com.au/storage-distribution/pallet-racking-systems/channel-storage-racking/schaefer-orbiter-system.html&lt;/url&gt;&lt;/related-urls&gt;&lt;/urls&gt;&lt;/record&gt;&lt;/Cite&gt;&lt;/EndNote&gt;</w:instrText>
      </w:r>
      <w:r w:rsidR="00EA619B">
        <w:fldChar w:fldCharType="separate"/>
      </w:r>
      <w:r w:rsidR="00EA619B">
        <w:rPr>
          <w:noProof/>
        </w:rPr>
        <w:t>(SCHAEFER, 2014)</w:t>
      </w:r>
      <w:r w:rsidR="00EA619B">
        <w:fldChar w:fldCharType="end"/>
      </w:r>
      <w:r w:rsidR="00EA619B">
        <w:t>)</w:t>
      </w:r>
    </w:p>
    <w:p w14:paraId="30585840" w14:textId="760E7B73" w:rsidR="004A342D" w:rsidRDefault="00251E82" w:rsidP="004A342D">
      <w:pPr>
        <w:jc w:val="both"/>
      </w:pPr>
      <w:r>
        <w:t>Please refer to Appendices B and C</w:t>
      </w:r>
      <w:r w:rsidR="00824006">
        <w:t xml:space="preserve"> for a flow of the </w:t>
      </w:r>
      <w:r w:rsidR="00097B55">
        <w:t>raw materials and finished goods.</w:t>
      </w:r>
    </w:p>
    <w:p w14:paraId="404F4A8C" w14:textId="77777777" w:rsidR="00F57241" w:rsidRDefault="00F57241" w:rsidP="004A342D">
      <w:pPr>
        <w:jc w:val="both"/>
      </w:pPr>
    </w:p>
    <w:p w14:paraId="3CEBA4F1" w14:textId="77777777" w:rsidR="00F57241" w:rsidRDefault="00F57241" w:rsidP="004A342D">
      <w:pPr>
        <w:jc w:val="both"/>
      </w:pPr>
    </w:p>
    <w:p w14:paraId="04A00C86" w14:textId="483E6857" w:rsidR="00A717F2" w:rsidRPr="004A342D" w:rsidRDefault="00AE5E6E" w:rsidP="004A342D">
      <w:pPr>
        <w:jc w:val="center"/>
      </w:pPr>
      <w:r>
        <w:rPr>
          <w:b/>
        </w:rPr>
        <w:t>MATERIAL HANDLING EQUIPMENT (MHE) &amp; ICT</w:t>
      </w:r>
    </w:p>
    <w:p w14:paraId="0B0D3637" w14:textId="77777777" w:rsidR="00A717F2" w:rsidRDefault="00A717F2" w:rsidP="00096D43">
      <w:pPr>
        <w:rPr>
          <w:b/>
        </w:rPr>
      </w:pPr>
    </w:p>
    <w:p w14:paraId="14E5A50A" w14:textId="79B8B0DF" w:rsidR="00A717F2" w:rsidRDefault="00AE5E6E" w:rsidP="00ED72E9">
      <w:pPr>
        <w:jc w:val="both"/>
      </w:pPr>
      <w:r w:rsidRPr="00AE5E6E">
        <w:t xml:space="preserve">Apart from the </w:t>
      </w:r>
      <w:r>
        <w:t>MHE already mentioned, pallet movers that can carry 4 pallets at a time are also used i</w:t>
      </w:r>
      <w:r w:rsidR="00D66353">
        <w:t>n the DC. They are used to move pallets around the DC e.g. when they need to be taken to the warehouse for put away. The WMS used at the DC is Tolas. This is owned by Mars and linked to their internal SAP system. It is used during receiving, put away a</w:t>
      </w:r>
      <w:r w:rsidR="005129A4">
        <w:t>nd picking processes at the DC e</w:t>
      </w:r>
      <w:r w:rsidR="00D66353">
        <w:t xml:space="preserve">.g. customer orders for finished goods come through to Tolas </w:t>
      </w:r>
      <w:r w:rsidR="00ED72E9">
        <w:t xml:space="preserve">from Mars’ SAP system thus </w:t>
      </w:r>
      <w:r w:rsidR="00D66353">
        <w:t>DC staff knows they need to start picking for t</w:t>
      </w:r>
      <w:r w:rsidR="00ED72E9">
        <w:t>hese orders</w:t>
      </w:r>
      <w:r w:rsidR="005129A4">
        <w:t>, which pallets to pick and where the orders need to go to</w:t>
      </w:r>
      <w:r w:rsidR="00ED72E9">
        <w:t xml:space="preserve">. </w:t>
      </w:r>
    </w:p>
    <w:p w14:paraId="04F3863D" w14:textId="77777777" w:rsidR="00784BA7" w:rsidRDefault="00784BA7" w:rsidP="00ED72E9">
      <w:pPr>
        <w:jc w:val="both"/>
      </w:pPr>
    </w:p>
    <w:p w14:paraId="4C927C74" w14:textId="77777777" w:rsidR="008C35E0" w:rsidRDefault="008C35E0" w:rsidP="00ED72E9">
      <w:pPr>
        <w:jc w:val="both"/>
      </w:pPr>
    </w:p>
    <w:p w14:paraId="0A7E2B0F" w14:textId="09DF0A15" w:rsidR="00621E81" w:rsidRDefault="008C35E0" w:rsidP="001B1566">
      <w:pPr>
        <w:jc w:val="center"/>
        <w:rPr>
          <w:b/>
        </w:rPr>
      </w:pPr>
      <w:r w:rsidRPr="008C35E0">
        <w:rPr>
          <w:b/>
        </w:rPr>
        <w:t>REVERSE LOGISTICS</w:t>
      </w:r>
    </w:p>
    <w:p w14:paraId="48F927EE" w14:textId="77777777" w:rsidR="00A717F2" w:rsidRDefault="00A717F2" w:rsidP="00D23BD4">
      <w:pPr>
        <w:jc w:val="both"/>
        <w:rPr>
          <w:b/>
        </w:rPr>
      </w:pPr>
    </w:p>
    <w:p w14:paraId="2ABD4A27" w14:textId="62B34C75" w:rsidR="008C35E0" w:rsidRDefault="00D23BD4" w:rsidP="00D23BD4">
      <w:pPr>
        <w:jc w:val="both"/>
      </w:pPr>
      <w:r w:rsidRPr="00D23BD4">
        <w:t>If</w:t>
      </w:r>
      <w:r>
        <w:t xml:space="preserve"> DC staff finds </w:t>
      </w:r>
      <w:r w:rsidRPr="00D23BD4">
        <w:t xml:space="preserve">a bug or insect in the raw materials, they will isolate it </w:t>
      </w:r>
      <w:r>
        <w:t>and inform Mars. Mars gives them a new dispatch code to dispatch the goods out of the system. They are</w:t>
      </w:r>
      <w:r w:rsidR="006C739B">
        <w:t xml:space="preserve"> then sent back to the supplier</w:t>
      </w:r>
      <w:r w:rsidR="009927BE">
        <w:t xml:space="preserve">. </w:t>
      </w:r>
      <w:r>
        <w:t>Finished goods are not approved for return to the DC unless they have been picked incorrectly. The retailer is responsible for proper disposal of finished goods.</w:t>
      </w:r>
      <w:r w:rsidR="009927BE">
        <w:t xml:space="preserve"> </w:t>
      </w:r>
    </w:p>
    <w:p w14:paraId="1B55E04B" w14:textId="77777777" w:rsidR="00D23BD4" w:rsidRDefault="00D23BD4" w:rsidP="00D23BD4">
      <w:pPr>
        <w:jc w:val="both"/>
      </w:pPr>
    </w:p>
    <w:p w14:paraId="488A5777" w14:textId="77777777" w:rsidR="00D23BD4" w:rsidRDefault="00D23BD4" w:rsidP="00D23BD4">
      <w:pPr>
        <w:jc w:val="both"/>
      </w:pPr>
    </w:p>
    <w:p w14:paraId="51A87BBE" w14:textId="47A0186A" w:rsidR="00401FE8" w:rsidRDefault="00401FE8" w:rsidP="00401FE8">
      <w:pPr>
        <w:jc w:val="center"/>
        <w:rPr>
          <w:b/>
        </w:rPr>
      </w:pPr>
      <w:r w:rsidRPr="00401FE8">
        <w:rPr>
          <w:b/>
        </w:rPr>
        <w:t>KPIs</w:t>
      </w:r>
    </w:p>
    <w:p w14:paraId="63D58607" w14:textId="77777777" w:rsidR="00401FE8" w:rsidRDefault="00401FE8" w:rsidP="00401FE8">
      <w:pPr>
        <w:jc w:val="center"/>
        <w:rPr>
          <w:b/>
        </w:rPr>
      </w:pPr>
    </w:p>
    <w:p w14:paraId="1183AD7C" w14:textId="313CD238" w:rsidR="00401FE8" w:rsidRDefault="00401FE8" w:rsidP="00D31D8C">
      <w:pPr>
        <w:jc w:val="both"/>
      </w:pPr>
      <w:r>
        <w:t>The DC keeps track of the picking accuracies and the number of receipts, put aways and dispatches done on a d</w:t>
      </w:r>
      <w:r w:rsidR="00097B55">
        <w:t xml:space="preserve">aily basis. </w:t>
      </w:r>
      <w:r w:rsidR="000500DF">
        <w:t>Please refer to Appendix E</w:t>
      </w:r>
      <w:r w:rsidR="00097B55">
        <w:t xml:space="preserve"> for a table of these KPIs</w:t>
      </w:r>
      <w:r w:rsidRPr="00097B55">
        <w:t>.</w:t>
      </w:r>
    </w:p>
    <w:p w14:paraId="69B39D54" w14:textId="77777777" w:rsidR="009927BE" w:rsidRDefault="009927BE" w:rsidP="00D31D8C">
      <w:pPr>
        <w:jc w:val="both"/>
      </w:pPr>
    </w:p>
    <w:p w14:paraId="55D3BDFD" w14:textId="77777777" w:rsidR="000E4204" w:rsidRPr="00401FE8" w:rsidRDefault="000E4204" w:rsidP="00D31D8C">
      <w:pPr>
        <w:jc w:val="both"/>
      </w:pPr>
    </w:p>
    <w:p w14:paraId="16FD0671" w14:textId="70CC30BA" w:rsidR="00972898" w:rsidRPr="00BD2741" w:rsidRDefault="00BD2741" w:rsidP="00BD2741">
      <w:pPr>
        <w:jc w:val="center"/>
        <w:rPr>
          <w:b/>
        </w:rPr>
      </w:pPr>
      <w:r w:rsidRPr="00BD2741">
        <w:rPr>
          <w:b/>
        </w:rPr>
        <w:t>GREEN LOGISTICS</w:t>
      </w:r>
    </w:p>
    <w:p w14:paraId="2D09ECBF" w14:textId="77777777" w:rsidR="00BD2741" w:rsidRDefault="00BD2741" w:rsidP="00BD2741">
      <w:pPr>
        <w:jc w:val="center"/>
        <w:rPr>
          <w:b/>
        </w:rPr>
      </w:pPr>
    </w:p>
    <w:p w14:paraId="72201AEA" w14:textId="06334F6C" w:rsidR="00745270" w:rsidRDefault="003A5C97" w:rsidP="003A5C97">
      <w:pPr>
        <w:jc w:val="both"/>
      </w:pPr>
      <w:r>
        <w:t xml:space="preserve">Toll is committed to reducing the impact of its environmental footprint. In the </w:t>
      </w:r>
      <w:r>
        <w:rPr>
          <w:rFonts w:hint="eastAsia"/>
        </w:rPr>
        <w:t>short term</w:t>
      </w:r>
      <w:r>
        <w:t>, Toll is</w:t>
      </w:r>
      <w:r>
        <w:rPr>
          <w:rFonts w:hint="eastAsia"/>
        </w:rPr>
        <w:t xml:space="preserve"> planning to reduce its consumption of non-renewable resources such as petrol, diesel and gas and reduce </w:t>
      </w:r>
      <w:r w:rsidRPr="002C3F29">
        <w:t>their associated greenhouse gas emissions</w:t>
      </w:r>
      <w:r>
        <w:rPr>
          <w:rFonts w:hint="eastAsia"/>
        </w:rPr>
        <w:t xml:space="preserve"> </w:t>
      </w:r>
      <w:r w:rsidRPr="00015EA9">
        <w:t>by applying</w:t>
      </w:r>
      <w:r>
        <w:t xml:space="preserve"> new technologies and practices. In the long term, Toll is aiming to reduce </w:t>
      </w:r>
      <w:r>
        <w:rPr>
          <w:rFonts w:hint="eastAsia"/>
        </w:rPr>
        <w:t>the</w:t>
      </w:r>
      <w:r w:rsidRPr="000A1F88">
        <w:t xml:space="preserve"> greenhous</w:t>
      </w:r>
      <w:r>
        <w:t>e gas intensities and develop</w:t>
      </w:r>
      <w:r w:rsidRPr="000A1F88">
        <w:t xml:space="preserve"> comprehensi</w:t>
      </w:r>
      <w:r>
        <w:t xml:space="preserve">ve suites of initiatives for </w:t>
      </w:r>
      <w:r>
        <w:rPr>
          <w:rFonts w:hint="eastAsia"/>
        </w:rPr>
        <w:t>the</w:t>
      </w:r>
      <w:r w:rsidRPr="000A1F88">
        <w:t xml:space="preserve"> diverse operations to improve environmental performance</w:t>
      </w:r>
      <w:r>
        <w:t xml:space="preserve">; it is doing this through ‘Smarter Green’ program launched in 2010. </w:t>
      </w:r>
      <w:r>
        <w:rPr>
          <w:rFonts w:hint="eastAsia"/>
        </w:rPr>
        <w:t>Some s</w:t>
      </w:r>
      <w:r>
        <w:t xml:space="preserve">marter </w:t>
      </w:r>
      <w:r>
        <w:rPr>
          <w:rFonts w:hint="eastAsia"/>
        </w:rPr>
        <w:t>g</w:t>
      </w:r>
      <w:r w:rsidRPr="000A1F88">
        <w:t>reen initiatives</w:t>
      </w:r>
      <w:r>
        <w:rPr>
          <w:rFonts w:hint="eastAsia"/>
        </w:rPr>
        <w:t xml:space="preserve"> </w:t>
      </w:r>
      <w:r>
        <w:t xml:space="preserve">are </w:t>
      </w:r>
      <w:r>
        <w:rPr>
          <w:rFonts w:hint="eastAsia"/>
        </w:rPr>
        <w:t>smarter driving</w:t>
      </w:r>
      <w:r>
        <w:t>,</w:t>
      </w:r>
      <w:r>
        <w:rPr>
          <w:rFonts w:hint="eastAsia"/>
        </w:rPr>
        <w:t xml:space="preserve"> which focuses on improving the fuel efficiency by training the drivers, smarter vehicles </w:t>
      </w:r>
      <w:r>
        <w:t>which use electric</w:t>
      </w:r>
      <w:r>
        <w:rPr>
          <w:rFonts w:hint="eastAsia"/>
        </w:rPr>
        <w:t xml:space="preserve"> motors powered by batteries and capacitor </w:t>
      </w:r>
      <w:r>
        <w:t>technology.</w:t>
      </w:r>
      <w:r w:rsidR="00B936B7">
        <w:t xml:space="preserve"> </w:t>
      </w:r>
      <w:r w:rsidR="001574AE">
        <w:fldChar w:fldCharType="begin"/>
      </w:r>
      <w:r w:rsidR="001574AE">
        <w:instrText xml:space="preserve"> ADDIN EN.CITE &lt;EndNote&gt;&lt;Cite&gt;&lt;Author&gt;TOLL GROUP&lt;/Author&gt;&lt;Year&gt;2014&lt;/Year&gt;&lt;RecNum&gt;243&lt;/RecNum&gt;&lt;DisplayText&gt;(TOLL GROUP, 2014b)&lt;/DisplayText&gt;&lt;record&gt;&lt;rec-number&gt;243&lt;/rec-number&gt;&lt;foreign-keys&gt;&lt;key app="EN" db-id="tv9rrsprtd9dd7edw5yxfzvvet0vzfeaxrw0" timestamp="1402640298"&gt;243&lt;/key&gt;&lt;/foreign-keys&gt;&lt;ref-type name="Web Page"&gt;12&lt;/ref-type&gt;&lt;contributors&gt;&lt;authors&gt;&lt;author&gt;TOLL GROUP,&lt;/author&gt;&lt;/authors&gt;&lt;/contributors&gt;&lt;titles&gt;&lt;title&gt;Supply Chain Solutions&lt;/title&gt;&lt;/titles&gt;&lt;volume&gt;2014&lt;/volume&gt;&lt;number&gt;6 June&lt;/number&gt;&lt;dates&gt;&lt;year&gt;2014&lt;/year&gt;&lt;/dates&gt;&lt;publisher&gt;Toll Holdings Limited&lt;/publisher&gt;&lt;urls&gt;&lt;related-urls&gt;&lt;url&gt;http://www.tollgroup.com/supply-chain-solutions&lt;/url&gt;&lt;/related-urls&gt;&lt;/urls&gt;&lt;/record&gt;&lt;/Cite&gt;&lt;/EndNote&gt;</w:instrText>
      </w:r>
      <w:r w:rsidR="001574AE">
        <w:fldChar w:fldCharType="separate"/>
      </w:r>
      <w:r w:rsidR="001574AE">
        <w:rPr>
          <w:noProof/>
        </w:rPr>
        <w:t>(TOLL GROUP, 2014b)</w:t>
      </w:r>
      <w:r w:rsidR="001574AE">
        <w:fldChar w:fldCharType="end"/>
      </w:r>
      <w:r w:rsidR="001574AE">
        <w:t>.</w:t>
      </w:r>
    </w:p>
    <w:p w14:paraId="759C2692" w14:textId="77777777" w:rsidR="00170836" w:rsidRDefault="00170836" w:rsidP="003A5C97">
      <w:pPr>
        <w:jc w:val="both"/>
      </w:pPr>
    </w:p>
    <w:p w14:paraId="423901EE" w14:textId="77777777" w:rsidR="00C17C8A" w:rsidRDefault="00C17C8A" w:rsidP="003A5C97">
      <w:pPr>
        <w:jc w:val="both"/>
      </w:pPr>
    </w:p>
    <w:p w14:paraId="378CC5B8" w14:textId="77777777" w:rsidR="00AF638F" w:rsidRDefault="00AF638F" w:rsidP="00994B65">
      <w:pPr>
        <w:jc w:val="center"/>
        <w:rPr>
          <w:b/>
        </w:rPr>
      </w:pPr>
    </w:p>
    <w:p w14:paraId="2E8A0062" w14:textId="77777777" w:rsidR="00AF638F" w:rsidRDefault="00AF638F" w:rsidP="00994B65">
      <w:pPr>
        <w:jc w:val="center"/>
        <w:rPr>
          <w:b/>
        </w:rPr>
      </w:pPr>
    </w:p>
    <w:p w14:paraId="7F3D6F96" w14:textId="77777777" w:rsidR="00AF638F" w:rsidRDefault="00AF638F" w:rsidP="00994B65">
      <w:pPr>
        <w:jc w:val="center"/>
        <w:rPr>
          <w:b/>
        </w:rPr>
      </w:pPr>
    </w:p>
    <w:p w14:paraId="5F2B9214" w14:textId="2425111C" w:rsidR="00FB6131" w:rsidRPr="003A5C97" w:rsidRDefault="00FB6131" w:rsidP="00994B65">
      <w:pPr>
        <w:jc w:val="center"/>
      </w:pPr>
      <w:r>
        <w:rPr>
          <w:b/>
        </w:rPr>
        <w:t>CULTURE AT TOLL</w:t>
      </w:r>
    </w:p>
    <w:p w14:paraId="1BB41EC5" w14:textId="77777777" w:rsidR="007F2042" w:rsidRDefault="007F2042" w:rsidP="00972898">
      <w:pPr>
        <w:rPr>
          <w:b/>
        </w:rPr>
      </w:pPr>
    </w:p>
    <w:p w14:paraId="784E4E8C" w14:textId="1DA45051" w:rsidR="001B46B9" w:rsidRDefault="001B46B9" w:rsidP="00485CB9">
      <w:pPr>
        <w:jc w:val="both"/>
      </w:pPr>
      <w:r w:rsidRPr="001B46B9">
        <w:t>Three aspects of its culture that stood out during the visit were Safety, Teamwork and Continuous Improvement.</w:t>
      </w:r>
      <w:r w:rsidR="00485CB9">
        <w:t xml:space="preserve"> Toll follows strict procedures for all the work they do to maintain high safety standards. The battery room </w:t>
      </w:r>
      <w:r w:rsidR="00485CB9" w:rsidRPr="002321AA">
        <w:t>(shown in th</w:t>
      </w:r>
      <w:r w:rsidR="002321AA" w:rsidRPr="002321AA">
        <w:t>e sketch of the DC in Appendix E</w:t>
      </w:r>
      <w:r w:rsidR="00485CB9" w:rsidRPr="002321AA">
        <w:t>)</w:t>
      </w:r>
      <w:r w:rsidR="00485CB9">
        <w:t xml:space="preserve"> is one example of it. As batteries contain acids, any batteries that need to be changed are done in a separate room in the DC. As they handle raw materials there, food safety procedures are also strictly followed there. If any DC staff notices contamination of raw materials, they isolate it and immediately inform the quarantine-approved officers present in the DC, the</w:t>
      </w:r>
      <w:r w:rsidR="00F57241">
        <w:t>re are two such officers in the DC.</w:t>
      </w:r>
    </w:p>
    <w:p w14:paraId="37D59D25" w14:textId="77777777" w:rsidR="00485CB9" w:rsidRDefault="00485CB9" w:rsidP="00485CB9">
      <w:pPr>
        <w:jc w:val="both"/>
      </w:pPr>
    </w:p>
    <w:p w14:paraId="59AABA3C" w14:textId="28568F2C" w:rsidR="00485CB9" w:rsidRPr="001B46B9" w:rsidRDefault="00485CB9" w:rsidP="00485CB9">
      <w:pPr>
        <w:jc w:val="both"/>
      </w:pPr>
      <w:r>
        <w:t xml:space="preserve">The </w:t>
      </w:r>
      <w:r w:rsidR="00E23717">
        <w:t xml:space="preserve">‘Think Tank’ </w:t>
      </w:r>
      <w:r>
        <w:t>room, shown to us during the visit, is an area next to the can</w:t>
      </w:r>
      <w:r w:rsidR="00A216A6">
        <w:t xml:space="preserve">teen where staff works on </w:t>
      </w:r>
      <w:r w:rsidR="00F57241">
        <w:t xml:space="preserve">continuous </w:t>
      </w:r>
      <w:r w:rsidR="00A216A6">
        <w:t>improvement ideas and projects. Any staff member ca</w:t>
      </w:r>
      <w:r w:rsidR="00DC463A">
        <w:t xml:space="preserve">n suggest ideas for improvement. </w:t>
      </w:r>
      <w:r w:rsidR="008C39C9">
        <w:t>It appears</w:t>
      </w:r>
      <w:r w:rsidR="00A216A6">
        <w:t xml:space="preserve"> the idea behind keeping the </w:t>
      </w:r>
      <w:r w:rsidR="00E23717">
        <w:t>‘</w:t>
      </w:r>
      <w:r w:rsidR="00CF0422">
        <w:t>Think Tank</w:t>
      </w:r>
      <w:r w:rsidR="00E23717">
        <w:t>’</w:t>
      </w:r>
      <w:r w:rsidR="00CF0422">
        <w:t xml:space="preserve"> room next to the canteen is to encourage teamwork, as people congregate in the canteen and end up discussing what works well and what doesn’t, the Think Tank room being there encourages staff to take their ideas further than just a lunchtime chat.</w:t>
      </w:r>
    </w:p>
    <w:p w14:paraId="42304B1A" w14:textId="77777777" w:rsidR="001B46B9" w:rsidRPr="00631B63" w:rsidRDefault="001B46B9" w:rsidP="00972898"/>
    <w:p w14:paraId="259CA9E0" w14:textId="5AEE69D6" w:rsidR="00356EE5" w:rsidRPr="00631B63" w:rsidRDefault="00356EE5" w:rsidP="00972898">
      <w:r w:rsidRPr="00631B63">
        <w:t xml:space="preserve">Toll is very proud of its culture and also prefers to work with </w:t>
      </w:r>
      <w:r w:rsidR="00631B63" w:rsidRPr="00631B63">
        <w:t>clients, which have a cultural fit with it.</w:t>
      </w:r>
    </w:p>
    <w:p w14:paraId="7C8EE894" w14:textId="77777777" w:rsidR="00FB6131" w:rsidRDefault="00FB6131" w:rsidP="00972898">
      <w:pPr>
        <w:rPr>
          <w:b/>
        </w:rPr>
      </w:pPr>
    </w:p>
    <w:p w14:paraId="075F232B" w14:textId="77777777" w:rsidR="00631B63" w:rsidRDefault="00631B63" w:rsidP="00972898">
      <w:pPr>
        <w:rPr>
          <w:b/>
        </w:rPr>
      </w:pPr>
    </w:p>
    <w:p w14:paraId="117D7825" w14:textId="7494C078" w:rsidR="00FB6131" w:rsidRDefault="00E23717" w:rsidP="00FB6131">
      <w:pPr>
        <w:jc w:val="center"/>
        <w:rPr>
          <w:b/>
        </w:rPr>
      </w:pPr>
      <w:r>
        <w:rPr>
          <w:b/>
        </w:rPr>
        <w:t>LEAN PRINCIPLES &amp; TOOLS</w:t>
      </w:r>
    </w:p>
    <w:p w14:paraId="680D3718" w14:textId="77777777" w:rsidR="007F2042" w:rsidRDefault="007F2042" w:rsidP="00972898">
      <w:pPr>
        <w:rPr>
          <w:b/>
        </w:rPr>
      </w:pPr>
    </w:p>
    <w:p w14:paraId="598CC7BD" w14:textId="7FB4BC59" w:rsidR="00BA1BAE" w:rsidRDefault="00E23717" w:rsidP="00BA1BAE">
      <w:pPr>
        <w:jc w:val="both"/>
      </w:pPr>
      <w:r w:rsidRPr="00E23717">
        <w:t>Lean principles, which involve minimizing waste in order to maximize customer value</w:t>
      </w:r>
      <w:r w:rsidR="00641747">
        <w:t xml:space="preserve"> </w:t>
      </w:r>
      <w:r w:rsidR="00641747">
        <w:fldChar w:fldCharType="begin"/>
      </w:r>
      <w:r w:rsidR="00641747">
        <w:instrText xml:space="preserve"> ADDIN EN.CITE &lt;EndNote&gt;&lt;Cite&gt;&lt;Author&gt;Lean Enterprise Institute&lt;/Author&gt;&lt;Year&gt;2009&lt;/Year&gt;&lt;RecNum&gt;241&lt;/RecNum&gt;&lt;DisplayText&gt;(Lean Enterprise Institute, 2009)&lt;/DisplayText&gt;&lt;record&gt;&lt;rec-number&gt;241&lt;/rec-number&gt;&lt;foreign-keys&gt;&lt;key app="EN" db-id="tv9rrsprtd9dd7edw5yxfzvvet0vzfeaxrw0" timestamp="1402364614"&gt;241&lt;/key&gt;&lt;/foreign-keys&gt;&lt;ref-type name="Web Page"&gt;12&lt;/ref-type&gt;&lt;contributors&gt;&lt;authors&gt;&lt;author&gt;Lean Enterprise Institute,&lt;/author&gt;&lt;/authors&gt;&lt;/contributors&gt;&lt;titles&gt;&lt;title&gt;Principles of Lean&lt;/title&gt;&lt;/titles&gt;&lt;volume&gt;2014&lt;/volume&gt;&lt;number&gt;28 May 2014&lt;/number&gt;&lt;dates&gt;&lt;year&gt;2009&lt;/year&gt;&lt;/dates&gt;&lt;urls&gt;&lt;related-urls&gt;&lt;url&gt;http://www.lean.org/WhatsLean/Principles.cfm&lt;/url&gt;&lt;/related-urls&gt;&lt;/urls&gt;&lt;/record&gt;&lt;/Cite&gt;&lt;/EndNote&gt;</w:instrText>
      </w:r>
      <w:r w:rsidR="00641747">
        <w:fldChar w:fldCharType="separate"/>
      </w:r>
      <w:r w:rsidR="00641747">
        <w:rPr>
          <w:noProof/>
        </w:rPr>
        <w:t>(Lean Enterprise Institute, 2009)</w:t>
      </w:r>
      <w:r w:rsidR="00641747">
        <w:fldChar w:fldCharType="end"/>
      </w:r>
      <w:r w:rsidRPr="00E23717">
        <w:t>,</w:t>
      </w:r>
      <w:r>
        <w:t xml:space="preserve"> are used at Toll to provide customer value with as few resources as possible. Lean Tools they use are Spaghetti diagrams, </w:t>
      </w:r>
      <w:r w:rsidR="00BA1BAE">
        <w:t xml:space="preserve">Barbed Wire, Value Stream Maps, </w:t>
      </w:r>
      <w:r>
        <w:t xml:space="preserve">Plan Do Check Act, Focused Improvement Plans, Fishbone diagrams, Root Cause Analysis, 5S + 1 (the plus one is for Safety). </w:t>
      </w:r>
      <w:r w:rsidR="006C38BD">
        <w:t xml:space="preserve">Please refer to Appendix F for a brief </w:t>
      </w:r>
      <w:r w:rsidR="009D3EB7">
        <w:t xml:space="preserve">introduction to </w:t>
      </w:r>
      <w:r w:rsidR="006C38BD">
        <w:t>lean principles.</w:t>
      </w:r>
    </w:p>
    <w:p w14:paraId="4D975518" w14:textId="77777777" w:rsidR="00BA1BAE" w:rsidRDefault="00BA1BAE" w:rsidP="00BA1BAE">
      <w:pPr>
        <w:jc w:val="both"/>
      </w:pPr>
    </w:p>
    <w:p w14:paraId="5E078828" w14:textId="7EBEA7E4" w:rsidR="007F2042" w:rsidRDefault="00E23717" w:rsidP="00BA1BAE">
      <w:pPr>
        <w:jc w:val="both"/>
      </w:pPr>
      <w:r>
        <w:t xml:space="preserve">They also use C4 </w:t>
      </w:r>
      <w:r w:rsidR="00BA1BAE">
        <w:t>(Concern, Cause, Countermeasure and Confirm), four steps to identify concern, find true root cause, correct the cause with effective countermeasure and confirm the solution worked</w:t>
      </w:r>
      <w:r w:rsidR="00823C7E">
        <w:t xml:space="preserve"> </w:t>
      </w:r>
      <w:r w:rsidR="00823C7E">
        <w:fldChar w:fldCharType="begin"/>
      </w:r>
      <w:r w:rsidR="00823C7E">
        <w:instrText xml:space="preserve"> ADDIN EN.CITE &lt;EndNote&gt;&lt;Cite&gt;&lt;Author&gt;Veech&lt;/Author&gt;&lt;Year&gt;2014&lt;/Year&gt;&lt;RecNum&gt;242&lt;/RecNum&gt;&lt;DisplayText&gt;(Veech and Damodaraswamy, 2014)&lt;/DisplayText&gt;&lt;record&gt;&lt;rec-number&gt;242&lt;/rec-number&gt;&lt;foreign-keys&gt;&lt;key app="EN" db-id="tv9rrsprtd9dd7edw5yxfzvvet0vzfeaxrw0" timestamp="1402365034"&gt;242&lt;/key&gt;&lt;/foreign-keys&gt;&lt;ref-type name="Web Page"&gt;12&lt;/ref-type&gt;&lt;contributors&gt;&lt;authors&gt;&lt;author&gt;David Veech&lt;/author&gt;&lt;author&gt;Parthi Damodaraswamy&lt;/author&gt;&lt;/authors&gt;&lt;/contributors&gt;&lt;titles&gt;&lt;title&gt;The C4 Process: Four Vital Steps to Better Work&lt;/title&gt;&lt;/titles&gt;&lt;volume&gt;2014&lt;/volume&gt;&lt;number&gt;29 May&lt;/number&gt;&lt;dates&gt;&lt;year&gt;2014&lt;/year&gt;&lt;/dates&gt;&lt;urls&gt;&lt;related-urls&gt;&lt;url&gt;http://thec4process.com/&lt;/url&gt;&lt;/related-urls&gt;&lt;/urls&gt;&lt;/record&gt;&lt;/Cite&gt;&lt;/EndNote&gt;</w:instrText>
      </w:r>
      <w:r w:rsidR="00823C7E">
        <w:fldChar w:fldCharType="separate"/>
      </w:r>
      <w:r w:rsidR="00823C7E">
        <w:rPr>
          <w:noProof/>
        </w:rPr>
        <w:t>(Veech and Damodaraswamy, 2014)</w:t>
      </w:r>
      <w:r w:rsidR="00823C7E">
        <w:fldChar w:fldCharType="end"/>
      </w:r>
      <w:r w:rsidR="005853E8">
        <w:t xml:space="preserve">. </w:t>
      </w:r>
    </w:p>
    <w:p w14:paraId="733BD55A" w14:textId="77777777" w:rsidR="005853E8" w:rsidRDefault="005853E8" w:rsidP="00BA1BAE">
      <w:pPr>
        <w:jc w:val="both"/>
      </w:pPr>
    </w:p>
    <w:p w14:paraId="731AEF4B" w14:textId="15283663" w:rsidR="00DC463A" w:rsidRDefault="005853E8" w:rsidP="00BA1BAE">
      <w:pPr>
        <w:jc w:val="both"/>
      </w:pPr>
      <w:r>
        <w:t xml:space="preserve">These tools are deployed in the Think Tank room. Using these principles and tools, Toll aim to </w:t>
      </w:r>
      <w:r w:rsidR="008505C9">
        <w:t>reduce waste in 7 areas -</w:t>
      </w:r>
      <w:r w:rsidR="00DC463A">
        <w:t xml:space="preserve"> Transport, Inventory, Motion, Waiting, Overproduction, Over-processing and Defects.</w:t>
      </w:r>
    </w:p>
    <w:p w14:paraId="05128EF0" w14:textId="77777777" w:rsidR="005853E8" w:rsidRPr="00E23717" w:rsidRDefault="005853E8" w:rsidP="00BA1BAE">
      <w:pPr>
        <w:jc w:val="both"/>
      </w:pPr>
    </w:p>
    <w:p w14:paraId="61FF4AB5" w14:textId="1ABB5755" w:rsidR="007F2042" w:rsidRPr="0047714D" w:rsidRDefault="006C38BD" w:rsidP="00972898">
      <w:pPr>
        <w:rPr>
          <w:i/>
        </w:rPr>
      </w:pPr>
      <w:r>
        <w:rPr>
          <w:i/>
        </w:rPr>
        <w:t>Please refer to Appendix G</w:t>
      </w:r>
      <w:r w:rsidR="0047714D" w:rsidRPr="0047714D">
        <w:rPr>
          <w:i/>
        </w:rPr>
        <w:t xml:space="preserve"> for some additional points of interest regarding the DC and Toll’s operations.</w:t>
      </w:r>
    </w:p>
    <w:p w14:paraId="573485AB" w14:textId="77777777" w:rsidR="0047714D" w:rsidRDefault="0047714D" w:rsidP="00972898">
      <w:pPr>
        <w:rPr>
          <w:b/>
        </w:rPr>
      </w:pPr>
    </w:p>
    <w:p w14:paraId="3FD9375B" w14:textId="77777777" w:rsidR="00061BB9" w:rsidRDefault="00061BB9" w:rsidP="00972898">
      <w:pPr>
        <w:rPr>
          <w:b/>
        </w:rPr>
      </w:pPr>
    </w:p>
    <w:p w14:paraId="0B2D6E16" w14:textId="77777777" w:rsidR="00061BB9" w:rsidRDefault="00061BB9" w:rsidP="00972898">
      <w:pPr>
        <w:rPr>
          <w:b/>
        </w:rPr>
      </w:pPr>
    </w:p>
    <w:p w14:paraId="68E4F52B" w14:textId="77777777" w:rsidR="00061BB9" w:rsidRDefault="00061BB9" w:rsidP="00972898">
      <w:pPr>
        <w:rPr>
          <w:b/>
        </w:rPr>
      </w:pPr>
    </w:p>
    <w:p w14:paraId="19E1FC57" w14:textId="729B6624" w:rsidR="007F2042" w:rsidRDefault="00C54FBB" w:rsidP="003E260C">
      <w:pPr>
        <w:jc w:val="center"/>
        <w:rPr>
          <w:b/>
        </w:rPr>
      </w:pPr>
      <w:r>
        <w:rPr>
          <w:b/>
        </w:rPr>
        <w:t>CONCLUSION</w:t>
      </w:r>
    </w:p>
    <w:p w14:paraId="0D9A4F61" w14:textId="77777777" w:rsidR="007F2042" w:rsidRDefault="007F2042" w:rsidP="00972898">
      <w:pPr>
        <w:rPr>
          <w:b/>
        </w:rPr>
      </w:pPr>
    </w:p>
    <w:p w14:paraId="21ECBE93" w14:textId="14B44471" w:rsidR="009A5727" w:rsidRPr="00F57241" w:rsidRDefault="00F57241" w:rsidP="005E067C">
      <w:pPr>
        <w:jc w:val="both"/>
      </w:pPr>
      <w:r>
        <w:t>Toll maintains strict quality control and safety procedures in the DC</w:t>
      </w:r>
      <w:r w:rsidR="00840FB7">
        <w:t>, particularly for the raw materials</w:t>
      </w:r>
      <w:r>
        <w:t>. It uses specialized equipment to handle the raw materials.</w:t>
      </w:r>
      <w:r w:rsidR="005E067C">
        <w:t xml:space="preserve"> There is also a special room to store the raw materials. The finished goods are stored in a high-density satellite storage system, which provides great space savings. The WMS used in the DC is linked with Mars’ internal SAP system thus allowing information sharing between Toll and Mars.  Toll is also committed to reducing its environmental footprint and</w:t>
      </w:r>
      <w:r w:rsidR="006F5314">
        <w:t xml:space="preserve"> so it</w:t>
      </w:r>
      <w:r w:rsidR="005E067C">
        <w:t xml:space="preserve"> has implemented certain green logistics initiatives. Toll has a strong culture of safety, teamwork </w:t>
      </w:r>
      <w:r w:rsidR="006F5314">
        <w:t>and continuous improvement. It</w:t>
      </w:r>
      <w:r w:rsidR="005E067C">
        <w:t xml:space="preserve"> use</w:t>
      </w:r>
      <w:r w:rsidR="006F5314">
        <w:t>s</w:t>
      </w:r>
      <w:r w:rsidR="005E067C">
        <w:t xml:space="preserve"> lean principles and tools to provide additional value to Mars by using fewer resources. All staff is encouraged to contribute ideas for continuous improvement and use the lean tools in the Think Tank room. </w:t>
      </w:r>
    </w:p>
    <w:p w14:paraId="1257D410" w14:textId="77777777" w:rsidR="009A5727" w:rsidRDefault="009A5727" w:rsidP="00972898">
      <w:pPr>
        <w:rPr>
          <w:b/>
        </w:rPr>
      </w:pPr>
    </w:p>
    <w:p w14:paraId="4E6F284D" w14:textId="77777777" w:rsidR="009A5727" w:rsidRDefault="009A5727" w:rsidP="00972898">
      <w:pPr>
        <w:rPr>
          <w:b/>
        </w:rPr>
      </w:pPr>
    </w:p>
    <w:p w14:paraId="1969FE8C" w14:textId="77777777" w:rsidR="009A5727" w:rsidRDefault="009A5727" w:rsidP="00972898">
      <w:pPr>
        <w:rPr>
          <w:b/>
        </w:rPr>
      </w:pPr>
    </w:p>
    <w:p w14:paraId="1256FBE8" w14:textId="77777777" w:rsidR="009A5727" w:rsidRDefault="009A5727" w:rsidP="00972898">
      <w:pPr>
        <w:rPr>
          <w:b/>
        </w:rPr>
      </w:pPr>
    </w:p>
    <w:p w14:paraId="2E0AABDB" w14:textId="77777777" w:rsidR="009A5727" w:rsidRDefault="009A5727" w:rsidP="00972898">
      <w:pPr>
        <w:rPr>
          <w:b/>
        </w:rPr>
      </w:pPr>
    </w:p>
    <w:p w14:paraId="6A6FA95A" w14:textId="77777777" w:rsidR="009A5727" w:rsidRDefault="009A5727" w:rsidP="00972898">
      <w:pPr>
        <w:rPr>
          <w:b/>
        </w:rPr>
      </w:pPr>
    </w:p>
    <w:p w14:paraId="58C0D5C2" w14:textId="77777777" w:rsidR="009A5727" w:rsidRDefault="009A5727" w:rsidP="00972898">
      <w:pPr>
        <w:rPr>
          <w:b/>
        </w:rPr>
      </w:pPr>
    </w:p>
    <w:p w14:paraId="78D55B2D" w14:textId="77777777" w:rsidR="009A5727" w:rsidRDefault="009A5727" w:rsidP="00972898">
      <w:pPr>
        <w:rPr>
          <w:b/>
        </w:rPr>
      </w:pPr>
    </w:p>
    <w:p w14:paraId="2C17B62D" w14:textId="77777777" w:rsidR="009A5727" w:rsidRDefault="009A5727" w:rsidP="00972898">
      <w:pPr>
        <w:rPr>
          <w:b/>
        </w:rPr>
      </w:pPr>
    </w:p>
    <w:p w14:paraId="24B49452" w14:textId="77777777" w:rsidR="009A5727" w:rsidRDefault="009A5727" w:rsidP="00972898">
      <w:pPr>
        <w:rPr>
          <w:b/>
        </w:rPr>
      </w:pPr>
    </w:p>
    <w:p w14:paraId="3EAADB91" w14:textId="77777777" w:rsidR="009A5727" w:rsidRDefault="009A5727" w:rsidP="00972898">
      <w:pPr>
        <w:rPr>
          <w:b/>
        </w:rPr>
      </w:pPr>
    </w:p>
    <w:p w14:paraId="3BB611FB" w14:textId="77777777" w:rsidR="009A5727" w:rsidRDefault="009A5727" w:rsidP="00972898">
      <w:pPr>
        <w:rPr>
          <w:b/>
        </w:rPr>
      </w:pPr>
    </w:p>
    <w:p w14:paraId="52DCAEE3" w14:textId="77777777" w:rsidR="009A5727" w:rsidRDefault="009A5727" w:rsidP="00972898">
      <w:pPr>
        <w:rPr>
          <w:b/>
        </w:rPr>
      </w:pPr>
    </w:p>
    <w:p w14:paraId="772E1919" w14:textId="77777777" w:rsidR="009A5727" w:rsidRDefault="009A5727" w:rsidP="00972898">
      <w:pPr>
        <w:rPr>
          <w:b/>
        </w:rPr>
      </w:pPr>
    </w:p>
    <w:p w14:paraId="3E85BDBB" w14:textId="77777777" w:rsidR="009A5727" w:rsidRDefault="009A5727" w:rsidP="00972898">
      <w:pPr>
        <w:rPr>
          <w:b/>
        </w:rPr>
      </w:pPr>
    </w:p>
    <w:p w14:paraId="2BCC8D45" w14:textId="77777777" w:rsidR="009A5727" w:rsidRDefault="009A5727" w:rsidP="00972898">
      <w:pPr>
        <w:rPr>
          <w:b/>
        </w:rPr>
      </w:pPr>
    </w:p>
    <w:p w14:paraId="61545DD7" w14:textId="77777777" w:rsidR="009A5727" w:rsidRDefault="009A5727" w:rsidP="00972898">
      <w:pPr>
        <w:rPr>
          <w:b/>
        </w:rPr>
      </w:pPr>
    </w:p>
    <w:p w14:paraId="7CA0EFC5" w14:textId="77777777" w:rsidR="009A5727" w:rsidRDefault="009A5727" w:rsidP="00972898">
      <w:pPr>
        <w:rPr>
          <w:b/>
        </w:rPr>
      </w:pPr>
    </w:p>
    <w:p w14:paraId="451B63A2" w14:textId="77777777" w:rsidR="009A5727" w:rsidRDefault="009A5727" w:rsidP="00972898">
      <w:pPr>
        <w:rPr>
          <w:b/>
        </w:rPr>
      </w:pPr>
    </w:p>
    <w:p w14:paraId="46CA1C7C" w14:textId="77777777" w:rsidR="009A5727" w:rsidRDefault="009A5727" w:rsidP="00972898">
      <w:pPr>
        <w:rPr>
          <w:b/>
        </w:rPr>
      </w:pPr>
    </w:p>
    <w:p w14:paraId="52B3AAB2" w14:textId="77777777" w:rsidR="009A5727" w:rsidRDefault="009A5727" w:rsidP="00972898">
      <w:pPr>
        <w:rPr>
          <w:b/>
        </w:rPr>
      </w:pPr>
    </w:p>
    <w:p w14:paraId="0BB97A0F" w14:textId="77777777" w:rsidR="00720050" w:rsidRDefault="00720050" w:rsidP="00972898">
      <w:pPr>
        <w:rPr>
          <w:b/>
        </w:rPr>
      </w:pPr>
    </w:p>
    <w:p w14:paraId="658C36C3" w14:textId="77777777" w:rsidR="00720050" w:rsidRDefault="00720050" w:rsidP="00972898">
      <w:pPr>
        <w:rPr>
          <w:b/>
        </w:rPr>
      </w:pPr>
    </w:p>
    <w:p w14:paraId="4F1DC236" w14:textId="77777777" w:rsidR="00720050" w:rsidRDefault="00720050" w:rsidP="00972898">
      <w:pPr>
        <w:rPr>
          <w:b/>
        </w:rPr>
      </w:pPr>
    </w:p>
    <w:p w14:paraId="43B0769F" w14:textId="77777777" w:rsidR="00720050" w:rsidRDefault="00720050" w:rsidP="00972898">
      <w:pPr>
        <w:rPr>
          <w:b/>
        </w:rPr>
      </w:pPr>
    </w:p>
    <w:p w14:paraId="63C385E8" w14:textId="77777777" w:rsidR="00720050" w:rsidRDefault="00720050" w:rsidP="00972898">
      <w:pPr>
        <w:rPr>
          <w:b/>
        </w:rPr>
      </w:pPr>
    </w:p>
    <w:p w14:paraId="5EF4EE72" w14:textId="77777777" w:rsidR="00720050" w:rsidRDefault="00720050" w:rsidP="00972898">
      <w:pPr>
        <w:rPr>
          <w:b/>
        </w:rPr>
      </w:pPr>
    </w:p>
    <w:p w14:paraId="2469C0F0" w14:textId="77777777" w:rsidR="00DC0D0C" w:rsidRDefault="00DC0D0C" w:rsidP="00972898">
      <w:pPr>
        <w:rPr>
          <w:b/>
        </w:rPr>
      </w:pPr>
    </w:p>
    <w:p w14:paraId="756C6B18" w14:textId="77777777" w:rsidR="00720050" w:rsidRDefault="00720050" w:rsidP="00972898">
      <w:pPr>
        <w:rPr>
          <w:b/>
        </w:rPr>
      </w:pPr>
    </w:p>
    <w:p w14:paraId="5643DF29" w14:textId="77777777" w:rsidR="00DC0D0C" w:rsidRDefault="00DC0D0C" w:rsidP="00972898">
      <w:pPr>
        <w:rPr>
          <w:b/>
        </w:rPr>
      </w:pPr>
    </w:p>
    <w:p w14:paraId="04D4FA05" w14:textId="77777777" w:rsidR="00DC0D0C" w:rsidRDefault="00DC0D0C" w:rsidP="00972898">
      <w:pPr>
        <w:rPr>
          <w:b/>
        </w:rPr>
      </w:pPr>
    </w:p>
    <w:p w14:paraId="79884849" w14:textId="77777777" w:rsidR="00DC0D0C" w:rsidRDefault="00DC0D0C" w:rsidP="00972898">
      <w:pPr>
        <w:rPr>
          <w:b/>
        </w:rPr>
      </w:pPr>
    </w:p>
    <w:p w14:paraId="7C4A1ABE" w14:textId="77777777" w:rsidR="00DC0D0C" w:rsidRDefault="00DC0D0C" w:rsidP="00972898">
      <w:pPr>
        <w:rPr>
          <w:b/>
        </w:rPr>
      </w:pPr>
    </w:p>
    <w:p w14:paraId="41F0DF8A" w14:textId="77777777" w:rsidR="00DC0D0C" w:rsidRDefault="00DC0D0C" w:rsidP="00972898">
      <w:pPr>
        <w:rPr>
          <w:b/>
        </w:rPr>
      </w:pPr>
    </w:p>
    <w:p w14:paraId="50BC75FE" w14:textId="77777777" w:rsidR="00DC0D0C" w:rsidRDefault="00DC0D0C" w:rsidP="00972898">
      <w:pPr>
        <w:rPr>
          <w:b/>
        </w:rPr>
      </w:pPr>
    </w:p>
    <w:p w14:paraId="601C095E" w14:textId="77777777" w:rsidR="002E3CAC" w:rsidRDefault="002E3CAC" w:rsidP="002E3CAC">
      <w:pPr>
        <w:rPr>
          <w:b/>
        </w:rPr>
      </w:pPr>
    </w:p>
    <w:p w14:paraId="209AF6B6" w14:textId="1B17F457" w:rsidR="007F2042" w:rsidRDefault="00E2413E" w:rsidP="002E3CAC">
      <w:pPr>
        <w:jc w:val="center"/>
        <w:rPr>
          <w:b/>
        </w:rPr>
      </w:pPr>
      <w:r>
        <w:rPr>
          <w:b/>
        </w:rPr>
        <w:t>APPENDICES</w:t>
      </w:r>
    </w:p>
    <w:p w14:paraId="1FBC1081" w14:textId="77777777" w:rsidR="00CA57EB" w:rsidRDefault="00CA57EB" w:rsidP="00972898">
      <w:pPr>
        <w:rPr>
          <w:b/>
        </w:rPr>
      </w:pPr>
    </w:p>
    <w:p w14:paraId="41BB3212" w14:textId="666FF06F" w:rsidR="00641747" w:rsidRDefault="00C41C00" w:rsidP="00972898">
      <w:pPr>
        <w:rPr>
          <w:b/>
        </w:rPr>
      </w:pPr>
      <w:r>
        <w:rPr>
          <w:b/>
        </w:rPr>
        <w:t>APPENDIX A</w:t>
      </w:r>
    </w:p>
    <w:p w14:paraId="61932E9C" w14:textId="77777777" w:rsidR="00C41C00" w:rsidRDefault="00C41C00" w:rsidP="00972898">
      <w:pPr>
        <w:rPr>
          <w:b/>
        </w:rPr>
      </w:pPr>
    </w:p>
    <w:p w14:paraId="6F67C363" w14:textId="7ABFB0D6" w:rsidR="00C41C00" w:rsidRDefault="00C41C00" w:rsidP="00972898">
      <w:pPr>
        <w:rPr>
          <w:b/>
        </w:rPr>
      </w:pPr>
      <w:r>
        <w:rPr>
          <w:noProof/>
        </w:rPr>
        <w:drawing>
          <wp:inline distT="0" distB="0" distL="0" distR="0" wp14:anchorId="26EFF5F5" wp14:editId="362E8062">
            <wp:extent cx="5270500" cy="35623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0500" cy="3562315"/>
                    </a:xfrm>
                    <a:prstGeom prst="rect">
                      <a:avLst/>
                    </a:prstGeom>
                    <a:noFill/>
                    <a:ln w="9525">
                      <a:noFill/>
                      <a:miter lim="800000"/>
                      <a:headEnd/>
                      <a:tailEnd/>
                    </a:ln>
                  </pic:spPr>
                </pic:pic>
              </a:graphicData>
            </a:graphic>
          </wp:inline>
        </w:drawing>
      </w:r>
    </w:p>
    <w:p w14:paraId="31000313" w14:textId="051BE803" w:rsidR="00C41C00" w:rsidRPr="00AF7E90" w:rsidRDefault="009A5727" w:rsidP="00972898">
      <w:pPr>
        <w:rPr>
          <w:b/>
          <w:sz w:val="20"/>
          <w:szCs w:val="20"/>
        </w:rPr>
      </w:pPr>
      <w:r>
        <w:rPr>
          <w:b/>
          <w:sz w:val="20"/>
          <w:szCs w:val="20"/>
        </w:rPr>
        <w:t>Figure 2</w:t>
      </w:r>
      <w:r w:rsidR="00C41C00" w:rsidRPr="00AF7E90">
        <w:rPr>
          <w:b/>
          <w:sz w:val="20"/>
          <w:szCs w:val="20"/>
        </w:rPr>
        <w:t>: Toll Organization Chart</w:t>
      </w:r>
    </w:p>
    <w:p w14:paraId="4E5A1192" w14:textId="372E4DBB" w:rsidR="00C41C00" w:rsidRPr="00AF7E90" w:rsidRDefault="00C41C00" w:rsidP="00972898">
      <w:pPr>
        <w:rPr>
          <w:b/>
          <w:sz w:val="20"/>
          <w:szCs w:val="20"/>
        </w:rPr>
      </w:pPr>
      <w:r w:rsidRPr="00AF7E90">
        <w:rPr>
          <w:b/>
          <w:sz w:val="20"/>
          <w:szCs w:val="20"/>
        </w:rPr>
        <w:t xml:space="preserve">Source: </w:t>
      </w:r>
      <w:r w:rsidR="00A62D5C" w:rsidRPr="00AF7E90">
        <w:rPr>
          <w:b/>
          <w:sz w:val="20"/>
          <w:szCs w:val="20"/>
        </w:rPr>
        <w:fldChar w:fldCharType="begin"/>
      </w:r>
      <w:r w:rsidR="001574AE">
        <w:rPr>
          <w:b/>
          <w:sz w:val="20"/>
          <w:szCs w:val="20"/>
        </w:rPr>
        <w:instrText xml:space="preserve"> ADDIN EN.CITE &lt;EndNote&gt;&lt;Cite&gt;&lt;Author&gt;Toll Group&lt;/Author&gt;&lt;Year&gt;2014&lt;/Year&gt;&lt;RecNum&gt;235&lt;/RecNum&gt;&lt;DisplayText&gt;(Toll Group, 2014a)&lt;/DisplayText&gt;&lt;record&gt;&lt;rec-number&gt;235&lt;/rec-number&gt;&lt;foreign-keys&gt;&lt;key app="EN" db-id="tv9rrsprtd9dd7edw5yxfzvvet0vzfeaxrw0" timestamp="1401856545"&gt;235&lt;/key&gt;&lt;/foreign-keys&gt;&lt;ref-type name="Web Page"&gt;12&lt;/ref-type&gt;&lt;contributors&gt;&lt;authors&gt;&lt;author&gt;Toll Group,&lt;/author&gt;&lt;/authors&gt;&lt;/contributors&gt;&lt;titles&gt;&lt;title&gt;Structure&lt;/title&gt;&lt;/titles&gt;&lt;volume&gt;2014&lt;/volume&gt;&lt;number&gt;04 June&lt;/number&gt;&lt;dates&gt;&lt;year&gt;2014&lt;/year&gt;&lt;/dates&gt;&lt;publisher&gt;Toll Holdings Limited&lt;/publisher&gt;&lt;urls&gt;&lt;related-urls&gt;&lt;url&gt;http://www.tollgroup.com/organisationstructure&lt;/url&gt;&lt;/related-urls&gt;&lt;/urls&gt;&lt;/record&gt;&lt;/Cite&gt;&lt;/EndNote&gt;</w:instrText>
      </w:r>
      <w:r w:rsidR="00A62D5C" w:rsidRPr="00AF7E90">
        <w:rPr>
          <w:b/>
          <w:sz w:val="20"/>
          <w:szCs w:val="20"/>
        </w:rPr>
        <w:fldChar w:fldCharType="separate"/>
      </w:r>
      <w:r w:rsidR="001574AE">
        <w:rPr>
          <w:b/>
          <w:noProof/>
          <w:sz w:val="20"/>
          <w:szCs w:val="20"/>
        </w:rPr>
        <w:t>(Toll Group, 2014a)</w:t>
      </w:r>
      <w:r w:rsidR="00A62D5C" w:rsidRPr="00AF7E90">
        <w:rPr>
          <w:b/>
          <w:sz w:val="20"/>
          <w:szCs w:val="20"/>
        </w:rPr>
        <w:fldChar w:fldCharType="end"/>
      </w:r>
    </w:p>
    <w:p w14:paraId="457CAAD7" w14:textId="77777777" w:rsidR="00641747" w:rsidRDefault="00641747" w:rsidP="00972898">
      <w:pPr>
        <w:rPr>
          <w:b/>
        </w:rPr>
      </w:pPr>
    </w:p>
    <w:p w14:paraId="5AB2CCD3" w14:textId="77777777" w:rsidR="00641747" w:rsidRDefault="00641747" w:rsidP="00972898">
      <w:pPr>
        <w:rPr>
          <w:b/>
        </w:rPr>
      </w:pPr>
    </w:p>
    <w:p w14:paraId="1868A8E0" w14:textId="77777777" w:rsidR="00641747" w:rsidRDefault="00641747" w:rsidP="00972898">
      <w:pPr>
        <w:rPr>
          <w:b/>
        </w:rPr>
      </w:pPr>
    </w:p>
    <w:p w14:paraId="2EE7A81F" w14:textId="77777777" w:rsidR="00A62D5C" w:rsidRDefault="00A62D5C" w:rsidP="00972898">
      <w:pPr>
        <w:rPr>
          <w:b/>
        </w:rPr>
      </w:pPr>
    </w:p>
    <w:p w14:paraId="0829750C" w14:textId="77777777" w:rsidR="00A62D5C" w:rsidRDefault="00A62D5C" w:rsidP="00972898">
      <w:pPr>
        <w:rPr>
          <w:b/>
        </w:rPr>
      </w:pPr>
    </w:p>
    <w:p w14:paraId="397C0149" w14:textId="77777777" w:rsidR="00A62D5C" w:rsidRDefault="00A62D5C" w:rsidP="00972898">
      <w:pPr>
        <w:rPr>
          <w:b/>
        </w:rPr>
      </w:pPr>
    </w:p>
    <w:p w14:paraId="654A22A3" w14:textId="77777777" w:rsidR="00A62D5C" w:rsidRDefault="00A62D5C" w:rsidP="00972898">
      <w:pPr>
        <w:rPr>
          <w:b/>
        </w:rPr>
      </w:pPr>
    </w:p>
    <w:p w14:paraId="681FAE3D" w14:textId="77777777" w:rsidR="00A62D5C" w:rsidRDefault="00A62D5C" w:rsidP="00972898">
      <w:pPr>
        <w:rPr>
          <w:b/>
        </w:rPr>
      </w:pPr>
    </w:p>
    <w:p w14:paraId="226C5100" w14:textId="77777777" w:rsidR="00A62D5C" w:rsidRDefault="00A62D5C" w:rsidP="00972898">
      <w:pPr>
        <w:rPr>
          <w:b/>
        </w:rPr>
      </w:pPr>
    </w:p>
    <w:p w14:paraId="306C23A0" w14:textId="77777777" w:rsidR="00A62D5C" w:rsidRDefault="00A62D5C" w:rsidP="00972898">
      <w:pPr>
        <w:rPr>
          <w:b/>
        </w:rPr>
      </w:pPr>
    </w:p>
    <w:p w14:paraId="3F9F7490" w14:textId="77777777" w:rsidR="00A62D5C" w:rsidRDefault="00A62D5C" w:rsidP="00972898">
      <w:pPr>
        <w:rPr>
          <w:b/>
        </w:rPr>
      </w:pPr>
    </w:p>
    <w:p w14:paraId="63477E12" w14:textId="77777777" w:rsidR="00A62D5C" w:rsidRDefault="00A62D5C" w:rsidP="00972898">
      <w:pPr>
        <w:rPr>
          <w:b/>
        </w:rPr>
      </w:pPr>
    </w:p>
    <w:p w14:paraId="48BC5680" w14:textId="77777777" w:rsidR="00A62D5C" w:rsidRDefault="00A62D5C" w:rsidP="00972898">
      <w:pPr>
        <w:rPr>
          <w:b/>
        </w:rPr>
      </w:pPr>
    </w:p>
    <w:p w14:paraId="7C4F3DCB" w14:textId="77777777" w:rsidR="00A62D5C" w:rsidRDefault="00A62D5C" w:rsidP="00972898">
      <w:pPr>
        <w:rPr>
          <w:b/>
        </w:rPr>
      </w:pPr>
    </w:p>
    <w:p w14:paraId="07029806" w14:textId="77777777" w:rsidR="00A62D5C" w:rsidRDefault="00A62D5C" w:rsidP="00972898">
      <w:pPr>
        <w:rPr>
          <w:b/>
        </w:rPr>
      </w:pPr>
    </w:p>
    <w:p w14:paraId="098EDAA7" w14:textId="77777777" w:rsidR="00A62D5C" w:rsidRDefault="00A62D5C" w:rsidP="00972898">
      <w:pPr>
        <w:rPr>
          <w:b/>
        </w:rPr>
      </w:pPr>
    </w:p>
    <w:p w14:paraId="4866DC2F" w14:textId="77777777" w:rsidR="00A62D5C" w:rsidRDefault="00A62D5C" w:rsidP="00972898">
      <w:pPr>
        <w:rPr>
          <w:b/>
        </w:rPr>
      </w:pPr>
    </w:p>
    <w:p w14:paraId="2D19D4A9" w14:textId="77777777" w:rsidR="00A62D5C" w:rsidRDefault="00A62D5C" w:rsidP="00972898">
      <w:pPr>
        <w:rPr>
          <w:b/>
        </w:rPr>
      </w:pPr>
    </w:p>
    <w:p w14:paraId="53002C36" w14:textId="77777777" w:rsidR="00A62D5C" w:rsidRDefault="00A62D5C" w:rsidP="00972898">
      <w:pPr>
        <w:rPr>
          <w:b/>
        </w:rPr>
      </w:pPr>
    </w:p>
    <w:p w14:paraId="48AD0522" w14:textId="77777777" w:rsidR="00A62D5C" w:rsidRDefault="00A62D5C" w:rsidP="00972898">
      <w:pPr>
        <w:rPr>
          <w:b/>
        </w:rPr>
      </w:pPr>
    </w:p>
    <w:p w14:paraId="30AACA4F" w14:textId="77777777" w:rsidR="00A62D5C" w:rsidRDefault="00A62D5C" w:rsidP="00972898">
      <w:pPr>
        <w:rPr>
          <w:b/>
        </w:rPr>
      </w:pPr>
    </w:p>
    <w:p w14:paraId="23201430" w14:textId="77777777" w:rsidR="00A62D5C" w:rsidRDefault="00A62D5C" w:rsidP="00972898">
      <w:pPr>
        <w:rPr>
          <w:b/>
        </w:rPr>
      </w:pPr>
    </w:p>
    <w:p w14:paraId="20B346F6" w14:textId="77777777" w:rsidR="00A62D5C" w:rsidRDefault="00A62D5C" w:rsidP="00972898">
      <w:pPr>
        <w:rPr>
          <w:b/>
        </w:rPr>
      </w:pPr>
    </w:p>
    <w:p w14:paraId="126F19E6" w14:textId="6DE208C2" w:rsidR="00E4427B" w:rsidRDefault="00E4427B" w:rsidP="00CB7BE9">
      <w:pPr>
        <w:rPr>
          <w:b/>
        </w:rPr>
      </w:pPr>
    </w:p>
    <w:p w14:paraId="6EF697A2" w14:textId="55FD3CA6" w:rsidR="008B368A" w:rsidRDefault="009A5727" w:rsidP="00CB7BE9">
      <w:pPr>
        <w:rPr>
          <w:b/>
        </w:rPr>
      </w:pPr>
      <w:r>
        <w:rPr>
          <w:b/>
        </w:rPr>
        <w:t>APPENDIX B</w:t>
      </w:r>
    </w:p>
    <w:p w14:paraId="69667B59" w14:textId="77777777" w:rsidR="00E4427B" w:rsidRDefault="00E4427B" w:rsidP="00CB7BE9">
      <w:pPr>
        <w:rPr>
          <w:b/>
        </w:rPr>
      </w:pPr>
    </w:p>
    <w:p w14:paraId="68BA833C" w14:textId="77777777" w:rsidR="00E4427B" w:rsidRDefault="00E4427B" w:rsidP="00CB7BE9">
      <w:pPr>
        <w:rPr>
          <w:b/>
        </w:rPr>
      </w:pPr>
    </w:p>
    <w:p w14:paraId="6CA2C650" w14:textId="77777777" w:rsidR="00E4427B" w:rsidRDefault="00E4427B" w:rsidP="00CB7BE9">
      <w:pPr>
        <w:rPr>
          <w:b/>
        </w:rPr>
      </w:pPr>
    </w:p>
    <w:p w14:paraId="05240E5A" w14:textId="4B414DBE" w:rsidR="008B368A" w:rsidRDefault="00E4427B" w:rsidP="00CB7BE9">
      <w:pPr>
        <w:rPr>
          <w:b/>
        </w:rPr>
      </w:pPr>
      <w:r>
        <w:rPr>
          <w:noProof/>
        </w:rPr>
        <w:drawing>
          <wp:inline distT="0" distB="0" distL="0" distR="0" wp14:anchorId="24B054C0" wp14:editId="29136DC2">
            <wp:extent cx="5270500" cy="23744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0500" cy="2374454"/>
                    </a:xfrm>
                    <a:prstGeom prst="rect">
                      <a:avLst/>
                    </a:prstGeom>
                    <a:noFill/>
                    <a:ln w="9525">
                      <a:noFill/>
                      <a:miter lim="800000"/>
                      <a:headEnd/>
                      <a:tailEnd/>
                    </a:ln>
                  </pic:spPr>
                </pic:pic>
              </a:graphicData>
            </a:graphic>
          </wp:inline>
        </w:drawing>
      </w:r>
    </w:p>
    <w:p w14:paraId="534746C5" w14:textId="3B9EED70" w:rsidR="008B368A" w:rsidRPr="00AF7E90" w:rsidRDefault="00E4427B" w:rsidP="00CB7BE9">
      <w:pPr>
        <w:rPr>
          <w:b/>
          <w:sz w:val="20"/>
          <w:szCs w:val="20"/>
        </w:rPr>
      </w:pPr>
      <w:r w:rsidRPr="00AF7E90">
        <w:rPr>
          <w:b/>
          <w:sz w:val="20"/>
          <w:szCs w:val="20"/>
        </w:rPr>
        <w:t>Figure 3: Flow of raw materials in and out of the DC</w:t>
      </w:r>
    </w:p>
    <w:p w14:paraId="792D065D" w14:textId="77777777" w:rsidR="0072240E" w:rsidRDefault="0072240E" w:rsidP="00CB7BE9">
      <w:pPr>
        <w:rPr>
          <w:sz w:val="20"/>
          <w:szCs w:val="20"/>
        </w:rPr>
      </w:pPr>
    </w:p>
    <w:p w14:paraId="4F5A0CC1" w14:textId="77777777" w:rsidR="0072240E" w:rsidRDefault="0072240E" w:rsidP="00CB7BE9">
      <w:pPr>
        <w:rPr>
          <w:sz w:val="20"/>
          <w:szCs w:val="20"/>
        </w:rPr>
      </w:pPr>
    </w:p>
    <w:p w14:paraId="4CA82267" w14:textId="77777777" w:rsidR="0072240E" w:rsidRDefault="0072240E" w:rsidP="00CB7BE9">
      <w:pPr>
        <w:rPr>
          <w:sz w:val="20"/>
          <w:szCs w:val="20"/>
        </w:rPr>
      </w:pPr>
    </w:p>
    <w:p w14:paraId="693C9E89" w14:textId="77777777" w:rsidR="0072240E" w:rsidRDefault="0072240E" w:rsidP="00CB7BE9">
      <w:pPr>
        <w:rPr>
          <w:sz w:val="20"/>
          <w:szCs w:val="20"/>
        </w:rPr>
      </w:pPr>
    </w:p>
    <w:p w14:paraId="559AD4CC" w14:textId="77777777" w:rsidR="0072240E" w:rsidRDefault="0072240E" w:rsidP="00CB7BE9">
      <w:pPr>
        <w:rPr>
          <w:sz w:val="20"/>
          <w:szCs w:val="20"/>
        </w:rPr>
      </w:pPr>
    </w:p>
    <w:p w14:paraId="2FE26695" w14:textId="77777777" w:rsidR="0072240E" w:rsidRDefault="0072240E" w:rsidP="00CB7BE9">
      <w:pPr>
        <w:rPr>
          <w:sz w:val="20"/>
          <w:szCs w:val="20"/>
        </w:rPr>
      </w:pPr>
    </w:p>
    <w:p w14:paraId="1B863F1E" w14:textId="77777777" w:rsidR="0072240E" w:rsidRDefault="0072240E" w:rsidP="00CB7BE9">
      <w:pPr>
        <w:rPr>
          <w:sz w:val="20"/>
          <w:szCs w:val="20"/>
        </w:rPr>
      </w:pPr>
    </w:p>
    <w:p w14:paraId="3A151A00" w14:textId="77777777" w:rsidR="0072240E" w:rsidRDefault="0072240E" w:rsidP="00CB7BE9">
      <w:pPr>
        <w:rPr>
          <w:sz w:val="20"/>
          <w:szCs w:val="20"/>
        </w:rPr>
      </w:pPr>
    </w:p>
    <w:p w14:paraId="56934FF6" w14:textId="77777777" w:rsidR="0072240E" w:rsidRDefault="0072240E" w:rsidP="00CB7BE9">
      <w:pPr>
        <w:rPr>
          <w:sz w:val="20"/>
          <w:szCs w:val="20"/>
        </w:rPr>
      </w:pPr>
    </w:p>
    <w:p w14:paraId="6C6F61A9" w14:textId="77777777" w:rsidR="0072240E" w:rsidRDefault="0072240E" w:rsidP="00CB7BE9">
      <w:pPr>
        <w:rPr>
          <w:sz w:val="20"/>
          <w:szCs w:val="20"/>
        </w:rPr>
      </w:pPr>
    </w:p>
    <w:p w14:paraId="080293AC" w14:textId="77777777" w:rsidR="0072240E" w:rsidRDefault="0072240E" w:rsidP="00CB7BE9">
      <w:pPr>
        <w:rPr>
          <w:sz w:val="20"/>
          <w:szCs w:val="20"/>
        </w:rPr>
      </w:pPr>
    </w:p>
    <w:p w14:paraId="65E7E9F3" w14:textId="77777777" w:rsidR="0072240E" w:rsidRDefault="0072240E" w:rsidP="00CB7BE9">
      <w:pPr>
        <w:rPr>
          <w:sz w:val="20"/>
          <w:szCs w:val="20"/>
        </w:rPr>
      </w:pPr>
    </w:p>
    <w:p w14:paraId="0D06FF86" w14:textId="77777777" w:rsidR="0072240E" w:rsidRDefault="0072240E" w:rsidP="00CB7BE9">
      <w:pPr>
        <w:rPr>
          <w:sz w:val="20"/>
          <w:szCs w:val="20"/>
        </w:rPr>
      </w:pPr>
    </w:p>
    <w:p w14:paraId="60856EE6" w14:textId="77777777" w:rsidR="0072240E" w:rsidRDefault="0072240E" w:rsidP="00CB7BE9">
      <w:pPr>
        <w:rPr>
          <w:sz w:val="20"/>
          <w:szCs w:val="20"/>
        </w:rPr>
      </w:pPr>
    </w:p>
    <w:p w14:paraId="79FC68BC" w14:textId="77777777" w:rsidR="0072240E" w:rsidRDefault="0072240E" w:rsidP="00CB7BE9">
      <w:pPr>
        <w:rPr>
          <w:sz w:val="20"/>
          <w:szCs w:val="20"/>
        </w:rPr>
      </w:pPr>
    </w:p>
    <w:p w14:paraId="634AE5D0" w14:textId="77777777" w:rsidR="0072240E" w:rsidRDefault="0072240E" w:rsidP="00CB7BE9">
      <w:pPr>
        <w:rPr>
          <w:sz w:val="20"/>
          <w:szCs w:val="20"/>
        </w:rPr>
      </w:pPr>
    </w:p>
    <w:p w14:paraId="4B5F3D98" w14:textId="77777777" w:rsidR="0072240E" w:rsidRDefault="0072240E" w:rsidP="00CB7BE9">
      <w:pPr>
        <w:rPr>
          <w:sz w:val="20"/>
          <w:szCs w:val="20"/>
        </w:rPr>
      </w:pPr>
    </w:p>
    <w:p w14:paraId="1FCAD2AD" w14:textId="77777777" w:rsidR="0072240E" w:rsidRDefault="0072240E" w:rsidP="00CB7BE9">
      <w:pPr>
        <w:rPr>
          <w:sz w:val="20"/>
          <w:szCs w:val="20"/>
        </w:rPr>
      </w:pPr>
    </w:p>
    <w:p w14:paraId="43010440" w14:textId="77777777" w:rsidR="0072240E" w:rsidRDefault="0072240E" w:rsidP="00CB7BE9">
      <w:pPr>
        <w:rPr>
          <w:sz w:val="20"/>
          <w:szCs w:val="20"/>
        </w:rPr>
      </w:pPr>
    </w:p>
    <w:p w14:paraId="190CD715" w14:textId="77777777" w:rsidR="0072240E" w:rsidRDefault="0072240E" w:rsidP="00CB7BE9">
      <w:pPr>
        <w:rPr>
          <w:sz w:val="20"/>
          <w:szCs w:val="20"/>
        </w:rPr>
      </w:pPr>
    </w:p>
    <w:p w14:paraId="1CA3ED37" w14:textId="77777777" w:rsidR="0072240E" w:rsidRDefault="0072240E" w:rsidP="00CB7BE9">
      <w:pPr>
        <w:rPr>
          <w:sz w:val="20"/>
          <w:szCs w:val="20"/>
        </w:rPr>
      </w:pPr>
    </w:p>
    <w:p w14:paraId="57D00D61" w14:textId="77777777" w:rsidR="0072240E" w:rsidRDefault="0072240E" w:rsidP="00CB7BE9">
      <w:pPr>
        <w:rPr>
          <w:sz w:val="20"/>
          <w:szCs w:val="20"/>
        </w:rPr>
      </w:pPr>
    </w:p>
    <w:p w14:paraId="639E1721" w14:textId="77777777" w:rsidR="0072240E" w:rsidRDefault="0072240E" w:rsidP="00CB7BE9">
      <w:pPr>
        <w:rPr>
          <w:sz w:val="20"/>
          <w:szCs w:val="20"/>
        </w:rPr>
      </w:pPr>
    </w:p>
    <w:p w14:paraId="42EA4579" w14:textId="77777777" w:rsidR="0072240E" w:rsidRDefault="0072240E" w:rsidP="00CB7BE9">
      <w:pPr>
        <w:rPr>
          <w:sz w:val="20"/>
          <w:szCs w:val="20"/>
        </w:rPr>
      </w:pPr>
    </w:p>
    <w:p w14:paraId="30780FCB" w14:textId="77777777" w:rsidR="0072240E" w:rsidRDefault="0072240E" w:rsidP="00CB7BE9">
      <w:pPr>
        <w:rPr>
          <w:sz w:val="20"/>
          <w:szCs w:val="20"/>
        </w:rPr>
      </w:pPr>
    </w:p>
    <w:p w14:paraId="0902BA9D" w14:textId="77777777" w:rsidR="0072240E" w:rsidRDefault="0072240E" w:rsidP="00CB7BE9">
      <w:pPr>
        <w:rPr>
          <w:sz w:val="20"/>
          <w:szCs w:val="20"/>
        </w:rPr>
      </w:pPr>
    </w:p>
    <w:p w14:paraId="48BDC0AC" w14:textId="77777777" w:rsidR="0072240E" w:rsidRDefault="0072240E" w:rsidP="00CB7BE9">
      <w:pPr>
        <w:rPr>
          <w:sz w:val="20"/>
          <w:szCs w:val="20"/>
        </w:rPr>
      </w:pPr>
    </w:p>
    <w:p w14:paraId="329563B2" w14:textId="77777777" w:rsidR="0072240E" w:rsidRDefault="0072240E" w:rsidP="00CB7BE9">
      <w:pPr>
        <w:rPr>
          <w:sz w:val="20"/>
          <w:szCs w:val="20"/>
        </w:rPr>
      </w:pPr>
    </w:p>
    <w:p w14:paraId="281E7C02" w14:textId="77777777" w:rsidR="0072240E" w:rsidRDefault="0072240E" w:rsidP="00CB7BE9">
      <w:pPr>
        <w:rPr>
          <w:sz w:val="20"/>
          <w:szCs w:val="20"/>
        </w:rPr>
      </w:pPr>
    </w:p>
    <w:p w14:paraId="3488121F" w14:textId="77777777" w:rsidR="0072240E" w:rsidRDefault="0072240E" w:rsidP="00CB7BE9">
      <w:pPr>
        <w:rPr>
          <w:sz w:val="20"/>
          <w:szCs w:val="20"/>
        </w:rPr>
      </w:pPr>
    </w:p>
    <w:p w14:paraId="632C0E58" w14:textId="77777777" w:rsidR="0072240E" w:rsidRDefault="0072240E" w:rsidP="00CB7BE9">
      <w:pPr>
        <w:rPr>
          <w:sz w:val="20"/>
          <w:szCs w:val="20"/>
        </w:rPr>
      </w:pPr>
    </w:p>
    <w:p w14:paraId="2C2F3311" w14:textId="77777777" w:rsidR="0072240E" w:rsidRDefault="0072240E" w:rsidP="00CB7BE9">
      <w:pPr>
        <w:rPr>
          <w:sz w:val="20"/>
          <w:szCs w:val="20"/>
        </w:rPr>
      </w:pPr>
    </w:p>
    <w:p w14:paraId="29C6D8A3" w14:textId="77777777" w:rsidR="0072240E" w:rsidRDefault="0072240E" w:rsidP="00CB7BE9">
      <w:pPr>
        <w:rPr>
          <w:sz w:val="20"/>
          <w:szCs w:val="20"/>
        </w:rPr>
      </w:pPr>
    </w:p>
    <w:p w14:paraId="4C71A74D" w14:textId="77777777" w:rsidR="0072240E" w:rsidRDefault="0072240E" w:rsidP="00CB7BE9">
      <w:pPr>
        <w:rPr>
          <w:sz w:val="20"/>
          <w:szCs w:val="20"/>
        </w:rPr>
      </w:pPr>
    </w:p>
    <w:p w14:paraId="3F2C16C1" w14:textId="77777777" w:rsidR="0072240E" w:rsidRDefault="0072240E" w:rsidP="00CB7BE9">
      <w:pPr>
        <w:rPr>
          <w:sz w:val="20"/>
          <w:szCs w:val="20"/>
        </w:rPr>
      </w:pPr>
    </w:p>
    <w:p w14:paraId="1971C587" w14:textId="77777777" w:rsidR="0072240E" w:rsidRDefault="0072240E" w:rsidP="00CB7BE9">
      <w:pPr>
        <w:rPr>
          <w:sz w:val="20"/>
          <w:szCs w:val="20"/>
        </w:rPr>
      </w:pPr>
    </w:p>
    <w:p w14:paraId="3CB39699" w14:textId="77777777" w:rsidR="0072240E" w:rsidRDefault="0072240E" w:rsidP="00CB7BE9">
      <w:pPr>
        <w:rPr>
          <w:sz w:val="20"/>
          <w:szCs w:val="20"/>
        </w:rPr>
      </w:pPr>
    </w:p>
    <w:p w14:paraId="50A53B28" w14:textId="76BDC76B" w:rsidR="0072240E" w:rsidRDefault="00B967ED" w:rsidP="00CB7BE9">
      <w:pPr>
        <w:rPr>
          <w:b/>
        </w:rPr>
      </w:pPr>
      <w:r>
        <w:rPr>
          <w:b/>
        </w:rPr>
        <w:t>APPENDIX C</w:t>
      </w:r>
    </w:p>
    <w:p w14:paraId="4ED038E3" w14:textId="77777777" w:rsidR="001843DE" w:rsidRPr="0072240E" w:rsidRDefault="001843DE" w:rsidP="00CB7BE9">
      <w:pPr>
        <w:rPr>
          <w:b/>
        </w:rPr>
      </w:pPr>
    </w:p>
    <w:p w14:paraId="6DDB439F" w14:textId="77777777" w:rsidR="0072240E" w:rsidRDefault="0072240E" w:rsidP="00CB7BE9">
      <w:pPr>
        <w:rPr>
          <w:sz w:val="20"/>
          <w:szCs w:val="20"/>
        </w:rPr>
      </w:pPr>
    </w:p>
    <w:p w14:paraId="0FBE1FA7" w14:textId="4E94E424" w:rsidR="0072240E" w:rsidRDefault="001843DE" w:rsidP="00CB7BE9">
      <w:pPr>
        <w:rPr>
          <w:sz w:val="20"/>
          <w:szCs w:val="20"/>
        </w:rPr>
      </w:pPr>
      <w:r>
        <w:rPr>
          <w:noProof/>
        </w:rPr>
        <w:drawing>
          <wp:inline distT="0" distB="0" distL="0" distR="0" wp14:anchorId="410110BF" wp14:editId="28637847">
            <wp:extent cx="5270500" cy="3670187"/>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0500" cy="3670187"/>
                    </a:xfrm>
                    <a:prstGeom prst="rect">
                      <a:avLst/>
                    </a:prstGeom>
                    <a:noFill/>
                    <a:ln w="9525">
                      <a:noFill/>
                      <a:miter lim="800000"/>
                      <a:headEnd/>
                      <a:tailEnd/>
                    </a:ln>
                  </pic:spPr>
                </pic:pic>
              </a:graphicData>
            </a:graphic>
          </wp:inline>
        </w:drawing>
      </w:r>
    </w:p>
    <w:p w14:paraId="7072D69E" w14:textId="52C0091F" w:rsidR="008B368A" w:rsidRPr="00AF7E90" w:rsidRDefault="001843DE" w:rsidP="00CB7BE9">
      <w:pPr>
        <w:rPr>
          <w:b/>
          <w:sz w:val="20"/>
          <w:szCs w:val="20"/>
        </w:rPr>
      </w:pPr>
      <w:r w:rsidRPr="00AF7E90">
        <w:rPr>
          <w:b/>
          <w:sz w:val="20"/>
          <w:szCs w:val="20"/>
        </w:rPr>
        <w:t>Figure 4: Flow of finished goods in and out of the DC</w:t>
      </w:r>
    </w:p>
    <w:p w14:paraId="5252EFA2" w14:textId="77777777" w:rsidR="001843DE" w:rsidRDefault="001843DE" w:rsidP="00CB7BE9">
      <w:pPr>
        <w:rPr>
          <w:b/>
        </w:rPr>
      </w:pPr>
    </w:p>
    <w:p w14:paraId="2C2AB9FD" w14:textId="77777777" w:rsidR="001843DE" w:rsidRDefault="001843DE" w:rsidP="00CB7BE9">
      <w:pPr>
        <w:rPr>
          <w:b/>
        </w:rPr>
      </w:pPr>
    </w:p>
    <w:p w14:paraId="7E2DDC93" w14:textId="77777777" w:rsidR="001843DE" w:rsidRDefault="001843DE" w:rsidP="00CB7BE9">
      <w:pPr>
        <w:rPr>
          <w:b/>
        </w:rPr>
      </w:pPr>
    </w:p>
    <w:p w14:paraId="65990AD9" w14:textId="77777777" w:rsidR="001843DE" w:rsidRDefault="001843DE" w:rsidP="00CB7BE9">
      <w:pPr>
        <w:rPr>
          <w:b/>
        </w:rPr>
      </w:pPr>
    </w:p>
    <w:p w14:paraId="3B42247D" w14:textId="77777777" w:rsidR="001843DE" w:rsidRDefault="001843DE" w:rsidP="00CB7BE9">
      <w:pPr>
        <w:rPr>
          <w:b/>
        </w:rPr>
      </w:pPr>
    </w:p>
    <w:p w14:paraId="737E9A56" w14:textId="77777777" w:rsidR="001843DE" w:rsidRDefault="001843DE" w:rsidP="00CB7BE9">
      <w:pPr>
        <w:rPr>
          <w:b/>
        </w:rPr>
      </w:pPr>
    </w:p>
    <w:p w14:paraId="5AF3C7A8" w14:textId="77777777" w:rsidR="001843DE" w:rsidRDefault="001843DE" w:rsidP="00CB7BE9">
      <w:pPr>
        <w:rPr>
          <w:b/>
        </w:rPr>
      </w:pPr>
    </w:p>
    <w:p w14:paraId="553F5FF5" w14:textId="77777777" w:rsidR="001843DE" w:rsidRDefault="001843DE" w:rsidP="00CB7BE9">
      <w:pPr>
        <w:rPr>
          <w:b/>
        </w:rPr>
      </w:pPr>
    </w:p>
    <w:p w14:paraId="7B51115E" w14:textId="77777777" w:rsidR="001843DE" w:rsidRDefault="001843DE" w:rsidP="00CB7BE9">
      <w:pPr>
        <w:rPr>
          <w:b/>
        </w:rPr>
      </w:pPr>
    </w:p>
    <w:p w14:paraId="70143B68" w14:textId="77777777" w:rsidR="001843DE" w:rsidRDefault="001843DE" w:rsidP="00CB7BE9">
      <w:pPr>
        <w:rPr>
          <w:b/>
        </w:rPr>
      </w:pPr>
    </w:p>
    <w:p w14:paraId="5337F326" w14:textId="77777777" w:rsidR="001843DE" w:rsidRDefault="001843DE" w:rsidP="00CB7BE9">
      <w:pPr>
        <w:rPr>
          <w:b/>
        </w:rPr>
      </w:pPr>
    </w:p>
    <w:p w14:paraId="2477E813" w14:textId="77777777" w:rsidR="001843DE" w:rsidRDefault="001843DE" w:rsidP="00CB7BE9">
      <w:pPr>
        <w:rPr>
          <w:b/>
        </w:rPr>
      </w:pPr>
    </w:p>
    <w:p w14:paraId="270EF0A1" w14:textId="77777777" w:rsidR="001843DE" w:rsidRDefault="001843DE" w:rsidP="00CB7BE9">
      <w:pPr>
        <w:rPr>
          <w:b/>
        </w:rPr>
      </w:pPr>
    </w:p>
    <w:p w14:paraId="03320E29" w14:textId="77777777" w:rsidR="001843DE" w:rsidRDefault="001843DE" w:rsidP="00CB7BE9">
      <w:pPr>
        <w:rPr>
          <w:b/>
        </w:rPr>
      </w:pPr>
    </w:p>
    <w:p w14:paraId="3255DAD1" w14:textId="77777777" w:rsidR="001843DE" w:rsidRDefault="001843DE" w:rsidP="00CB7BE9">
      <w:pPr>
        <w:rPr>
          <w:b/>
        </w:rPr>
      </w:pPr>
    </w:p>
    <w:p w14:paraId="22B845F1" w14:textId="77777777" w:rsidR="001843DE" w:rsidRDefault="001843DE" w:rsidP="00CB7BE9">
      <w:pPr>
        <w:rPr>
          <w:b/>
        </w:rPr>
      </w:pPr>
    </w:p>
    <w:p w14:paraId="125FFA02" w14:textId="77777777" w:rsidR="001843DE" w:rsidRDefault="001843DE" w:rsidP="00CB7BE9">
      <w:pPr>
        <w:rPr>
          <w:b/>
        </w:rPr>
      </w:pPr>
    </w:p>
    <w:p w14:paraId="0706CED6" w14:textId="77777777" w:rsidR="001843DE" w:rsidRDefault="001843DE" w:rsidP="00CB7BE9">
      <w:pPr>
        <w:rPr>
          <w:b/>
        </w:rPr>
      </w:pPr>
    </w:p>
    <w:p w14:paraId="2B398C62" w14:textId="77777777" w:rsidR="001843DE" w:rsidRDefault="001843DE" w:rsidP="00CB7BE9">
      <w:pPr>
        <w:rPr>
          <w:b/>
        </w:rPr>
      </w:pPr>
    </w:p>
    <w:p w14:paraId="59CB5E9F" w14:textId="77777777" w:rsidR="001843DE" w:rsidRDefault="001843DE" w:rsidP="00CB7BE9">
      <w:pPr>
        <w:rPr>
          <w:b/>
        </w:rPr>
      </w:pPr>
    </w:p>
    <w:p w14:paraId="69F9DD7D" w14:textId="77777777" w:rsidR="001843DE" w:rsidRDefault="001843DE" w:rsidP="00CB7BE9">
      <w:pPr>
        <w:rPr>
          <w:b/>
        </w:rPr>
      </w:pPr>
    </w:p>
    <w:p w14:paraId="4528194B" w14:textId="77777777" w:rsidR="0077166B" w:rsidRDefault="0077166B" w:rsidP="00CB7BE9">
      <w:pPr>
        <w:rPr>
          <w:b/>
        </w:rPr>
      </w:pPr>
    </w:p>
    <w:p w14:paraId="2E5F36F3" w14:textId="77777777" w:rsidR="0077166B" w:rsidRDefault="0077166B" w:rsidP="00CB7BE9">
      <w:pPr>
        <w:rPr>
          <w:b/>
        </w:rPr>
      </w:pPr>
    </w:p>
    <w:p w14:paraId="15CBE6EA" w14:textId="77777777" w:rsidR="0077166B" w:rsidRDefault="0077166B" w:rsidP="00CB7BE9">
      <w:pPr>
        <w:rPr>
          <w:b/>
        </w:rPr>
      </w:pPr>
    </w:p>
    <w:p w14:paraId="31B2FB8C" w14:textId="77777777" w:rsidR="001843DE" w:rsidRDefault="001843DE" w:rsidP="00CB7BE9">
      <w:pPr>
        <w:rPr>
          <w:b/>
        </w:rPr>
      </w:pPr>
    </w:p>
    <w:p w14:paraId="68A6085F" w14:textId="11040F80" w:rsidR="001843DE" w:rsidRDefault="001843DE" w:rsidP="00CB7BE9">
      <w:pPr>
        <w:rPr>
          <w:b/>
        </w:rPr>
      </w:pPr>
      <w:r>
        <w:rPr>
          <w:b/>
        </w:rPr>
        <w:t xml:space="preserve">APPENDIX </w:t>
      </w:r>
      <w:r w:rsidR="00B967ED">
        <w:rPr>
          <w:b/>
        </w:rPr>
        <w:t>D</w:t>
      </w:r>
    </w:p>
    <w:p w14:paraId="449C1222" w14:textId="77777777" w:rsidR="001843DE" w:rsidRDefault="001843DE" w:rsidP="00CB7BE9">
      <w:pPr>
        <w:rPr>
          <w:b/>
        </w:rPr>
      </w:pPr>
    </w:p>
    <w:p w14:paraId="1EDAE6AD" w14:textId="3C26DA3D" w:rsidR="001843DE" w:rsidRDefault="00DF1D63" w:rsidP="00CB7BE9">
      <w:pPr>
        <w:rPr>
          <w:b/>
        </w:rPr>
      </w:pPr>
      <w:r>
        <w:rPr>
          <w:noProof/>
        </w:rPr>
        <w:drawing>
          <wp:inline distT="0" distB="0" distL="0" distR="0" wp14:anchorId="398F19BF" wp14:editId="6F87C5CA">
            <wp:extent cx="5270500" cy="3673360"/>
            <wp:effectExtent l="0" t="0" r="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0500" cy="3673360"/>
                    </a:xfrm>
                    <a:prstGeom prst="rect">
                      <a:avLst/>
                    </a:prstGeom>
                    <a:noFill/>
                    <a:ln w="9525">
                      <a:noFill/>
                      <a:miter lim="800000"/>
                      <a:headEnd/>
                      <a:tailEnd/>
                    </a:ln>
                  </pic:spPr>
                </pic:pic>
              </a:graphicData>
            </a:graphic>
          </wp:inline>
        </w:drawing>
      </w:r>
    </w:p>
    <w:p w14:paraId="4073E00C" w14:textId="77777777" w:rsidR="001843DE" w:rsidRDefault="001843DE" w:rsidP="00CB7BE9">
      <w:pPr>
        <w:rPr>
          <w:b/>
        </w:rPr>
      </w:pPr>
    </w:p>
    <w:p w14:paraId="386714E3" w14:textId="5DD15A78" w:rsidR="001843DE" w:rsidRPr="00AF7E90" w:rsidRDefault="00DF1D63" w:rsidP="00CB7BE9">
      <w:pPr>
        <w:rPr>
          <w:b/>
          <w:sz w:val="20"/>
          <w:szCs w:val="20"/>
        </w:rPr>
      </w:pPr>
      <w:r w:rsidRPr="00AF7E90">
        <w:rPr>
          <w:b/>
          <w:sz w:val="20"/>
          <w:szCs w:val="20"/>
        </w:rPr>
        <w:t>Figure 5: Sketch of the DC</w:t>
      </w:r>
    </w:p>
    <w:p w14:paraId="43888B7B" w14:textId="77777777" w:rsidR="00DF1D63" w:rsidRDefault="00DF1D63" w:rsidP="00CB7BE9">
      <w:pPr>
        <w:rPr>
          <w:b/>
        </w:rPr>
      </w:pPr>
    </w:p>
    <w:p w14:paraId="685BB803" w14:textId="77777777" w:rsidR="00DF1D63" w:rsidRDefault="00DF1D63" w:rsidP="00CB7BE9">
      <w:pPr>
        <w:rPr>
          <w:b/>
        </w:rPr>
      </w:pPr>
    </w:p>
    <w:p w14:paraId="21AF2C20" w14:textId="1761027B" w:rsidR="00DF1D63" w:rsidRDefault="00C90CA2" w:rsidP="00C90CA2">
      <w:pPr>
        <w:jc w:val="both"/>
      </w:pPr>
      <w:r w:rsidRPr="00C90CA2">
        <w:t>The Selective Racking has 27 aisles and is used to store special items that are ordered in small volumes e.g. colour.</w:t>
      </w:r>
    </w:p>
    <w:p w14:paraId="2FE99282" w14:textId="77777777" w:rsidR="00BF22B0" w:rsidRDefault="00BF22B0" w:rsidP="00C90CA2">
      <w:pPr>
        <w:jc w:val="both"/>
      </w:pPr>
    </w:p>
    <w:p w14:paraId="2EA65733" w14:textId="1C2FA054" w:rsidR="00BF22B0" w:rsidRDefault="00BF22B0" w:rsidP="00C90CA2">
      <w:pPr>
        <w:jc w:val="both"/>
      </w:pPr>
      <w:r>
        <w:t>There are 9 loading docks in the DC. As pictures were not allowed, we are unable to reproduce the location of these docks on the sketch. There are undercover doors or awnings for unloading. We were unable to get the number of unloading doors during the visit.</w:t>
      </w:r>
    </w:p>
    <w:p w14:paraId="1E74EB14" w14:textId="77777777" w:rsidR="00387220" w:rsidRDefault="00387220" w:rsidP="00C90CA2">
      <w:pPr>
        <w:jc w:val="both"/>
      </w:pPr>
    </w:p>
    <w:p w14:paraId="066B2035" w14:textId="75074D85" w:rsidR="00387220" w:rsidRPr="00C90CA2" w:rsidRDefault="00387220" w:rsidP="00C90CA2">
      <w:pPr>
        <w:jc w:val="both"/>
      </w:pPr>
      <w:r>
        <w:t>The area at the back marked ‘OTHER CLIENTS’ is rented by other clients such as Arnotts and T2.</w:t>
      </w:r>
    </w:p>
    <w:p w14:paraId="2495F73F" w14:textId="77777777" w:rsidR="00DF1D63" w:rsidRDefault="00DF1D63" w:rsidP="00CB7BE9">
      <w:pPr>
        <w:rPr>
          <w:b/>
        </w:rPr>
      </w:pPr>
    </w:p>
    <w:p w14:paraId="283AF7B7" w14:textId="77777777" w:rsidR="00DF1D63" w:rsidRDefault="00DF1D63" w:rsidP="00CB7BE9">
      <w:pPr>
        <w:rPr>
          <w:b/>
        </w:rPr>
      </w:pPr>
    </w:p>
    <w:p w14:paraId="793DFA6C" w14:textId="77777777" w:rsidR="00DF1D63" w:rsidRDefault="00DF1D63" w:rsidP="00CB7BE9">
      <w:pPr>
        <w:rPr>
          <w:b/>
        </w:rPr>
      </w:pPr>
    </w:p>
    <w:p w14:paraId="5098F805" w14:textId="77777777" w:rsidR="004F3D59" w:rsidRDefault="004F3D59" w:rsidP="00CB7BE9">
      <w:pPr>
        <w:rPr>
          <w:b/>
        </w:rPr>
      </w:pPr>
    </w:p>
    <w:p w14:paraId="176FB3E8" w14:textId="77777777" w:rsidR="004F3D59" w:rsidRDefault="004F3D59" w:rsidP="00CB7BE9">
      <w:pPr>
        <w:rPr>
          <w:b/>
        </w:rPr>
      </w:pPr>
    </w:p>
    <w:p w14:paraId="335587D3" w14:textId="77777777" w:rsidR="004F3D59" w:rsidRDefault="004F3D59" w:rsidP="00CB7BE9">
      <w:pPr>
        <w:rPr>
          <w:b/>
        </w:rPr>
      </w:pPr>
    </w:p>
    <w:p w14:paraId="73487A7F" w14:textId="77777777" w:rsidR="004F3D59" w:rsidRDefault="004F3D59" w:rsidP="00CB7BE9">
      <w:pPr>
        <w:rPr>
          <w:b/>
        </w:rPr>
      </w:pPr>
    </w:p>
    <w:p w14:paraId="3E9059F7" w14:textId="77777777" w:rsidR="004F3D59" w:rsidRDefault="004F3D59" w:rsidP="00CB7BE9">
      <w:pPr>
        <w:rPr>
          <w:b/>
        </w:rPr>
      </w:pPr>
    </w:p>
    <w:p w14:paraId="42D82E13" w14:textId="77777777" w:rsidR="004F3D59" w:rsidRDefault="004F3D59" w:rsidP="00CB7BE9">
      <w:pPr>
        <w:rPr>
          <w:b/>
        </w:rPr>
      </w:pPr>
    </w:p>
    <w:p w14:paraId="7A6C6478" w14:textId="77777777" w:rsidR="004F3D59" w:rsidRDefault="004F3D59" w:rsidP="00CB7BE9">
      <w:pPr>
        <w:rPr>
          <w:b/>
        </w:rPr>
      </w:pPr>
    </w:p>
    <w:p w14:paraId="2B573A12" w14:textId="77777777" w:rsidR="004F3D59" w:rsidRDefault="004F3D59" w:rsidP="00CB7BE9">
      <w:pPr>
        <w:rPr>
          <w:b/>
        </w:rPr>
      </w:pPr>
    </w:p>
    <w:p w14:paraId="4C5B7C5C" w14:textId="77777777" w:rsidR="004F3D59" w:rsidRDefault="004F3D59" w:rsidP="00CB7BE9">
      <w:pPr>
        <w:rPr>
          <w:b/>
        </w:rPr>
      </w:pPr>
    </w:p>
    <w:p w14:paraId="6CBEBB9F" w14:textId="77777777" w:rsidR="004F3D59" w:rsidRDefault="004F3D59" w:rsidP="00CB7BE9">
      <w:pPr>
        <w:rPr>
          <w:b/>
        </w:rPr>
      </w:pPr>
    </w:p>
    <w:p w14:paraId="4739E7E9" w14:textId="400D8E5C" w:rsidR="004F3D59" w:rsidRDefault="00B967ED" w:rsidP="00CB7BE9">
      <w:pPr>
        <w:rPr>
          <w:b/>
        </w:rPr>
      </w:pPr>
      <w:r>
        <w:rPr>
          <w:b/>
        </w:rPr>
        <w:t>APPENDIX E</w:t>
      </w:r>
    </w:p>
    <w:p w14:paraId="11232D81" w14:textId="77777777" w:rsidR="004F3D59" w:rsidRDefault="004F3D59" w:rsidP="00CB7BE9">
      <w:pPr>
        <w:rPr>
          <w:b/>
        </w:rPr>
      </w:pPr>
    </w:p>
    <w:p w14:paraId="38DAC039" w14:textId="2BBF5E5A" w:rsidR="004F3D59" w:rsidRDefault="00AF7E90" w:rsidP="00CB7BE9">
      <w:pPr>
        <w:rPr>
          <w:b/>
        </w:rPr>
      </w:pPr>
      <w:r>
        <w:rPr>
          <w:rFonts w:hint="eastAsia"/>
          <w:noProof/>
        </w:rPr>
        <w:drawing>
          <wp:inline distT="0" distB="0" distL="0" distR="0" wp14:anchorId="679369F3" wp14:editId="5B680B1D">
            <wp:extent cx="5270500" cy="3443021"/>
            <wp:effectExtent l="0" t="0" r="0" b="114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270500" cy="3443021"/>
                    </a:xfrm>
                    <a:prstGeom prst="rect">
                      <a:avLst/>
                    </a:prstGeom>
                    <a:noFill/>
                    <a:ln w="9525">
                      <a:noFill/>
                      <a:miter lim="800000"/>
                      <a:headEnd/>
                      <a:tailEnd/>
                    </a:ln>
                  </pic:spPr>
                </pic:pic>
              </a:graphicData>
            </a:graphic>
          </wp:inline>
        </w:drawing>
      </w:r>
    </w:p>
    <w:p w14:paraId="1382B70E" w14:textId="77777777" w:rsidR="004F3D59" w:rsidRDefault="004F3D59" w:rsidP="00CB7BE9">
      <w:pPr>
        <w:rPr>
          <w:b/>
        </w:rPr>
      </w:pPr>
    </w:p>
    <w:p w14:paraId="18B54CA9" w14:textId="490E909B" w:rsidR="004F3D59" w:rsidRPr="00AF7E90" w:rsidRDefault="00AF7E90" w:rsidP="00CB7BE9">
      <w:pPr>
        <w:rPr>
          <w:b/>
          <w:sz w:val="20"/>
          <w:szCs w:val="20"/>
        </w:rPr>
      </w:pPr>
      <w:r w:rsidRPr="00AF7E90">
        <w:rPr>
          <w:b/>
          <w:sz w:val="20"/>
          <w:szCs w:val="20"/>
        </w:rPr>
        <w:t>Figure 6: KPIs at the DC</w:t>
      </w:r>
    </w:p>
    <w:p w14:paraId="417F3B31" w14:textId="77777777" w:rsidR="00AF7E90" w:rsidRDefault="00AF7E90" w:rsidP="00CB7BE9">
      <w:pPr>
        <w:rPr>
          <w:b/>
        </w:rPr>
      </w:pPr>
    </w:p>
    <w:p w14:paraId="1D9C35E4" w14:textId="77777777" w:rsidR="005763F2" w:rsidRDefault="005763F2" w:rsidP="005763F2">
      <w:pPr>
        <w:jc w:val="both"/>
      </w:pPr>
    </w:p>
    <w:p w14:paraId="0CCC32DD" w14:textId="301C9F26" w:rsidR="005763F2" w:rsidRDefault="005763F2" w:rsidP="005763F2">
      <w:pPr>
        <w:jc w:val="both"/>
      </w:pPr>
      <w:r>
        <w:t>RWS - Raw Materials.</w:t>
      </w:r>
    </w:p>
    <w:p w14:paraId="55124221" w14:textId="3E1E67C8" w:rsidR="005763F2" w:rsidRDefault="005763F2" w:rsidP="005763F2">
      <w:pPr>
        <w:jc w:val="both"/>
      </w:pPr>
      <w:r>
        <w:t>FG – Finished Goods</w:t>
      </w:r>
    </w:p>
    <w:p w14:paraId="2F804A62" w14:textId="5A3C5437" w:rsidR="005763F2" w:rsidRDefault="005763F2" w:rsidP="005763F2">
      <w:pPr>
        <w:jc w:val="both"/>
      </w:pPr>
      <w:r>
        <w:t>FG Cont. – Carton picks for customers</w:t>
      </w:r>
    </w:p>
    <w:p w14:paraId="34451B7D" w14:textId="04CE91F3" w:rsidR="005763F2" w:rsidRDefault="005763F2" w:rsidP="005763F2">
      <w:pPr>
        <w:jc w:val="both"/>
      </w:pPr>
      <w:r>
        <w:t>Import and Export 20’ and 40’ – 20 foot and 40 foot containers.</w:t>
      </w:r>
    </w:p>
    <w:p w14:paraId="03C1D4DF" w14:textId="77777777" w:rsidR="005763F2" w:rsidRDefault="005763F2" w:rsidP="005763F2">
      <w:pPr>
        <w:jc w:val="both"/>
      </w:pPr>
    </w:p>
    <w:p w14:paraId="10C80342" w14:textId="77777777" w:rsidR="005763F2" w:rsidRDefault="005763F2" w:rsidP="005763F2">
      <w:pPr>
        <w:jc w:val="both"/>
      </w:pPr>
    </w:p>
    <w:p w14:paraId="59BD045C" w14:textId="52D3ACE2" w:rsidR="00DF1D63" w:rsidRPr="005763F2" w:rsidRDefault="005763F2" w:rsidP="005763F2">
      <w:pPr>
        <w:jc w:val="both"/>
      </w:pPr>
      <w:r w:rsidRPr="005763F2">
        <w:t xml:space="preserve">The pick accuracy is noted below 100% intentionally, the explanation provided for this was, if target is reached too often, then staff might get complacent and start making mistakes. As the tasks in the DC don’t vary a lot from day to day, in order to avoid such complacency, the pick accuracy is noted below 100%. This means there is always room for improvement, something to strive for. </w:t>
      </w:r>
    </w:p>
    <w:p w14:paraId="435D1277" w14:textId="77777777" w:rsidR="00DF1D63" w:rsidRDefault="00DF1D63" w:rsidP="00CB7BE9">
      <w:pPr>
        <w:rPr>
          <w:b/>
        </w:rPr>
      </w:pPr>
    </w:p>
    <w:p w14:paraId="0BDB2EDC" w14:textId="77777777" w:rsidR="005763F2" w:rsidRDefault="005763F2" w:rsidP="00CB7BE9">
      <w:pPr>
        <w:rPr>
          <w:b/>
        </w:rPr>
      </w:pPr>
    </w:p>
    <w:p w14:paraId="72A15734" w14:textId="77777777" w:rsidR="005763F2" w:rsidRDefault="005763F2" w:rsidP="00CB7BE9">
      <w:pPr>
        <w:rPr>
          <w:b/>
        </w:rPr>
      </w:pPr>
    </w:p>
    <w:p w14:paraId="329B6951" w14:textId="77777777" w:rsidR="005763F2" w:rsidRDefault="005763F2" w:rsidP="00CB7BE9">
      <w:pPr>
        <w:rPr>
          <w:b/>
        </w:rPr>
      </w:pPr>
    </w:p>
    <w:p w14:paraId="0F2412FC" w14:textId="77777777" w:rsidR="005763F2" w:rsidRDefault="005763F2" w:rsidP="00CB7BE9">
      <w:pPr>
        <w:rPr>
          <w:b/>
        </w:rPr>
      </w:pPr>
    </w:p>
    <w:p w14:paraId="6344B4BF" w14:textId="77777777" w:rsidR="00DC0D0C" w:rsidRDefault="00DC0D0C" w:rsidP="00CB7BE9">
      <w:pPr>
        <w:rPr>
          <w:b/>
        </w:rPr>
      </w:pPr>
    </w:p>
    <w:p w14:paraId="5DD6E8C3" w14:textId="77777777" w:rsidR="00DC0D0C" w:rsidRDefault="00DC0D0C" w:rsidP="00CB7BE9">
      <w:pPr>
        <w:rPr>
          <w:b/>
        </w:rPr>
      </w:pPr>
    </w:p>
    <w:p w14:paraId="18AC77D4" w14:textId="77777777" w:rsidR="00DC0D0C" w:rsidRDefault="00DC0D0C" w:rsidP="00CB7BE9">
      <w:pPr>
        <w:rPr>
          <w:b/>
        </w:rPr>
      </w:pPr>
    </w:p>
    <w:p w14:paraId="2B7DC494" w14:textId="77777777" w:rsidR="00DC0D0C" w:rsidRDefault="00DC0D0C" w:rsidP="00CB7BE9">
      <w:pPr>
        <w:rPr>
          <w:b/>
        </w:rPr>
      </w:pPr>
    </w:p>
    <w:p w14:paraId="6B75F510" w14:textId="77777777" w:rsidR="00FE6988" w:rsidRDefault="00FE6988" w:rsidP="00CB7BE9">
      <w:pPr>
        <w:rPr>
          <w:b/>
        </w:rPr>
      </w:pPr>
    </w:p>
    <w:p w14:paraId="3E75EF81" w14:textId="77777777" w:rsidR="00FE6988" w:rsidRDefault="00FE6988" w:rsidP="00CB7BE9">
      <w:pPr>
        <w:rPr>
          <w:b/>
        </w:rPr>
      </w:pPr>
    </w:p>
    <w:p w14:paraId="4D71EA8D" w14:textId="77777777" w:rsidR="00FE6988" w:rsidRDefault="00FE6988" w:rsidP="00CB7BE9">
      <w:pPr>
        <w:rPr>
          <w:b/>
        </w:rPr>
      </w:pPr>
    </w:p>
    <w:p w14:paraId="263FF007" w14:textId="77777777" w:rsidR="00FE6988" w:rsidRDefault="00FE6988" w:rsidP="00CB7BE9">
      <w:pPr>
        <w:rPr>
          <w:b/>
        </w:rPr>
      </w:pPr>
    </w:p>
    <w:p w14:paraId="2747460C" w14:textId="3B997D13" w:rsidR="00FE6988" w:rsidRDefault="00FE6988" w:rsidP="00CB7BE9">
      <w:pPr>
        <w:rPr>
          <w:b/>
        </w:rPr>
      </w:pPr>
      <w:r>
        <w:rPr>
          <w:b/>
        </w:rPr>
        <w:t>APPENDIX F</w:t>
      </w:r>
    </w:p>
    <w:p w14:paraId="7DE7F6FC" w14:textId="77777777" w:rsidR="00FE6988" w:rsidRDefault="00FE6988" w:rsidP="00CB7BE9">
      <w:pPr>
        <w:rPr>
          <w:b/>
        </w:rPr>
      </w:pPr>
    </w:p>
    <w:p w14:paraId="12EB1CF6" w14:textId="73A24CF5" w:rsidR="00DC0D0C" w:rsidRDefault="00FE6988" w:rsidP="00CB7BE9">
      <w:pPr>
        <w:rPr>
          <w:b/>
        </w:rPr>
      </w:pPr>
      <w:r w:rsidRPr="00FE6988">
        <w:rPr>
          <w:b/>
          <w:noProof/>
        </w:rPr>
        <w:drawing>
          <wp:inline distT="0" distB="0" distL="0" distR="0" wp14:anchorId="346F457F" wp14:editId="1239D2A6">
            <wp:extent cx="4971246" cy="2959100"/>
            <wp:effectExtent l="0" t="0" r="762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2406" cy="2959790"/>
                    </a:xfrm>
                    <a:prstGeom prst="rect">
                      <a:avLst/>
                    </a:prstGeom>
                    <a:noFill/>
                    <a:ln>
                      <a:noFill/>
                    </a:ln>
                    <a:effectLst/>
                    <a:extLst/>
                  </pic:spPr>
                </pic:pic>
              </a:graphicData>
            </a:graphic>
          </wp:inline>
        </w:drawing>
      </w:r>
    </w:p>
    <w:p w14:paraId="60C2CFDF" w14:textId="15ADF2C9" w:rsidR="00DC0D0C" w:rsidRPr="005F6C52" w:rsidRDefault="005F6C52" w:rsidP="00CB7BE9">
      <w:pPr>
        <w:rPr>
          <w:b/>
          <w:sz w:val="20"/>
          <w:szCs w:val="20"/>
        </w:rPr>
      </w:pPr>
      <w:r w:rsidRPr="005F6C52">
        <w:rPr>
          <w:b/>
          <w:sz w:val="20"/>
          <w:szCs w:val="20"/>
        </w:rPr>
        <w:t>Figure 7</w:t>
      </w:r>
    </w:p>
    <w:p w14:paraId="4D47D260" w14:textId="620C1FCC" w:rsidR="005F6C52" w:rsidRPr="005F6C52" w:rsidRDefault="005F6C52" w:rsidP="00CB7BE9">
      <w:pPr>
        <w:rPr>
          <w:b/>
          <w:sz w:val="20"/>
          <w:szCs w:val="20"/>
        </w:rPr>
      </w:pPr>
      <w:r w:rsidRPr="005F6C52">
        <w:rPr>
          <w:b/>
          <w:sz w:val="20"/>
          <w:szCs w:val="20"/>
        </w:rPr>
        <w:t>Source:</w:t>
      </w:r>
      <w:r>
        <w:rPr>
          <w:b/>
          <w:sz w:val="20"/>
          <w:szCs w:val="20"/>
        </w:rPr>
        <w:t xml:space="preserve"> </w:t>
      </w:r>
      <w:r w:rsidR="00A476A4">
        <w:rPr>
          <w:b/>
          <w:sz w:val="20"/>
          <w:szCs w:val="20"/>
        </w:rPr>
        <w:fldChar w:fldCharType="begin"/>
      </w:r>
      <w:r w:rsidR="00A476A4">
        <w:rPr>
          <w:b/>
          <w:sz w:val="20"/>
          <w:szCs w:val="20"/>
        </w:rPr>
        <w:instrText xml:space="preserve"> ADDIN EN.CITE &lt;EndNote&gt;&lt;Cite&gt;&lt;Author&gt;Lean Enterprise Institute&lt;/Author&gt;&lt;Year&gt;2009&lt;/Year&gt;&lt;RecNum&gt;241&lt;/RecNum&gt;&lt;DisplayText&gt;(Lean Enterprise Institute, 2009)&lt;/DisplayText&gt;&lt;record&gt;&lt;rec-number&gt;241&lt;/rec-number&gt;&lt;foreign-keys&gt;&lt;key app="EN" db-id="tv9rrsprtd9dd7edw5yxfzvvet0vzfeaxrw0" timestamp="1402364614"&gt;241&lt;/key&gt;&lt;/foreign-keys&gt;&lt;ref-type name="Web Page"&gt;12&lt;/ref-type&gt;&lt;contributors&gt;&lt;authors&gt;&lt;author&gt;Lean Enterprise Institute,&lt;/author&gt;&lt;/authors&gt;&lt;/contributors&gt;&lt;titles&gt;&lt;title&gt;Principles of Lean&lt;/title&gt;&lt;/titles&gt;&lt;volume&gt;2014&lt;/volume&gt;&lt;number&gt;28 May 2014&lt;/number&gt;&lt;dates&gt;&lt;year&gt;2009&lt;/year&gt;&lt;/dates&gt;&lt;urls&gt;&lt;related-urls&gt;&lt;url&gt;http://www.lean.org/WhatsLean/Principles.cfm&lt;/url&gt;&lt;/related-urls&gt;&lt;/urls&gt;&lt;/record&gt;&lt;/Cite&gt;&lt;/EndNote&gt;</w:instrText>
      </w:r>
      <w:r w:rsidR="00A476A4">
        <w:rPr>
          <w:b/>
          <w:sz w:val="20"/>
          <w:szCs w:val="20"/>
        </w:rPr>
        <w:fldChar w:fldCharType="separate"/>
      </w:r>
      <w:r w:rsidR="00A476A4">
        <w:rPr>
          <w:b/>
          <w:noProof/>
          <w:sz w:val="20"/>
          <w:szCs w:val="20"/>
        </w:rPr>
        <w:t>(Lean Enterprise Institute, 2009)</w:t>
      </w:r>
      <w:r w:rsidR="00A476A4">
        <w:rPr>
          <w:b/>
          <w:sz w:val="20"/>
          <w:szCs w:val="20"/>
        </w:rPr>
        <w:fldChar w:fldCharType="end"/>
      </w:r>
      <w:r w:rsidRPr="005F6C52">
        <w:rPr>
          <w:b/>
          <w:sz w:val="20"/>
          <w:szCs w:val="20"/>
        </w:rPr>
        <w:t xml:space="preserve"> </w:t>
      </w:r>
    </w:p>
    <w:p w14:paraId="0BB13278" w14:textId="77777777" w:rsidR="00C90CA2" w:rsidRDefault="00C90CA2" w:rsidP="00CB7BE9">
      <w:pPr>
        <w:rPr>
          <w:b/>
        </w:rPr>
      </w:pPr>
    </w:p>
    <w:p w14:paraId="46FB1576" w14:textId="77777777" w:rsidR="00FE6988" w:rsidRDefault="00FE6988" w:rsidP="00CB7BE9">
      <w:pPr>
        <w:rPr>
          <w:b/>
        </w:rPr>
      </w:pPr>
    </w:p>
    <w:p w14:paraId="297329B5" w14:textId="77777777" w:rsidR="00FE6988" w:rsidRDefault="00FE6988" w:rsidP="00CB7BE9">
      <w:pPr>
        <w:rPr>
          <w:b/>
        </w:rPr>
      </w:pPr>
    </w:p>
    <w:p w14:paraId="4213D66D" w14:textId="77777777" w:rsidR="00FE6988" w:rsidRDefault="00FE6988" w:rsidP="00CB7BE9">
      <w:pPr>
        <w:rPr>
          <w:b/>
        </w:rPr>
      </w:pPr>
    </w:p>
    <w:p w14:paraId="0E15ECFE" w14:textId="77777777" w:rsidR="00FE6988" w:rsidRDefault="00FE6988" w:rsidP="00CB7BE9">
      <w:pPr>
        <w:rPr>
          <w:b/>
        </w:rPr>
      </w:pPr>
    </w:p>
    <w:p w14:paraId="7A317422" w14:textId="77777777" w:rsidR="00FE6988" w:rsidRDefault="00FE6988" w:rsidP="00CB7BE9">
      <w:pPr>
        <w:rPr>
          <w:b/>
        </w:rPr>
      </w:pPr>
    </w:p>
    <w:p w14:paraId="56412E77" w14:textId="77777777" w:rsidR="00FE6988" w:rsidRDefault="00FE6988" w:rsidP="00CB7BE9">
      <w:pPr>
        <w:rPr>
          <w:b/>
        </w:rPr>
      </w:pPr>
    </w:p>
    <w:p w14:paraId="1DA07DA6" w14:textId="77777777" w:rsidR="00FE6988" w:rsidRDefault="00FE6988" w:rsidP="00CB7BE9">
      <w:pPr>
        <w:rPr>
          <w:b/>
        </w:rPr>
      </w:pPr>
    </w:p>
    <w:p w14:paraId="31010ACB" w14:textId="77777777" w:rsidR="00FE6988" w:rsidRDefault="00FE6988" w:rsidP="00CB7BE9">
      <w:pPr>
        <w:rPr>
          <w:b/>
        </w:rPr>
      </w:pPr>
    </w:p>
    <w:p w14:paraId="1007DE26" w14:textId="77777777" w:rsidR="00FE6988" w:rsidRDefault="00FE6988" w:rsidP="00CB7BE9">
      <w:pPr>
        <w:rPr>
          <w:b/>
        </w:rPr>
      </w:pPr>
    </w:p>
    <w:p w14:paraId="18E20776" w14:textId="77777777" w:rsidR="00FE6988" w:rsidRDefault="00FE6988" w:rsidP="00CB7BE9">
      <w:pPr>
        <w:rPr>
          <w:b/>
        </w:rPr>
      </w:pPr>
    </w:p>
    <w:p w14:paraId="3245016D" w14:textId="77777777" w:rsidR="00FE6988" w:rsidRDefault="00FE6988" w:rsidP="00CB7BE9">
      <w:pPr>
        <w:rPr>
          <w:b/>
        </w:rPr>
      </w:pPr>
    </w:p>
    <w:p w14:paraId="1C5477FC" w14:textId="77777777" w:rsidR="00FE6988" w:rsidRDefault="00FE6988" w:rsidP="00CB7BE9">
      <w:pPr>
        <w:rPr>
          <w:b/>
        </w:rPr>
      </w:pPr>
    </w:p>
    <w:p w14:paraId="6F8BB9AA" w14:textId="77777777" w:rsidR="00FE6988" w:rsidRDefault="00FE6988" w:rsidP="00CB7BE9">
      <w:pPr>
        <w:rPr>
          <w:b/>
        </w:rPr>
      </w:pPr>
    </w:p>
    <w:p w14:paraId="5E5E94A9" w14:textId="77777777" w:rsidR="00FE6988" w:rsidRDefault="00FE6988" w:rsidP="00CB7BE9">
      <w:pPr>
        <w:rPr>
          <w:b/>
        </w:rPr>
      </w:pPr>
    </w:p>
    <w:p w14:paraId="6D79F26E" w14:textId="77777777" w:rsidR="00FE6988" w:rsidRDefault="00FE6988" w:rsidP="00CB7BE9">
      <w:pPr>
        <w:rPr>
          <w:b/>
        </w:rPr>
      </w:pPr>
    </w:p>
    <w:p w14:paraId="7A565A65" w14:textId="77777777" w:rsidR="00FE6988" w:rsidRDefault="00FE6988" w:rsidP="00CB7BE9">
      <w:pPr>
        <w:rPr>
          <w:b/>
        </w:rPr>
      </w:pPr>
    </w:p>
    <w:p w14:paraId="5DD6DF62" w14:textId="77777777" w:rsidR="00FE6988" w:rsidRDefault="00FE6988" w:rsidP="00CB7BE9">
      <w:pPr>
        <w:rPr>
          <w:b/>
        </w:rPr>
      </w:pPr>
    </w:p>
    <w:p w14:paraId="174494D6" w14:textId="77777777" w:rsidR="00FE6988" w:rsidRDefault="00FE6988" w:rsidP="00CB7BE9">
      <w:pPr>
        <w:rPr>
          <w:b/>
        </w:rPr>
      </w:pPr>
    </w:p>
    <w:p w14:paraId="3D0E8E3D" w14:textId="77777777" w:rsidR="00FE6988" w:rsidRDefault="00FE6988" w:rsidP="00CB7BE9">
      <w:pPr>
        <w:rPr>
          <w:b/>
        </w:rPr>
      </w:pPr>
    </w:p>
    <w:p w14:paraId="72739259" w14:textId="77777777" w:rsidR="00FE6988" w:rsidRDefault="00FE6988" w:rsidP="00CB7BE9">
      <w:pPr>
        <w:rPr>
          <w:b/>
        </w:rPr>
      </w:pPr>
    </w:p>
    <w:p w14:paraId="56C25884" w14:textId="77777777" w:rsidR="00FE6988" w:rsidRDefault="00FE6988" w:rsidP="00CB7BE9">
      <w:pPr>
        <w:rPr>
          <w:b/>
        </w:rPr>
      </w:pPr>
    </w:p>
    <w:p w14:paraId="78CAA747" w14:textId="77777777" w:rsidR="00FE6988" w:rsidRDefault="00FE6988" w:rsidP="00CB7BE9">
      <w:pPr>
        <w:rPr>
          <w:b/>
        </w:rPr>
      </w:pPr>
    </w:p>
    <w:p w14:paraId="11803B24" w14:textId="77777777" w:rsidR="00FE6988" w:rsidRDefault="00FE6988" w:rsidP="00CB7BE9">
      <w:pPr>
        <w:rPr>
          <w:b/>
        </w:rPr>
      </w:pPr>
    </w:p>
    <w:p w14:paraId="7F69A0BA" w14:textId="77777777" w:rsidR="00FE6988" w:rsidRDefault="00FE6988" w:rsidP="00CB7BE9">
      <w:pPr>
        <w:rPr>
          <w:b/>
        </w:rPr>
      </w:pPr>
    </w:p>
    <w:p w14:paraId="1247F8CF" w14:textId="77777777" w:rsidR="00FE6988" w:rsidRDefault="00FE6988" w:rsidP="00CB7BE9">
      <w:pPr>
        <w:rPr>
          <w:b/>
        </w:rPr>
      </w:pPr>
    </w:p>
    <w:p w14:paraId="6E20CCC7" w14:textId="77777777" w:rsidR="00FE6988" w:rsidRDefault="00FE6988" w:rsidP="00CB7BE9">
      <w:pPr>
        <w:rPr>
          <w:b/>
        </w:rPr>
      </w:pPr>
    </w:p>
    <w:p w14:paraId="7B5CD53E" w14:textId="77777777" w:rsidR="00FE6988" w:rsidRDefault="00FE6988" w:rsidP="00CB7BE9">
      <w:pPr>
        <w:rPr>
          <w:b/>
        </w:rPr>
      </w:pPr>
    </w:p>
    <w:p w14:paraId="336D9B8B" w14:textId="77777777" w:rsidR="00FE6988" w:rsidRDefault="00FE6988" w:rsidP="00CB7BE9">
      <w:pPr>
        <w:rPr>
          <w:b/>
        </w:rPr>
      </w:pPr>
    </w:p>
    <w:p w14:paraId="53E112C4" w14:textId="0F98A663" w:rsidR="00DC0D0C" w:rsidRDefault="00620DAB" w:rsidP="00DC0D0C">
      <w:pPr>
        <w:rPr>
          <w:b/>
        </w:rPr>
      </w:pPr>
      <w:r>
        <w:rPr>
          <w:b/>
        </w:rPr>
        <w:t>APPENDIX G</w:t>
      </w:r>
    </w:p>
    <w:p w14:paraId="69433F52" w14:textId="77777777" w:rsidR="00DC0D0C" w:rsidRDefault="00DC0D0C" w:rsidP="00CB7BE9">
      <w:pPr>
        <w:rPr>
          <w:b/>
        </w:rPr>
      </w:pPr>
    </w:p>
    <w:p w14:paraId="0C5075D6" w14:textId="2F412BC5" w:rsidR="00F75641" w:rsidRDefault="00F75641" w:rsidP="00F75641">
      <w:pPr>
        <w:jc w:val="both"/>
      </w:pPr>
      <w:r>
        <w:t xml:space="preserve">Location – The reason behind choosing Truganina as the DC site is to be close to Mars’ customers’ DCs. Building the DC in Ballarat would have made it closer to the manufacturing plant but far from the centricity of </w:t>
      </w:r>
      <w:r w:rsidR="007F4B8D">
        <w:t xml:space="preserve">Mars’ </w:t>
      </w:r>
      <w:r>
        <w:t>customer demand. Moreover, the availability of land, greenfield construction site and ability to control the site design made it an attractive location too.</w:t>
      </w:r>
    </w:p>
    <w:p w14:paraId="05C54E77" w14:textId="77777777" w:rsidR="00F75641" w:rsidRDefault="00F75641" w:rsidP="00F75641">
      <w:pPr>
        <w:jc w:val="both"/>
      </w:pPr>
    </w:p>
    <w:p w14:paraId="6CA5485C" w14:textId="77777777" w:rsidR="00DC0D0C" w:rsidRDefault="00DC0D0C" w:rsidP="00DC0D0C">
      <w:pPr>
        <w:jc w:val="both"/>
      </w:pPr>
      <w:r>
        <w:t>Third Party Logistics Providers (3PLs) – The logistics provider for inbound and outbound deliveries to and from the DC is determined by customer preference. Toll will put a bid in to do both inbound and outbound but may only win the contract to do inbound, in such a case it will work with the 3PL chosen by the customer to do the outbound deliveries. The site at Truganina is a mixed bag i.e. it uses both 3PLs and Toll’s own drivers.</w:t>
      </w:r>
    </w:p>
    <w:p w14:paraId="1BD5EBA2" w14:textId="77777777" w:rsidR="00DC0D0C" w:rsidRDefault="00DC0D0C" w:rsidP="00DC0D0C"/>
    <w:p w14:paraId="6B1F4691" w14:textId="78BD6337" w:rsidR="005763F2" w:rsidRDefault="00DC0D0C" w:rsidP="000E4204">
      <w:pPr>
        <w:jc w:val="both"/>
      </w:pPr>
      <w:r>
        <w:t>Upgrade Plans – Toll seeks continuous improvement feedback from customers. Any quantum changes are only done upon customer request. Currently there isn’t any such request from Mars.</w:t>
      </w:r>
    </w:p>
    <w:p w14:paraId="003C4BE6" w14:textId="77777777" w:rsidR="007F4B8D" w:rsidRDefault="007F4B8D" w:rsidP="000E4204">
      <w:pPr>
        <w:jc w:val="both"/>
      </w:pPr>
    </w:p>
    <w:p w14:paraId="200CABD4" w14:textId="18FBA3EF" w:rsidR="007F4B8D" w:rsidRDefault="007F4B8D" w:rsidP="007F4B8D">
      <w:pPr>
        <w:jc w:val="both"/>
      </w:pPr>
      <w:r>
        <w:t>Relationship with Mars – Along with seeking feedback from Mars, Toll also provides feedback to Mars where relevant to maintain the quality of its service. For example, as the warehouse is designed for a certain capacity to provide optimal throughput, if the inventory in the warehouse exceeds this capacity, Toll makes Mars aware of excess inventory and asks them to reduce it by picking more often or to order less or relax their KPIs until the excess inventory is brought down.</w:t>
      </w:r>
    </w:p>
    <w:p w14:paraId="24385474" w14:textId="77777777" w:rsidR="007F4B8D" w:rsidRDefault="007F4B8D" w:rsidP="000E4204">
      <w:pPr>
        <w:jc w:val="both"/>
        <w:rPr>
          <w:b/>
        </w:rPr>
      </w:pPr>
    </w:p>
    <w:p w14:paraId="29E31DA4" w14:textId="77777777" w:rsidR="005763F2" w:rsidRDefault="005763F2" w:rsidP="00CB7BE9">
      <w:pPr>
        <w:rPr>
          <w:b/>
        </w:rPr>
      </w:pPr>
    </w:p>
    <w:p w14:paraId="08F4E4E3" w14:textId="77777777" w:rsidR="005763F2" w:rsidRDefault="005763F2" w:rsidP="00CB7BE9">
      <w:pPr>
        <w:rPr>
          <w:b/>
        </w:rPr>
      </w:pPr>
    </w:p>
    <w:p w14:paraId="35FD96CE" w14:textId="77777777" w:rsidR="005763F2" w:rsidRDefault="005763F2" w:rsidP="00CB7BE9">
      <w:pPr>
        <w:rPr>
          <w:b/>
        </w:rPr>
      </w:pPr>
    </w:p>
    <w:p w14:paraId="200BE559" w14:textId="77777777" w:rsidR="00C17C8A" w:rsidRDefault="00C17C8A" w:rsidP="00CB7BE9">
      <w:pPr>
        <w:rPr>
          <w:b/>
        </w:rPr>
      </w:pPr>
    </w:p>
    <w:p w14:paraId="036A51AA" w14:textId="77777777" w:rsidR="00C17C8A" w:rsidRDefault="00C17C8A" w:rsidP="00CB7BE9">
      <w:pPr>
        <w:rPr>
          <w:b/>
        </w:rPr>
      </w:pPr>
    </w:p>
    <w:p w14:paraId="38532935" w14:textId="77777777" w:rsidR="00F75641" w:rsidRDefault="00F75641" w:rsidP="00CB7BE9">
      <w:pPr>
        <w:rPr>
          <w:b/>
        </w:rPr>
      </w:pPr>
    </w:p>
    <w:p w14:paraId="6960B14A" w14:textId="77777777" w:rsidR="00F75641" w:rsidRDefault="00F75641" w:rsidP="00CB7BE9">
      <w:pPr>
        <w:rPr>
          <w:b/>
        </w:rPr>
      </w:pPr>
    </w:p>
    <w:p w14:paraId="3D7E5852" w14:textId="77777777" w:rsidR="00F75641" w:rsidRDefault="00F75641" w:rsidP="00CB7BE9">
      <w:pPr>
        <w:rPr>
          <w:b/>
        </w:rPr>
      </w:pPr>
    </w:p>
    <w:p w14:paraId="330F25F8" w14:textId="77777777" w:rsidR="00F75641" w:rsidRDefault="00F75641" w:rsidP="00CB7BE9">
      <w:pPr>
        <w:rPr>
          <w:b/>
        </w:rPr>
      </w:pPr>
    </w:p>
    <w:p w14:paraId="67306F50" w14:textId="77777777" w:rsidR="00F75641" w:rsidRDefault="00F75641" w:rsidP="00CB7BE9">
      <w:pPr>
        <w:rPr>
          <w:b/>
        </w:rPr>
      </w:pPr>
    </w:p>
    <w:p w14:paraId="482B3032" w14:textId="77777777" w:rsidR="00F75641" w:rsidRDefault="00F75641" w:rsidP="00CB7BE9">
      <w:pPr>
        <w:rPr>
          <w:b/>
        </w:rPr>
      </w:pPr>
    </w:p>
    <w:p w14:paraId="3BE4C9BA" w14:textId="77777777" w:rsidR="00F75641" w:rsidRDefault="00F75641" w:rsidP="00CB7BE9">
      <w:pPr>
        <w:rPr>
          <w:b/>
        </w:rPr>
      </w:pPr>
    </w:p>
    <w:p w14:paraId="531BBD0F" w14:textId="77777777" w:rsidR="00F75641" w:rsidRDefault="00F75641" w:rsidP="00CB7BE9">
      <w:pPr>
        <w:rPr>
          <w:b/>
        </w:rPr>
      </w:pPr>
    </w:p>
    <w:p w14:paraId="6A30D624" w14:textId="77777777" w:rsidR="00F75641" w:rsidRDefault="00F75641" w:rsidP="00CB7BE9">
      <w:pPr>
        <w:rPr>
          <w:b/>
        </w:rPr>
      </w:pPr>
    </w:p>
    <w:p w14:paraId="6E942048" w14:textId="77777777" w:rsidR="00F75641" w:rsidRDefault="00F75641" w:rsidP="00CB7BE9">
      <w:pPr>
        <w:rPr>
          <w:b/>
        </w:rPr>
      </w:pPr>
    </w:p>
    <w:p w14:paraId="43A75800" w14:textId="77777777" w:rsidR="00F75641" w:rsidRDefault="00F75641" w:rsidP="00CB7BE9">
      <w:pPr>
        <w:rPr>
          <w:b/>
        </w:rPr>
      </w:pPr>
    </w:p>
    <w:p w14:paraId="05E7DCEF" w14:textId="77777777" w:rsidR="00F75641" w:rsidRDefault="00F75641" w:rsidP="00CB7BE9">
      <w:pPr>
        <w:rPr>
          <w:b/>
        </w:rPr>
      </w:pPr>
    </w:p>
    <w:p w14:paraId="2B1363A4" w14:textId="77777777" w:rsidR="00F75641" w:rsidRDefault="00F75641" w:rsidP="00CB7BE9">
      <w:pPr>
        <w:rPr>
          <w:b/>
        </w:rPr>
      </w:pPr>
    </w:p>
    <w:p w14:paraId="21E24181" w14:textId="77777777" w:rsidR="00F75641" w:rsidRDefault="00F75641" w:rsidP="00CB7BE9">
      <w:pPr>
        <w:rPr>
          <w:b/>
        </w:rPr>
      </w:pPr>
    </w:p>
    <w:p w14:paraId="7FF7AACE" w14:textId="77777777" w:rsidR="00F75641" w:rsidRDefault="00F75641" w:rsidP="00CB7BE9">
      <w:pPr>
        <w:rPr>
          <w:b/>
        </w:rPr>
      </w:pPr>
    </w:p>
    <w:p w14:paraId="34704933" w14:textId="77777777" w:rsidR="00C25E63" w:rsidRDefault="00C25E63" w:rsidP="00CB7BE9">
      <w:pPr>
        <w:rPr>
          <w:b/>
        </w:rPr>
      </w:pPr>
    </w:p>
    <w:p w14:paraId="5B60A2D6" w14:textId="77777777" w:rsidR="00F75641" w:rsidRDefault="00F75641" w:rsidP="00CB7BE9">
      <w:pPr>
        <w:rPr>
          <w:b/>
        </w:rPr>
      </w:pPr>
    </w:p>
    <w:p w14:paraId="7E6E841D" w14:textId="77777777" w:rsidR="00A717F2" w:rsidRDefault="00A717F2" w:rsidP="00A476A4">
      <w:pPr>
        <w:jc w:val="center"/>
        <w:rPr>
          <w:b/>
        </w:rPr>
      </w:pPr>
      <w:r>
        <w:rPr>
          <w:b/>
        </w:rPr>
        <w:t>REFERENCES LIST</w:t>
      </w:r>
    </w:p>
    <w:p w14:paraId="70CF55BA" w14:textId="77777777" w:rsidR="00A717F2" w:rsidRDefault="00A717F2" w:rsidP="00096D43">
      <w:pPr>
        <w:rPr>
          <w:b/>
        </w:rPr>
      </w:pPr>
    </w:p>
    <w:p w14:paraId="074C1D60" w14:textId="6E4E2741" w:rsidR="00A476A4" w:rsidRPr="00A476A4" w:rsidRDefault="00600938" w:rsidP="00A476A4">
      <w:pPr>
        <w:pStyle w:val="EndNoteBibliography"/>
        <w:ind w:left="720" w:hanging="720"/>
        <w:rPr>
          <w:noProof/>
        </w:rPr>
      </w:pPr>
      <w:r>
        <w:rPr>
          <w:b/>
        </w:rPr>
        <w:fldChar w:fldCharType="begin"/>
      </w:r>
      <w:r>
        <w:rPr>
          <w:b/>
        </w:rPr>
        <w:instrText xml:space="preserve"> ADDIN EN.REFLIST </w:instrText>
      </w:r>
      <w:r>
        <w:rPr>
          <w:b/>
        </w:rPr>
        <w:fldChar w:fldCharType="separate"/>
      </w:r>
      <w:r w:rsidR="00A476A4" w:rsidRPr="00A476A4">
        <w:rPr>
          <w:noProof/>
        </w:rPr>
        <w:t xml:space="preserve">LEAN ENTERPRISE INSTITUTE. 2009. </w:t>
      </w:r>
      <w:r w:rsidR="00A476A4" w:rsidRPr="00A476A4">
        <w:rPr>
          <w:i/>
          <w:noProof/>
        </w:rPr>
        <w:t xml:space="preserve">Principles of Lean </w:t>
      </w:r>
      <w:r w:rsidR="00A476A4" w:rsidRPr="00A476A4">
        <w:rPr>
          <w:noProof/>
        </w:rPr>
        <w:t xml:space="preserve">[Online]. Available: </w:t>
      </w:r>
      <w:hyperlink r:id="rId12" w:history="1">
        <w:r w:rsidR="00A476A4" w:rsidRPr="00A476A4">
          <w:rPr>
            <w:rStyle w:val="Hyperlink"/>
            <w:rFonts w:asciiTheme="minorHAnsi" w:hAnsiTheme="minorHAnsi"/>
            <w:noProof/>
          </w:rPr>
          <w:t>http://www.lean.org/WhatsLean/Principles.cfm</w:t>
        </w:r>
      </w:hyperlink>
      <w:r w:rsidR="00A476A4" w:rsidRPr="00A476A4">
        <w:rPr>
          <w:noProof/>
        </w:rPr>
        <w:t xml:space="preserve"> [Accessed 28 May 2014 2014].</w:t>
      </w:r>
    </w:p>
    <w:p w14:paraId="6DD448CF" w14:textId="73596FA0" w:rsidR="00A476A4" w:rsidRPr="00A476A4" w:rsidRDefault="00A476A4" w:rsidP="00A476A4">
      <w:pPr>
        <w:pStyle w:val="EndNoteBibliography"/>
        <w:ind w:left="720" w:hanging="720"/>
        <w:rPr>
          <w:noProof/>
        </w:rPr>
      </w:pPr>
      <w:r w:rsidRPr="00A476A4">
        <w:rPr>
          <w:noProof/>
        </w:rPr>
        <w:t xml:space="preserve">MARS INC. 2014. </w:t>
      </w:r>
      <w:r w:rsidRPr="00A476A4">
        <w:rPr>
          <w:i/>
          <w:noProof/>
        </w:rPr>
        <w:t xml:space="preserve">Mars Australia and New Zealand </w:t>
      </w:r>
      <w:r w:rsidRPr="00A476A4">
        <w:rPr>
          <w:noProof/>
        </w:rPr>
        <w:t xml:space="preserve">[Online]. Mars Inc. Available: </w:t>
      </w:r>
      <w:hyperlink r:id="rId13" w:history="1">
        <w:r w:rsidRPr="00A476A4">
          <w:rPr>
            <w:rStyle w:val="Hyperlink"/>
            <w:rFonts w:asciiTheme="minorHAnsi" w:hAnsiTheme="minorHAnsi"/>
            <w:noProof/>
          </w:rPr>
          <w:t>http://www.mars.com/global/about-mars/mars-pia/market-summaries/mars-australia-and-new-zealand.aspx</w:t>
        </w:r>
      </w:hyperlink>
      <w:r w:rsidRPr="00A476A4">
        <w:rPr>
          <w:noProof/>
        </w:rPr>
        <w:t xml:space="preserve"> [Accessed 04 June 2014].</w:t>
      </w:r>
    </w:p>
    <w:p w14:paraId="3B5C4DD6" w14:textId="5AB059AC" w:rsidR="00A476A4" w:rsidRPr="00A476A4" w:rsidRDefault="00A476A4" w:rsidP="00A476A4">
      <w:pPr>
        <w:pStyle w:val="EndNoteBibliography"/>
        <w:ind w:left="720" w:hanging="720"/>
        <w:rPr>
          <w:noProof/>
        </w:rPr>
      </w:pPr>
      <w:r w:rsidRPr="00A476A4">
        <w:rPr>
          <w:noProof/>
        </w:rPr>
        <w:t xml:space="preserve">SCHAEFER, S. 2014. </w:t>
      </w:r>
      <w:r w:rsidRPr="00A476A4">
        <w:rPr>
          <w:i/>
          <w:noProof/>
        </w:rPr>
        <w:t xml:space="preserve">Schaefer Orbiter System </w:t>
      </w:r>
      <w:r w:rsidRPr="00A476A4">
        <w:rPr>
          <w:noProof/>
        </w:rPr>
        <w:t xml:space="preserve">[Online]. SSI SCHAEFER. Available: </w:t>
      </w:r>
      <w:hyperlink r:id="rId14" w:history="1">
        <w:r w:rsidRPr="00A476A4">
          <w:rPr>
            <w:rStyle w:val="Hyperlink"/>
            <w:rFonts w:asciiTheme="minorHAnsi" w:hAnsiTheme="minorHAnsi"/>
            <w:noProof/>
          </w:rPr>
          <w:t>http://www.ssi-schaefer.com.au/storage-distribution/pallet-racking-systems/channel-storage-racking/schaefer-orbiter-system.html</w:t>
        </w:r>
      </w:hyperlink>
      <w:r w:rsidRPr="00A476A4">
        <w:rPr>
          <w:noProof/>
        </w:rPr>
        <w:t xml:space="preserve"> [Accessed 07 June 2014].</w:t>
      </w:r>
    </w:p>
    <w:p w14:paraId="5965B144" w14:textId="7DB11D31" w:rsidR="00A476A4" w:rsidRPr="00A476A4" w:rsidRDefault="00A476A4" w:rsidP="00A476A4">
      <w:pPr>
        <w:pStyle w:val="EndNoteBibliography"/>
        <w:ind w:left="720" w:hanging="720"/>
        <w:rPr>
          <w:noProof/>
        </w:rPr>
      </w:pPr>
      <w:r w:rsidRPr="00A476A4">
        <w:rPr>
          <w:noProof/>
        </w:rPr>
        <w:t xml:space="preserve">TOLL GROUP. 2014a. </w:t>
      </w:r>
      <w:r w:rsidRPr="00A476A4">
        <w:rPr>
          <w:i/>
          <w:noProof/>
        </w:rPr>
        <w:t xml:space="preserve">Structure </w:t>
      </w:r>
      <w:r w:rsidRPr="00A476A4">
        <w:rPr>
          <w:noProof/>
        </w:rPr>
        <w:t xml:space="preserve">[Online]. Toll Holdings Limited. Available: </w:t>
      </w:r>
      <w:hyperlink r:id="rId15" w:history="1">
        <w:r w:rsidRPr="00A476A4">
          <w:rPr>
            <w:rStyle w:val="Hyperlink"/>
            <w:rFonts w:asciiTheme="minorHAnsi" w:hAnsiTheme="minorHAnsi"/>
            <w:noProof/>
          </w:rPr>
          <w:t>http://www.tollgroup.com/organisationstructure</w:t>
        </w:r>
      </w:hyperlink>
      <w:r w:rsidRPr="00A476A4">
        <w:rPr>
          <w:noProof/>
        </w:rPr>
        <w:t xml:space="preserve"> [Accessed 04 June 2014].</w:t>
      </w:r>
    </w:p>
    <w:p w14:paraId="606065B2" w14:textId="2AF05C08" w:rsidR="00A476A4" w:rsidRPr="00A476A4" w:rsidRDefault="00A476A4" w:rsidP="00A476A4">
      <w:pPr>
        <w:pStyle w:val="EndNoteBibliography"/>
        <w:ind w:left="720" w:hanging="720"/>
        <w:rPr>
          <w:noProof/>
        </w:rPr>
      </w:pPr>
      <w:r w:rsidRPr="00A476A4">
        <w:rPr>
          <w:noProof/>
        </w:rPr>
        <w:t xml:space="preserve">TOLL GROUP. 2014b. </w:t>
      </w:r>
      <w:r w:rsidRPr="00A476A4">
        <w:rPr>
          <w:i/>
          <w:noProof/>
        </w:rPr>
        <w:t xml:space="preserve">Supply Chain Solutions </w:t>
      </w:r>
      <w:r w:rsidRPr="00A476A4">
        <w:rPr>
          <w:noProof/>
        </w:rPr>
        <w:t xml:space="preserve">[Online]. Toll Holdings Limited. Available: </w:t>
      </w:r>
      <w:hyperlink r:id="rId16" w:history="1">
        <w:r w:rsidRPr="00A476A4">
          <w:rPr>
            <w:rStyle w:val="Hyperlink"/>
            <w:rFonts w:asciiTheme="minorHAnsi" w:hAnsiTheme="minorHAnsi"/>
            <w:noProof/>
          </w:rPr>
          <w:t>http://www.tollgroup.com/supply-chain-solutions</w:t>
        </w:r>
      </w:hyperlink>
      <w:r w:rsidRPr="00A476A4">
        <w:rPr>
          <w:noProof/>
        </w:rPr>
        <w:t xml:space="preserve"> [Accessed 6 June 2014].</w:t>
      </w:r>
    </w:p>
    <w:p w14:paraId="6DE17DA0" w14:textId="20486886" w:rsidR="00A476A4" w:rsidRPr="00A476A4" w:rsidRDefault="00A476A4" w:rsidP="00A476A4">
      <w:pPr>
        <w:pStyle w:val="EndNoteBibliography"/>
        <w:ind w:left="720" w:hanging="720"/>
        <w:rPr>
          <w:noProof/>
        </w:rPr>
      </w:pPr>
      <w:r w:rsidRPr="00A476A4">
        <w:rPr>
          <w:noProof/>
        </w:rPr>
        <w:t xml:space="preserve">VEECH, D. &amp; DAMODARASWAMY, P. 2014. </w:t>
      </w:r>
      <w:r w:rsidRPr="00A476A4">
        <w:rPr>
          <w:i/>
          <w:noProof/>
        </w:rPr>
        <w:t xml:space="preserve">The C4 Process: Four Vital Steps to Better Work </w:t>
      </w:r>
      <w:r w:rsidRPr="00A476A4">
        <w:rPr>
          <w:noProof/>
        </w:rPr>
        <w:t xml:space="preserve">[Online]. Available: </w:t>
      </w:r>
      <w:hyperlink r:id="rId17" w:history="1">
        <w:r w:rsidRPr="00A476A4">
          <w:rPr>
            <w:rStyle w:val="Hyperlink"/>
            <w:rFonts w:asciiTheme="minorHAnsi" w:hAnsiTheme="minorHAnsi"/>
            <w:noProof/>
          </w:rPr>
          <w:t>http://thec4process.com/</w:t>
        </w:r>
      </w:hyperlink>
      <w:r w:rsidRPr="00A476A4">
        <w:rPr>
          <w:noProof/>
        </w:rPr>
        <w:t xml:space="preserve"> [Accessed 29 May 2014].</w:t>
      </w:r>
    </w:p>
    <w:p w14:paraId="1746D919" w14:textId="08B6F4FF" w:rsidR="00600938" w:rsidRPr="00D1197A" w:rsidRDefault="00600938" w:rsidP="00096D43">
      <w:pPr>
        <w:rPr>
          <w:b/>
        </w:rPr>
      </w:pPr>
      <w:r>
        <w:rPr>
          <w:b/>
        </w:rPr>
        <w:fldChar w:fldCharType="end"/>
      </w:r>
    </w:p>
    <w:sectPr w:rsidR="00600938" w:rsidRPr="00D1197A" w:rsidSect="00BA78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9rrsprtd9dd7edw5yxfzvvet0vzfeaxrw0&quot;&gt;My EndNote Library&lt;record-ids&gt;&lt;item&gt;235&lt;/item&gt;&lt;item&gt;236&lt;/item&gt;&lt;item&gt;240&lt;/item&gt;&lt;item&gt;241&lt;/item&gt;&lt;item&gt;242&lt;/item&gt;&lt;item&gt;243&lt;/item&gt;&lt;/record-ids&gt;&lt;/item&gt;&lt;/Libraries&gt;"/>
  </w:docVars>
  <w:rsids>
    <w:rsidRoot w:val="00D1197A"/>
    <w:rsid w:val="00025F9D"/>
    <w:rsid w:val="00027177"/>
    <w:rsid w:val="00043E89"/>
    <w:rsid w:val="000500DF"/>
    <w:rsid w:val="00061BB9"/>
    <w:rsid w:val="00096D43"/>
    <w:rsid w:val="00097B55"/>
    <w:rsid w:val="000C74BE"/>
    <w:rsid w:val="000E4204"/>
    <w:rsid w:val="00121D21"/>
    <w:rsid w:val="001574AE"/>
    <w:rsid w:val="00160F01"/>
    <w:rsid w:val="00170836"/>
    <w:rsid w:val="001843DE"/>
    <w:rsid w:val="001A220D"/>
    <w:rsid w:val="001B1566"/>
    <w:rsid w:val="001B46B9"/>
    <w:rsid w:val="001C5DED"/>
    <w:rsid w:val="001D56B0"/>
    <w:rsid w:val="001D69D4"/>
    <w:rsid w:val="002076FD"/>
    <w:rsid w:val="00214BB1"/>
    <w:rsid w:val="002321AA"/>
    <w:rsid w:val="00251E82"/>
    <w:rsid w:val="002E3CAC"/>
    <w:rsid w:val="00310F6D"/>
    <w:rsid w:val="0035002D"/>
    <w:rsid w:val="00351E14"/>
    <w:rsid w:val="00356EE5"/>
    <w:rsid w:val="003606D5"/>
    <w:rsid w:val="00387220"/>
    <w:rsid w:val="003A5C97"/>
    <w:rsid w:val="003E260C"/>
    <w:rsid w:val="00401FE8"/>
    <w:rsid w:val="00403473"/>
    <w:rsid w:val="00444A22"/>
    <w:rsid w:val="0047714D"/>
    <w:rsid w:val="00485CB9"/>
    <w:rsid w:val="00485D40"/>
    <w:rsid w:val="00494024"/>
    <w:rsid w:val="004A342D"/>
    <w:rsid w:val="004B1662"/>
    <w:rsid w:val="004F3D59"/>
    <w:rsid w:val="0050447B"/>
    <w:rsid w:val="005129A4"/>
    <w:rsid w:val="005310A4"/>
    <w:rsid w:val="0054055F"/>
    <w:rsid w:val="00547EDB"/>
    <w:rsid w:val="005763F2"/>
    <w:rsid w:val="005853E8"/>
    <w:rsid w:val="005C7A1D"/>
    <w:rsid w:val="005E067C"/>
    <w:rsid w:val="005F52C7"/>
    <w:rsid w:val="005F6C52"/>
    <w:rsid w:val="00600938"/>
    <w:rsid w:val="00604AB0"/>
    <w:rsid w:val="00620DAB"/>
    <w:rsid w:val="00621E81"/>
    <w:rsid w:val="00631B63"/>
    <w:rsid w:val="00641747"/>
    <w:rsid w:val="006A126F"/>
    <w:rsid w:val="006B1FD7"/>
    <w:rsid w:val="006C0852"/>
    <w:rsid w:val="006C38BD"/>
    <w:rsid w:val="006C739B"/>
    <w:rsid w:val="006F0DDD"/>
    <w:rsid w:val="006F5314"/>
    <w:rsid w:val="00720050"/>
    <w:rsid w:val="0072240E"/>
    <w:rsid w:val="00745270"/>
    <w:rsid w:val="00750EBE"/>
    <w:rsid w:val="0077166B"/>
    <w:rsid w:val="007843E7"/>
    <w:rsid w:val="00784BA7"/>
    <w:rsid w:val="007D23B0"/>
    <w:rsid w:val="007F2042"/>
    <w:rsid w:val="007F4B8D"/>
    <w:rsid w:val="007F7398"/>
    <w:rsid w:val="008011D9"/>
    <w:rsid w:val="00823C7E"/>
    <w:rsid w:val="00824006"/>
    <w:rsid w:val="00825CD4"/>
    <w:rsid w:val="00840FB7"/>
    <w:rsid w:val="008505C9"/>
    <w:rsid w:val="00870EEE"/>
    <w:rsid w:val="00871E48"/>
    <w:rsid w:val="008A1B99"/>
    <w:rsid w:val="008A1D02"/>
    <w:rsid w:val="008B368A"/>
    <w:rsid w:val="008C35E0"/>
    <w:rsid w:val="008C39C9"/>
    <w:rsid w:val="008D7E26"/>
    <w:rsid w:val="008F26C5"/>
    <w:rsid w:val="00900ED1"/>
    <w:rsid w:val="0091424C"/>
    <w:rsid w:val="00931D4D"/>
    <w:rsid w:val="009411B4"/>
    <w:rsid w:val="00956FC7"/>
    <w:rsid w:val="00972898"/>
    <w:rsid w:val="009927BE"/>
    <w:rsid w:val="00994882"/>
    <w:rsid w:val="00994B65"/>
    <w:rsid w:val="009A5727"/>
    <w:rsid w:val="009D3EB7"/>
    <w:rsid w:val="009D6D79"/>
    <w:rsid w:val="009F01B2"/>
    <w:rsid w:val="00A216A6"/>
    <w:rsid w:val="00A476A4"/>
    <w:rsid w:val="00A62D5C"/>
    <w:rsid w:val="00A717F2"/>
    <w:rsid w:val="00A751CA"/>
    <w:rsid w:val="00A8336A"/>
    <w:rsid w:val="00A83F71"/>
    <w:rsid w:val="00AB1C4B"/>
    <w:rsid w:val="00AE10A7"/>
    <w:rsid w:val="00AE5E6E"/>
    <w:rsid w:val="00AF1DD9"/>
    <w:rsid w:val="00AF2D75"/>
    <w:rsid w:val="00AF638F"/>
    <w:rsid w:val="00AF7E90"/>
    <w:rsid w:val="00B01B67"/>
    <w:rsid w:val="00B47468"/>
    <w:rsid w:val="00B9258D"/>
    <w:rsid w:val="00B936B7"/>
    <w:rsid w:val="00B967ED"/>
    <w:rsid w:val="00B9737F"/>
    <w:rsid w:val="00BA1BAE"/>
    <w:rsid w:val="00BA78A6"/>
    <w:rsid w:val="00BD2741"/>
    <w:rsid w:val="00BF22B0"/>
    <w:rsid w:val="00C17C8A"/>
    <w:rsid w:val="00C22828"/>
    <w:rsid w:val="00C25E63"/>
    <w:rsid w:val="00C41C00"/>
    <w:rsid w:val="00C43B92"/>
    <w:rsid w:val="00C54FBB"/>
    <w:rsid w:val="00C601D9"/>
    <w:rsid w:val="00C842CA"/>
    <w:rsid w:val="00C90CA2"/>
    <w:rsid w:val="00CA11B1"/>
    <w:rsid w:val="00CA57EB"/>
    <w:rsid w:val="00CB7BE9"/>
    <w:rsid w:val="00CF0422"/>
    <w:rsid w:val="00CF4287"/>
    <w:rsid w:val="00D1197A"/>
    <w:rsid w:val="00D23BD4"/>
    <w:rsid w:val="00D31D8C"/>
    <w:rsid w:val="00D57CFB"/>
    <w:rsid w:val="00D66353"/>
    <w:rsid w:val="00D74E8B"/>
    <w:rsid w:val="00DA4655"/>
    <w:rsid w:val="00DA7E72"/>
    <w:rsid w:val="00DC0D0C"/>
    <w:rsid w:val="00DC356F"/>
    <w:rsid w:val="00DC463A"/>
    <w:rsid w:val="00DD3317"/>
    <w:rsid w:val="00DD5EA1"/>
    <w:rsid w:val="00DE1C9F"/>
    <w:rsid w:val="00DF1D63"/>
    <w:rsid w:val="00E23717"/>
    <w:rsid w:val="00E2413E"/>
    <w:rsid w:val="00E4427B"/>
    <w:rsid w:val="00E5133A"/>
    <w:rsid w:val="00E546C2"/>
    <w:rsid w:val="00E5777C"/>
    <w:rsid w:val="00E65BB2"/>
    <w:rsid w:val="00E66588"/>
    <w:rsid w:val="00E9735F"/>
    <w:rsid w:val="00EA5768"/>
    <w:rsid w:val="00EA619B"/>
    <w:rsid w:val="00ED72E9"/>
    <w:rsid w:val="00EE5B9C"/>
    <w:rsid w:val="00EE70FF"/>
    <w:rsid w:val="00EF5A2D"/>
    <w:rsid w:val="00F30B8E"/>
    <w:rsid w:val="00F57241"/>
    <w:rsid w:val="00F75641"/>
    <w:rsid w:val="00F87667"/>
    <w:rsid w:val="00FA67F0"/>
    <w:rsid w:val="00FB6131"/>
    <w:rsid w:val="00FE6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89AE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600938"/>
    <w:pPr>
      <w:jc w:val="center"/>
    </w:pPr>
    <w:rPr>
      <w:rFonts w:ascii="Cambria" w:hAnsi="Cambria"/>
    </w:rPr>
  </w:style>
  <w:style w:type="paragraph" w:customStyle="1" w:styleId="EndNoteBibliography">
    <w:name w:val="EndNote Bibliography"/>
    <w:basedOn w:val="Normal"/>
    <w:rsid w:val="00600938"/>
    <w:rPr>
      <w:rFonts w:ascii="Cambria" w:hAnsi="Cambria"/>
    </w:rPr>
  </w:style>
  <w:style w:type="character" w:styleId="Hyperlink">
    <w:name w:val="Hyperlink"/>
    <w:basedOn w:val="DefaultParagraphFont"/>
    <w:uiPriority w:val="99"/>
    <w:unhideWhenUsed/>
    <w:rsid w:val="00600938"/>
    <w:rPr>
      <w:color w:val="0000FF" w:themeColor="hyperlink"/>
      <w:u w:val="single"/>
    </w:rPr>
  </w:style>
  <w:style w:type="paragraph" w:styleId="BalloonText">
    <w:name w:val="Balloon Text"/>
    <w:basedOn w:val="Normal"/>
    <w:link w:val="BalloonTextChar"/>
    <w:uiPriority w:val="99"/>
    <w:semiHidden/>
    <w:unhideWhenUsed/>
    <w:rsid w:val="00C41C00"/>
    <w:rPr>
      <w:rFonts w:ascii="Lucida Grande" w:hAnsi="Lucida Grande"/>
      <w:sz w:val="18"/>
      <w:szCs w:val="18"/>
    </w:rPr>
  </w:style>
  <w:style w:type="character" w:customStyle="1" w:styleId="BalloonTextChar">
    <w:name w:val="Balloon Text Char"/>
    <w:basedOn w:val="DefaultParagraphFont"/>
    <w:link w:val="BalloonText"/>
    <w:uiPriority w:val="99"/>
    <w:semiHidden/>
    <w:rsid w:val="00C41C00"/>
    <w:rPr>
      <w:rFonts w:ascii="Lucida Grande" w:hAnsi="Lucida Grande"/>
      <w:sz w:val="18"/>
      <w:szCs w:val="18"/>
    </w:rPr>
  </w:style>
  <w:style w:type="paragraph" w:styleId="NormalWeb">
    <w:name w:val="Normal (Web)"/>
    <w:basedOn w:val="Normal"/>
    <w:uiPriority w:val="99"/>
    <w:semiHidden/>
    <w:unhideWhenUsed/>
    <w:rsid w:val="00994882"/>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600938"/>
    <w:pPr>
      <w:jc w:val="center"/>
    </w:pPr>
    <w:rPr>
      <w:rFonts w:ascii="Cambria" w:hAnsi="Cambria"/>
    </w:rPr>
  </w:style>
  <w:style w:type="paragraph" w:customStyle="1" w:styleId="EndNoteBibliography">
    <w:name w:val="EndNote Bibliography"/>
    <w:basedOn w:val="Normal"/>
    <w:rsid w:val="00600938"/>
    <w:rPr>
      <w:rFonts w:ascii="Cambria" w:hAnsi="Cambria"/>
    </w:rPr>
  </w:style>
  <w:style w:type="character" w:styleId="Hyperlink">
    <w:name w:val="Hyperlink"/>
    <w:basedOn w:val="DefaultParagraphFont"/>
    <w:uiPriority w:val="99"/>
    <w:unhideWhenUsed/>
    <w:rsid w:val="00600938"/>
    <w:rPr>
      <w:color w:val="0000FF" w:themeColor="hyperlink"/>
      <w:u w:val="single"/>
    </w:rPr>
  </w:style>
  <w:style w:type="paragraph" w:styleId="BalloonText">
    <w:name w:val="Balloon Text"/>
    <w:basedOn w:val="Normal"/>
    <w:link w:val="BalloonTextChar"/>
    <w:uiPriority w:val="99"/>
    <w:semiHidden/>
    <w:unhideWhenUsed/>
    <w:rsid w:val="00C41C00"/>
    <w:rPr>
      <w:rFonts w:ascii="Lucida Grande" w:hAnsi="Lucida Grande"/>
      <w:sz w:val="18"/>
      <w:szCs w:val="18"/>
    </w:rPr>
  </w:style>
  <w:style w:type="character" w:customStyle="1" w:styleId="BalloonTextChar">
    <w:name w:val="Balloon Text Char"/>
    <w:basedOn w:val="DefaultParagraphFont"/>
    <w:link w:val="BalloonText"/>
    <w:uiPriority w:val="99"/>
    <w:semiHidden/>
    <w:rsid w:val="00C41C00"/>
    <w:rPr>
      <w:rFonts w:ascii="Lucida Grande" w:hAnsi="Lucida Grande"/>
      <w:sz w:val="18"/>
      <w:szCs w:val="18"/>
    </w:rPr>
  </w:style>
  <w:style w:type="paragraph" w:styleId="NormalWeb">
    <w:name w:val="Normal (Web)"/>
    <w:basedOn w:val="Normal"/>
    <w:uiPriority w:val="99"/>
    <w:semiHidden/>
    <w:unhideWhenUsed/>
    <w:rsid w:val="00994882"/>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77201">
      <w:bodyDiv w:val="1"/>
      <w:marLeft w:val="0"/>
      <w:marRight w:val="0"/>
      <w:marTop w:val="0"/>
      <w:marBottom w:val="0"/>
      <w:divBdr>
        <w:top w:val="none" w:sz="0" w:space="0" w:color="auto"/>
        <w:left w:val="none" w:sz="0" w:space="0" w:color="auto"/>
        <w:bottom w:val="none" w:sz="0" w:space="0" w:color="auto"/>
        <w:right w:val="none" w:sz="0" w:space="0" w:color="auto"/>
      </w:divBdr>
    </w:div>
    <w:div w:id="629361679">
      <w:bodyDiv w:val="1"/>
      <w:marLeft w:val="0"/>
      <w:marRight w:val="0"/>
      <w:marTop w:val="0"/>
      <w:marBottom w:val="0"/>
      <w:divBdr>
        <w:top w:val="none" w:sz="0" w:space="0" w:color="auto"/>
        <w:left w:val="none" w:sz="0" w:space="0" w:color="auto"/>
        <w:bottom w:val="none" w:sz="0" w:space="0" w:color="auto"/>
        <w:right w:val="none" w:sz="0" w:space="0" w:color="auto"/>
      </w:divBdr>
    </w:div>
    <w:div w:id="970212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hyperlink" Target="http://www.lean.org/WhatsLean/Principles.cfm" TargetMode="External"/><Relationship Id="rId13" Type="http://schemas.openxmlformats.org/officeDocument/2006/relationships/hyperlink" Target="http://www.mars.com/global/about-mars/mars-pia/market-summaries/mars-australia-and-new-zealand.aspx" TargetMode="External"/><Relationship Id="rId14" Type="http://schemas.openxmlformats.org/officeDocument/2006/relationships/hyperlink" Target="http://www.ssi-schaefer.com.au/storage-distribution/pallet-racking-systems/channel-storage-racking/schaefer-orbiter-system.html" TargetMode="External"/><Relationship Id="rId15" Type="http://schemas.openxmlformats.org/officeDocument/2006/relationships/hyperlink" Target="http://www.tollgroup.com/organisationstructure" TargetMode="External"/><Relationship Id="rId16" Type="http://schemas.openxmlformats.org/officeDocument/2006/relationships/hyperlink" Target="http://www.tollgroup.com/supply-chain-solutions" TargetMode="External"/><Relationship Id="rId17" Type="http://schemas.openxmlformats.org/officeDocument/2006/relationships/hyperlink" Target="http://thec4process.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3766</Words>
  <Characters>21470</Characters>
  <Application>Microsoft Macintosh Word</Application>
  <DocSecurity>0</DocSecurity>
  <Lines>178</Lines>
  <Paragraphs>50</Paragraphs>
  <ScaleCrop>false</ScaleCrop>
  <Company/>
  <LinksUpToDate>false</LinksUpToDate>
  <CharactersWithSpaces>25186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M</dc:creator>
  <cp:keywords/>
  <dc:description/>
  <cp:lastModifiedBy>N M</cp:lastModifiedBy>
  <cp:revision>47</cp:revision>
  <dcterms:created xsi:type="dcterms:W3CDTF">2014-06-13T05:46:00Z</dcterms:created>
  <dcterms:modified xsi:type="dcterms:W3CDTF">2014-06-13T08:09:00Z</dcterms:modified>
</cp:coreProperties>
</file>