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053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 5</w:t>
      </w:r>
    </w:p>
    <w:p w14:paraId="6AE4C833">
      <w:pPr>
        <w:ind w:firstLine="2381" w:firstLineChars="85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Configuring a Zone-Based Policy Firewall</w:t>
      </w:r>
    </w:p>
    <w:p w14:paraId="5555B8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Network:</w:t>
      </w:r>
    </w:p>
    <w:p w14:paraId="67F9E849"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5768975" cy="2757805"/>
            <wp:effectExtent l="9525" t="9525" r="12700" b="21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57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52CB4"/>
    <w:p w14:paraId="50C988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Ssh configuration on router5</w:t>
      </w:r>
    </w:p>
    <w:p w14:paraId="5C3418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lang w:val="en-US"/>
        </w:rPr>
        <w:t xml:space="preserve">   </w:t>
      </w:r>
      <w:r>
        <w:drawing>
          <wp:inline distT="0" distB="0" distL="114300" distR="114300">
            <wp:extent cx="5375910" cy="3573145"/>
            <wp:effectExtent l="9525" t="9525" r="952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3573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6202E4">
      <w:pPr>
        <w:rPr>
          <w:rFonts w:ascii="Times New Roman" w:hAnsi="Times New Roman" w:cs="Times New Roman"/>
        </w:rPr>
      </w:pPr>
    </w:p>
    <w:p w14:paraId="26D28EAB">
      <w:pPr>
        <w:rPr>
          <w:rFonts w:ascii="Times New Roman" w:hAnsi="Times New Roman" w:cs="Times New Roman"/>
        </w:rPr>
      </w:pPr>
    </w:p>
    <w:p w14:paraId="7C45A89F">
      <w:pPr>
        <w:rPr>
          <w:rFonts w:ascii="Times New Roman" w:hAnsi="Times New Roman" w:cs="Times New Roman"/>
        </w:rPr>
      </w:pPr>
    </w:p>
    <w:p w14:paraId="51B353D8">
      <w:pPr>
        <w:rPr>
          <w:rFonts w:ascii="Times New Roman" w:hAnsi="Times New Roman" w:cs="Times New Roman"/>
        </w:rPr>
      </w:pPr>
    </w:p>
    <w:p w14:paraId="3F4880FF">
      <w:pPr>
        <w:rPr>
          <w:rFonts w:ascii="Times New Roman" w:hAnsi="Times New Roman" w:cs="Times New Roman"/>
        </w:rPr>
      </w:pPr>
    </w:p>
    <w:p w14:paraId="5AE6DDBF">
      <w:pPr>
        <w:rPr>
          <w:rFonts w:ascii="Times New Roman" w:hAnsi="Times New Roman" w:cs="Times New Roman"/>
        </w:rPr>
      </w:pPr>
    </w:p>
    <w:p w14:paraId="010B0D2D">
      <w:pPr>
        <w:rPr>
          <w:rFonts w:ascii="Times New Roman" w:hAnsi="Times New Roman" w:cs="Times New Roman"/>
        </w:rPr>
      </w:pPr>
    </w:p>
    <w:p w14:paraId="2877C103">
      <w:pPr>
        <w:rPr>
          <w:rFonts w:ascii="Times New Roman" w:hAnsi="Times New Roman" w:cs="Times New Roman"/>
        </w:rPr>
      </w:pPr>
    </w:p>
    <w:p w14:paraId="101D08F4">
      <w:pPr>
        <w:rPr>
          <w:rFonts w:ascii="Times New Roman" w:hAnsi="Times New Roman" w:cs="Times New Roman"/>
        </w:rPr>
      </w:pPr>
    </w:p>
    <w:p w14:paraId="4F12601D">
      <w:pPr>
        <w:rPr>
          <w:rFonts w:ascii="Times New Roman" w:hAnsi="Times New Roman" w:cs="Times New Roman"/>
        </w:rPr>
      </w:pPr>
    </w:p>
    <w:p w14:paraId="36E422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Installing the securityK9 package on router5</w:t>
      </w:r>
    </w:p>
    <w:p w14:paraId="12ABF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16A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drawing>
          <wp:inline distT="0" distB="0" distL="114300" distR="114300">
            <wp:extent cx="5762625" cy="4751070"/>
            <wp:effectExtent l="9525" t="9525" r="190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751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2EEF4">
      <w:pPr>
        <w:rPr>
          <w:rFonts w:ascii="Times New Roman" w:hAnsi="Times New Roman" w:cs="Times New Roman"/>
        </w:rPr>
      </w:pPr>
    </w:p>
    <w:p w14:paraId="09EBE3C4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>
        <w:drawing>
          <wp:inline distT="0" distB="0" distL="114300" distR="114300">
            <wp:extent cx="5667375" cy="4347210"/>
            <wp:effectExtent l="9525" t="9525" r="2286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347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1CB3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1C1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9CF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Creating zones for each network.</w:t>
      </w:r>
    </w:p>
    <w:p w14:paraId="54195C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Router5 has 4 interfaces and for each interface Zone is created with different policies</w:t>
      </w:r>
    </w:p>
    <w:p w14:paraId="0699E1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ZONE-32 denies the icmp(ping) in a network</w:t>
      </w:r>
    </w:p>
    <w:p w14:paraId="489BAC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86648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drawing>
          <wp:inline distT="0" distB="0" distL="114300" distR="114300">
            <wp:extent cx="5086350" cy="2162175"/>
            <wp:effectExtent l="9525" t="9525" r="9525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62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0FA02">
      <w:pPr>
        <w:rPr>
          <w:rFonts w:ascii="Times New Roman" w:hAnsi="Times New Roman" w:cs="Times New Roman"/>
        </w:rPr>
      </w:pPr>
    </w:p>
    <w:p w14:paraId="6AF8A5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ZONE40 denies the HTTP and FTP service in a network</w:t>
      </w:r>
    </w:p>
    <w:p w14:paraId="6001C9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ZONE64 denies only FTP service in a network</w:t>
      </w:r>
    </w:p>
    <w:p w14:paraId="589E5C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ZONE80  denies the Ssh service in a network</w:t>
      </w:r>
    </w:p>
    <w:p w14:paraId="490A18D4">
      <w:r>
        <w:drawing>
          <wp:inline distT="0" distB="0" distL="114300" distR="114300">
            <wp:extent cx="4200525" cy="1143000"/>
            <wp:effectExtent l="9525" t="9525" r="11430" b="209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143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AB974D"/>
    <w:p w14:paraId="265879E8">
      <w:r>
        <w:drawing>
          <wp:inline distT="0" distB="0" distL="114300" distR="114300">
            <wp:extent cx="5942965" cy="1823085"/>
            <wp:effectExtent l="9525" t="9525" r="2159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823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CA7D41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</w:t>
      </w:r>
    </w:p>
    <w:p w14:paraId="2AFDE1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drawing>
          <wp:inline distT="0" distB="0" distL="114300" distR="114300">
            <wp:extent cx="5936615" cy="2033270"/>
            <wp:effectExtent l="9525" t="9525" r="1270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33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27DDF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hint="default" w:ascii="Times New Roman" w:hAnsi="Times New Roman" w:cs="Times New Roman"/>
          <w:lang w:val="en-US"/>
        </w:rPr>
        <w:t xml:space="preserve">  </w:t>
      </w:r>
    </w:p>
    <w:p w14:paraId="0708ECA4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 </w:t>
      </w:r>
      <w:r>
        <w:drawing>
          <wp:inline distT="0" distB="0" distL="114300" distR="114300">
            <wp:extent cx="5538470" cy="1081405"/>
            <wp:effectExtent l="9525" t="9525" r="14605" b="215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081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C9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lang w:val="en-US"/>
        </w:rPr>
        <w:t xml:space="preserve">  </w:t>
      </w:r>
      <w:r>
        <w:drawing>
          <wp:inline distT="0" distB="0" distL="114300" distR="114300">
            <wp:extent cx="5667375" cy="942975"/>
            <wp:effectExtent l="9525" t="9525" r="22860" b="228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942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0EBE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 </w:t>
      </w:r>
      <w:r>
        <w:drawing>
          <wp:inline distT="0" distB="0" distL="114300" distR="114300">
            <wp:extent cx="5715000" cy="962025"/>
            <wp:effectExtent l="9525" t="9525" r="2095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2DFF2">
      <w:pPr>
        <w:rPr>
          <w:rFonts w:ascii="Times New Roman" w:hAnsi="Times New Roman" w:cs="Times New Roman"/>
          <w:sz w:val="24"/>
          <w:szCs w:val="24"/>
        </w:rPr>
      </w:pPr>
    </w:p>
    <w:p w14:paraId="4B25EE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Assigning the zones to the interface</w:t>
      </w:r>
    </w:p>
    <w:p w14:paraId="32EF472C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  <w:r>
        <w:drawing>
          <wp:inline distT="0" distB="0" distL="114300" distR="114300">
            <wp:extent cx="3438525" cy="1837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rcRect t="2125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837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F294FC">
      <w:pPr>
        <w:ind w:left="240" w:hanging="240" w:hangingChars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All the policies that are applied on each interface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996820">
      <w:pPr>
        <w:ind w:left="240" w:hanging="240" w:hangingChars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drawing>
          <wp:inline distT="0" distB="0" distL="114300" distR="114300">
            <wp:extent cx="2987040" cy="3902710"/>
            <wp:effectExtent l="9525" t="9525" r="20955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902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drawing>
          <wp:inline distT="0" distB="0" distL="114300" distR="114300">
            <wp:extent cx="2544445" cy="3896360"/>
            <wp:effectExtent l="9525" t="9525" r="2159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3896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C42069">
      <w:pPr>
        <w:rPr>
          <w:rFonts w:ascii="Times New Roman" w:hAnsi="Times New Roman" w:cs="Times New Roman"/>
          <w:sz w:val="24"/>
          <w:szCs w:val="24"/>
        </w:rPr>
      </w:pPr>
    </w:p>
    <w:p w14:paraId="6F033D87">
      <w:pPr>
        <w:rPr>
          <w:rFonts w:ascii="Times New Roman" w:hAnsi="Times New Roman" w:cs="Times New Roman"/>
          <w:sz w:val="24"/>
          <w:szCs w:val="24"/>
        </w:rPr>
      </w:pPr>
    </w:p>
    <w:p w14:paraId="511943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Zone32 policies</w:t>
      </w:r>
    </w:p>
    <w:p w14:paraId="458A5B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drawing>
          <wp:inline distT="0" distB="0" distL="114300" distR="114300">
            <wp:extent cx="4667250" cy="2238375"/>
            <wp:effectExtent l="0" t="0" r="1143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9898">
      <w:pPr>
        <w:rPr>
          <w:rFonts w:ascii="Times New Roman" w:hAnsi="Times New Roman" w:cs="Times New Roman"/>
          <w:sz w:val="24"/>
          <w:szCs w:val="24"/>
        </w:rPr>
      </w:pPr>
    </w:p>
    <w:p w14:paraId="680AC4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Zone40 policies</w:t>
      </w:r>
    </w:p>
    <w:p w14:paraId="5E74EC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Denied the HTTP service</w:t>
      </w:r>
    </w:p>
    <w:p w14:paraId="3CD920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drawing>
          <wp:inline distT="0" distB="0" distL="114300" distR="114300">
            <wp:extent cx="5941695" cy="2228215"/>
            <wp:effectExtent l="9525" t="9525" r="22860" b="177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28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565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ZONE64</w:t>
      </w:r>
    </w:p>
    <w:p w14:paraId="45CBE1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Denied the FTP service from server</w:t>
      </w:r>
    </w:p>
    <w:p w14:paraId="5F8AE9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drawing>
          <wp:inline distT="0" distB="0" distL="114300" distR="114300">
            <wp:extent cx="3762375" cy="1790700"/>
            <wp:effectExtent l="0" t="0" r="190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A9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52F2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Zone80</w:t>
      </w:r>
    </w:p>
    <w:p w14:paraId="4A6352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Denied the ssh service </w:t>
      </w:r>
    </w:p>
    <w:p w14:paraId="357659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>
        <w:drawing>
          <wp:inline distT="0" distB="0" distL="114300" distR="114300">
            <wp:extent cx="4152900" cy="704850"/>
            <wp:effectExtent l="0" t="0" r="762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9EC3">
      <w:pPr>
        <w:rPr>
          <w:rFonts w:ascii="Times New Roman" w:hAnsi="Times New Roman" w:cs="Times New Roman"/>
        </w:rPr>
      </w:pPr>
      <w:bookmarkStart w:id="0" w:name="_GoBack"/>
      <w:bookmarkEnd w:id="0"/>
    </w:p>
    <w:sectPr>
      <w:headerReference r:id="rId5" w:type="default"/>
      <w:pgSz w:w="12240" w:h="20160"/>
      <w:pgMar w:top="1440" w:right="1440" w:bottom="1440" w:left="1440" w:header="708" w:footer="708" w:gutter="0"/>
      <w:pgBorders>
        <w:top w:val="single" w:color="auto" w:sz="4" w:space="1"/>
        <w:left w:val="single" w:color="auto" w:sz="4" w:space="1"/>
        <w:bottom w:val="single" w:color="auto" w:sz="4" w:space="1"/>
        <w:right w:val="single" w:color="auto" w:sz="4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44D29">
    <w:pPr>
      <w:pStyle w:val="14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>Roll No:</w:t>
    </w: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3</w:t>
    </w:r>
    <w:r>
      <w:rPr>
        <w:rFonts w:ascii="Times New Roman" w:hAnsi="Times New Roman" w:cs="Times New Roman"/>
        <w:b/>
        <w:bCs/>
        <w:sz w:val="24"/>
        <w:szCs w:val="24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B1D"/>
    <w:rsid w:val="0002697F"/>
    <w:rsid w:val="00051D00"/>
    <w:rsid w:val="00087726"/>
    <w:rsid w:val="000C2AE1"/>
    <w:rsid w:val="000F2C65"/>
    <w:rsid w:val="00146423"/>
    <w:rsid w:val="00161369"/>
    <w:rsid w:val="0017349F"/>
    <w:rsid w:val="001B62EB"/>
    <w:rsid w:val="001F5E2F"/>
    <w:rsid w:val="002101F1"/>
    <w:rsid w:val="00227083"/>
    <w:rsid w:val="002D0D58"/>
    <w:rsid w:val="00341F92"/>
    <w:rsid w:val="003B1B36"/>
    <w:rsid w:val="00415267"/>
    <w:rsid w:val="0047195C"/>
    <w:rsid w:val="004C63C3"/>
    <w:rsid w:val="004D68BA"/>
    <w:rsid w:val="004F0500"/>
    <w:rsid w:val="00576B2C"/>
    <w:rsid w:val="00596585"/>
    <w:rsid w:val="0059681D"/>
    <w:rsid w:val="00601792"/>
    <w:rsid w:val="00617BCA"/>
    <w:rsid w:val="006A0CAB"/>
    <w:rsid w:val="007B13EF"/>
    <w:rsid w:val="008147C7"/>
    <w:rsid w:val="00821F9D"/>
    <w:rsid w:val="00882076"/>
    <w:rsid w:val="00932B75"/>
    <w:rsid w:val="0098436F"/>
    <w:rsid w:val="009B4431"/>
    <w:rsid w:val="00A03194"/>
    <w:rsid w:val="00A340A5"/>
    <w:rsid w:val="00A36BED"/>
    <w:rsid w:val="00A623FB"/>
    <w:rsid w:val="00AE7359"/>
    <w:rsid w:val="00B1421E"/>
    <w:rsid w:val="00BB6DC8"/>
    <w:rsid w:val="00BD6AF1"/>
    <w:rsid w:val="00BE0A2B"/>
    <w:rsid w:val="00C06F3B"/>
    <w:rsid w:val="00C10E88"/>
    <w:rsid w:val="00C11A95"/>
    <w:rsid w:val="00C557DB"/>
    <w:rsid w:val="00C74B1D"/>
    <w:rsid w:val="00C86052"/>
    <w:rsid w:val="00CD676E"/>
    <w:rsid w:val="00D63CC0"/>
    <w:rsid w:val="00D80220"/>
    <w:rsid w:val="00E32012"/>
    <w:rsid w:val="00E664AE"/>
    <w:rsid w:val="00E80B66"/>
    <w:rsid w:val="00F3268E"/>
    <w:rsid w:val="00F85DB6"/>
    <w:rsid w:val="00FB1226"/>
    <w:rsid w:val="00FB3CD2"/>
    <w:rsid w:val="00FF2275"/>
    <w:rsid w:val="05E337FC"/>
    <w:rsid w:val="0B4765DB"/>
    <w:rsid w:val="0D20407E"/>
    <w:rsid w:val="12EA3623"/>
    <w:rsid w:val="19DC71FA"/>
    <w:rsid w:val="1C872916"/>
    <w:rsid w:val="1DE25B8E"/>
    <w:rsid w:val="260350E7"/>
    <w:rsid w:val="2C8E6CA9"/>
    <w:rsid w:val="2CD06DD8"/>
    <w:rsid w:val="2E415DA3"/>
    <w:rsid w:val="3E0B5057"/>
    <w:rsid w:val="40826D65"/>
    <w:rsid w:val="467D75D6"/>
    <w:rsid w:val="472846F3"/>
    <w:rsid w:val="488C13C5"/>
    <w:rsid w:val="49E076C1"/>
    <w:rsid w:val="4BF75B32"/>
    <w:rsid w:val="4CC51AC6"/>
    <w:rsid w:val="521C48E4"/>
    <w:rsid w:val="52600965"/>
    <w:rsid w:val="53113CD6"/>
    <w:rsid w:val="531443B4"/>
    <w:rsid w:val="53A9759F"/>
    <w:rsid w:val="5469558C"/>
    <w:rsid w:val="5AA57953"/>
    <w:rsid w:val="62457D36"/>
    <w:rsid w:val="666449C2"/>
    <w:rsid w:val="66740A6F"/>
    <w:rsid w:val="6E873EE3"/>
    <w:rsid w:val="724F4877"/>
    <w:rsid w:val="77A36141"/>
    <w:rsid w:val="78CC1B7D"/>
    <w:rsid w:val="7D92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127</Words>
  <Characters>725</Characters>
  <Lines>6</Lines>
  <Paragraphs>1</Paragraphs>
  <TotalTime>1</TotalTime>
  <ScaleCrop>false</ScaleCrop>
  <LinksUpToDate>false</LinksUpToDate>
  <CharactersWithSpaces>851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2026-02-13T14:20:00Z</dcterms:created>
  <dc:creator>Khushi Gawade</dc:creator>
  <cp:lastModifiedBy>Neha Mhaddalkar</cp:lastModifiedBy>
  <dcterms:modified xsi:type="dcterms:W3CDTF">2026-02-28T05:09:41Z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920B3802D7FD49018E7478C241591246_13</vt:lpwstr>
  </property>
</Properties>
</file>