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D9877">
      <w:pPr>
        <w:ind w:firstLine="3362" w:firstLineChars="1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PRACTICAL N0:07</w:t>
      </w:r>
    </w:p>
    <w:p w14:paraId="4E792606">
      <w:pPr>
        <w:ind w:firstLine="3362" w:firstLineChars="1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87208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Layer 2 Security </w:t>
      </w:r>
    </w:p>
    <w:p w14:paraId="451089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Assign the Central switch as the root bridge. </w:t>
      </w:r>
    </w:p>
    <w:p w14:paraId="7E1C3C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Secure spanning-tree parameters to prevent STP manipulation attacks. </w:t>
      </w:r>
    </w:p>
    <w:p w14:paraId="28ECFB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Enable port security to prevent CAM table overflow attacks.</w:t>
      </w:r>
    </w:p>
    <w:p w14:paraId="45868F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EE1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Network:</w:t>
      </w:r>
    </w:p>
    <w:p w14:paraId="7F4E0C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4B99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479415" cy="2281555"/>
            <wp:effectExtent l="9525" t="9525" r="1270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b="129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81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A05A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94F1A3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Determine the current root bridge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2BC74C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E9612A1">
      <w:r>
        <w:drawing>
          <wp:inline distT="0" distB="0" distL="114300" distR="114300">
            <wp:extent cx="4371340" cy="2261235"/>
            <wp:effectExtent l="9525" t="9525" r="23495" b="152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2261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BC2ED"/>
    <w:p w14:paraId="511141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 Central as the primary root bridge.</w:t>
      </w:r>
    </w:p>
    <w:p w14:paraId="666430ED"/>
    <w:p w14:paraId="091D5780">
      <w:r>
        <w:drawing>
          <wp:inline distT="0" distB="0" distL="114300" distR="114300">
            <wp:extent cx="4972050" cy="666750"/>
            <wp:effectExtent l="9525" t="9525" r="1714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50EAF1"/>
    <w:p w14:paraId="116D54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 SW-1 as a secondary root bridge.</w:t>
      </w:r>
    </w:p>
    <w:p w14:paraId="6744F168">
      <w:pPr>
        <w:rPr>
          <w:rFonts w:hint="default"/>
          <w:lang w:val="en-US"/>
        </w:rPr>
      </w:pPr>
    </w:p>
    <w:p w14:paraId="7F2BF17A">
      <w:r>
        <w:drawing>
          <wp:inline distT="0" distB="0" distL="114300" distR="114300">
            <wp:extent cx="5479415" cy="1267460"/>
            <wp:effectExtent l="9525" t="9525" r="12700" b="184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267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EC787"/>
    <w:p w14:paraId="7E663483"/>
    <w:p w14:paraId="20EBEFA8"/>
    <w:p w14:paraId="20BD0940"/>
    <w:p w14:paraId="1DC61D74"/>
    <w:p w14:paraId="1CF63510"/>
    <w:p w14:paraId="29B9FFE8"/>
    <w:p w14:paraId="6BFE8D44"/>
    <w:p w14:paraId="310CD9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Verify the spanning-tree configuration.</w:t>
      </w:r>
    </w:p>
    <w:p w14:paraId="571351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6FE2D">
      <w:r>
        <w:drawing>
          <wp:inline distT="0" distB="0" distL="114300" distR="114300">
            <wp:extent cx="3758565" cy="1877695"/>
            <wp:effectExtent l="9525" t="9525" r="11430" b="1778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1877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D007B"/>
    <w:p w14:paraId="1E7377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Enable PortFast on all access ports.</w:t>
      </w:r>
    </w:p>
    <w:p w14:paraId="466D120E">
      <w:pPr>
        <w:rPr>
          <w:rFonts w:hint="default"/>
          <w:lang w:val="en-US"/>
        </w:rPr>
      </w:pPr>
    </w:p>
    <w:p w14:paraId="6F723CE0">
      <w:r>
        <w:drawing>
          <wp:inline distT="0" distB="0" distL="114300" distR="114300">
            <wp:extent cx="3847465" cy="3877945"/>
            <wp:effectExtent l="9525" t="9525" r="13970" b="1397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3877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EAC57"/>
    <w:p w14:paraId="4C6D5DC4"/>
    <w:p w14:paraId="398B77D5">
      <w:r>
        <w:drawing>
          <wp:inline distT="0" distB="0" distL="114300" distR="114300">
            <wp:extent cx="3843020" cy="3790315"/>
            <wp:effectExtent l="9525" t="9525" r="18415" b="1016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3790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FB185"/>
    <w:p w14:paraId="0A026C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Enable BPDU guard on all access ports.</w:t>
      </w:r>
    </w:p>
    <w:p w14:paraId="37224D25"/>
    <w:p w14:paraId="07677391">
      <w:r>
        <w:drawing>
          <wp:inline distT="0" distB="0" distL="114300" distR="114300">
            <wp:extent cx="5481320" cy="1408430"/>
            <wp:effectExtent l="9525" t="9525" r="10795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408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D7C90"/>
    <w:p w14:paraId="2EA59D32">
      <w:r>
        <w:drawing>
          <wp:inline distT="0" distB="0" distL="114300" distR="114300">
            <wp:extent cx="5479415" cy="1784350"/>
            <wp:effectExtent l="9525" t="9525" r="12700" b="1968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784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C30DC"/>
    <w:p w14:paraId="7F8D38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Enable root guard.</w:t>
      </w:r>
    </w:p>
    <w:p w14:paraId="1056B550">
      <w:pPr>
        <w:rPr>
          <w:rFonts w:hint="default"/>
          <w:lang w:val="en-US"/>
        </w:rPr>
      </w:pPr>
    </w:p>
    <w:p w14:paraId="55C0E481">
      <w:r>
        <w:drawing>
          <wp:inline distT="0" distB="0" distL="114300" distR="114300">
            <wp:extent cx="4199255" cy="1443355"/>
            <wp:effectExtent l="9525" t="9525" r="12700" b="1016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1443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FE7C9"/>
    <w:p w14:paraId="5AFAE5FE">
      <w:r>
        <w:drawing>
          <wp:inline distT="0" distB="0" distL="114300" distR="114300">
            <wp:extent cx="4215765" cy="1136650"/>
            <wp:effectExtent l="9525" t="9525" r="11430" b="1206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113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30167"/>
    <w:p w14:paraId="6CBBF7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basic port security on all ports connected to host devices.</w:t>
      </w:r>
    </w:p>
    <w:p w14:paraId="4CB986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8309EA">
      <w:r>
        <w:drawing>
          <wp:inline distT="0" distB="0" distL="114300" distR="114300">
            <wp:extent cx="4274820" cy="1446530"/>
            <wp:effectExtent l="9525" t="9525" r="13335" b="2222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446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87A6B3"/>
    <w:p w14:paraId="34C6D436">
      <w:r>
        <w:drawing>
          <wp:inline distT="0" distB="0" distL="114300" distR="114300">
            <wp:extent cx="4308475" cy="1368425"/>
            <wp:effectExtent l="9525" t="9525" r="10160" b="2413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1368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35673"/>
    <w:p w14:paraId="67E9D321"/>
    <w:p w14:paraId="61A8AD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Verify port security.</w:t>
      </w:r>
    </w:p>
    <w:p w14:paraId="21D63F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6A95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3832860" cy="1644650"/>
            <wp:effectExtent l="9525" t="9525" r="13335" b="2222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64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B2DCA">
      <w:pPr>
        <w:rPr>
          <w:rFonts w:hint="default"/>
          <w:lang w:val="en-US"/>
        </w:rPr>
      </w:pPr>
    </w:p>
    <w:p w14:paraId="7E0005CB">
      <w:r>
        <w:drawing>
          <wp:inline distT="0" distB="0" distL="114300" distR="114300">
            <wp:extent cx="3843020" cy="1809115"/>
            <wp:effectExtent l="9525" t="9525" r="18415" b="1016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1809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33122"/>
    <w:p w14:paraId="7A4BC559">
      <w:r>
        <w:drawing>
          <wp:inline distT="0" distB="0" distL="114300" distR="114300">
            <wp:extent cx="3850005" cy="1943100"/>
            <wp:effectExtent l="9525" t="9525" r="11430" b="1333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943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987F3"/>
    <w:p w14:paraId="51F6241D">
      <w:r>
        <w:drawing>
          <wp:inline distT="0" distB="0" distL="114300" distR="114300">
            <wp:extent cx="3869690" cy="1414145"/>
            <wp:effectExtent l="9525" t="9525" r="22225" b="2413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1414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7B9DE"/>
    <w:p w14:paraId="78D605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2EB5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F446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677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691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F51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C2B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3C5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9CD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B7DF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462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36AE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D0B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8F79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82C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C93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41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67F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Disable unused ports.</w:t>
      </w:r>
    </w:p>
    <w:p w14:paraId="72203E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C443B">
      <w:r>
        <w:drawing>
          <wp:inline distT="0" distB="0" distL="114300" distR="114300">
            <wp:extent cx="3255010" cy="3109595"/>
            <wp:effectExtent l="9525" t="9525" r="12065" b="2032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3109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54B50"/>
    <w:p w14:paraId="186B80FC">
      <w:r>
        <w:drawing>
          <wp:inline distT="0" distB="0" distL="114300" distR="114300">
            <wp:extent cx="3748405" cy="3460115"/>
            <wp:effectExtent l="9525" t="9525" r="21590" b="2032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3460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568EE"/>
    <w:p w14:paraId="1A8C5323">
      <w:pPr>
        <w:rPr>
          <w:rFonts w:hint="default"/>
          <w:lang w:val="en-US"/>
        </w:rPr>
      </w:pPr>
      <w:r>
        <w:drawing>
          <wp:inline distT="0" distB="0" distL="114300" distR="114300">
            <wp:extent cx="5485130" cy="936625"/>
            <wp:effectExtent l="9525" t="9525" r="22225" b="1397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936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9CE230">
      <w:pPr>
        <w:rPr>
          <w:rFonts w:hint="default"/>
          <w:lang w:val="en-US"/>
        </w:rPr>
      </w:pPr>
      <w:r>
        <w:drawing>
          <wp:inline distT="0" distB="0" distL="114300" distR="114300">
            <wp:extent cx="4152900" cy="552450"/>
            <wp:effectExtent l="9525" t="9525" r="13335" b="17145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5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2240" w:h="20160"/>
      <w:pgMar w:top="1440" w:right="1800" w:bottom="1440" w:left="1800" w:header="720" w:footer="720" w:gutter="0"/>
      <w:pgBorders w:offsetFrom="page">
        <w:top w:val="single" w:color="auto" w:sz="12" w:space="24"/>
        <w:left w:val="single" w:color="auto" w:sz="12" w:space="31"/>
        <w:bottom w:val="single" w:color="auto" w:sz="12" w:space="31"/>
        <w:right w:val="single" w:color="auto" w:sz="1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BC00A">
    <w:pPr>
      <w:pStyle w:val="5"/>
      <w:rPr>
        <w:rFonts w:hint="default" w:ascii="Times New Roman" w:hAnsi="Times New Roman" w:cs="Times New Roman"/>
        <w:sz w:val="20"/>
        <w:szCs w:val="20"/>
        <w:lang w:val="en-US"/>
      </w:rPr>
    </w:pPr>
    <w:r>
      <w:rPr>
        <w:rFonts w:hint="default" w:ascii="Times New Roman" w:hAnsi="Times New Roman" w:cs="Times New Roman"/>
        <w:sz w:val="20"/>
        <w:szCs w:val="20"/>
        <w:lang w:val="en-US"/>
      </w:rPr>
      <w:t xml:space="preserve">T.Y.I.T                                                                                                                                    ROLL NO:35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16AE0"/>
    <w:rsid w:val="02DE2EF8"/>
    <w:rsid w:val="038C30FA"/>
    <w:rsid w:val="08B51878"/>
    <w:rsid w:val="1892377D"/>
    <w:rsid w:val="2A4D1354"/>
    <w:rsid w:val="33661C03"/>
    <w:rsid w:val="3BB16AE0"/>
    <w:rsid w:val="3E876460"/>
    <w:rsid w:val="43A43261"/>
    <w:rsid w:val="48A4485C"/>
    <w:rsid w:val="4C7730F0"/>
    <w:rsid w:val="4DA34774"/>
    <w:rsid w:val="4DD24849"/>
    <w:rsid w:val="50234908"/>
    <w:rsid w:val="50577618"/>
    <w:rsid w:val="70EB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2026-03-04T04:04:00Z</dcterms:created>
  <dc:creator>Neha Mhaddalkar</dc:creator>
  <cp:lastModifiedBy>Neha Mhaddalkar</cp:lastModifiedBy>
  <dcterms:modified xsi:type="dcterms:W3CDTF">2026-03-04T08:13:02Z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59279CC2A3134800AA64CD6A32905176_11</vt:lpwstr>
  </property>
</Properties>
</file>