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CD0A" w14:textId="77777777" w:rsidR="0029133B" w:rsidRPr="0029133B" w:rsidRDefault="0029133B" w:rsidP="0029133B">
      <w:r w:rsidRPr="0029133B">
        <w:rPr>
          <w:b/>
          <w:bCs/>
        </w:rPr>
        <w:t>Problem Summary:</w:t>
      </w:r>
    </w:p>
    <w:p w14:paraId="5B3BAD62" w14:textId="503FA30C" w:rsidR="0029133B" w:rsidRPr="0029133B" w:rsidRDefault="00D9335B" w:rsidP="0029133B">
      <w:r>
        <w:t>C</w:t>
      </w:r>
      <w:r w:rsidR="0029133B" w:rsidRPr="0029133B">
        <w:t xml:space="preserve">ommand="..." rule in the </w:t>
      </w:r>
      <w:proofErr w:type="spellStart"/>
      <w:r w:rsidR="0029133B" w:rsidRPr="0029133B">
        <w:t>authorized_keys</w:t>
      </w:r>
      <w:proofErr w:type="spellEnd"/>
      <w:r w:rsidR="0029133B" w:rsidRPr="0029133B">
        <w:t xml:space="preserve"> file to restrict what the meter user can do over SSH. But even with that rule, the user still gets full terminal access instead of being limited to just that command.</w:t>
      </w:r>
    </w:p>
    <w:p w14:paraId="1B775DA6" w14:textId="77777777" w:rsidR="0029133B" w:rsidRPr="0029133B" w:rsidRDefault="0029133B" w:rsidP="0029133B">
      <w:r w:rsidRPr="0029133B">
        <w:rPr>
          <w:b/>
          <w:bCs/>
        </w:rPr>
        <w:t>What’s Working:</w:t>
      </w:r>
    </w:p>
    <w:p w14:paraId="4D506300" w14:textId="77777777" w:rsidR="0029133B" w:rsidRPr="0029133B" w:rsidRDefault="0029133B" w:rsidP="0029133B">
      <w:pPr>
        <w:numPr>
          <w:ilvl w:val="0"/>
          <w:numId w:val="1"/>
        </w:numPr>
      </w:pPr>
      <w:r w:rsidRPr="0029133B">
        <w:t>The key is in the correct file: /home/meter/.ssh/</w:t>
      </w:r>
      <w:proofErr w:type="spellStart"/>
      <w:r w:rsidRPr="0029133B">
        <w:t>authorized_keys</w:t>
      </w:r>
      <w:proofErr w:type="spellEnd"/>
    </w:p>
    <w:p w14:paraId="1FF2CB99" w14:textId="77777777" w:rsidR="0029133B" w:rsidRPr="0029133B" w:rsidRDefault="0029133B" w:rsidP="0029133B">
      <w:pPr>
        <w:numPr>
          <w:ilvl w:val="0"/>
          <w:numId w:val="1"/>
        </w:numPr>
      </w:pPr>
      <w:r w:rsidRPr="0029133B">
        <w:t>File permissions are correct (600 for the file, 700 for the .ssh folder)</w:t>
      </w:r>
    </w:p>
    <w:p w14:paraId="407962D5" w14:textId="77777777" w:rsidR="0029133B" w:rsidRPr="0029133B" w:rsidRDefault="0029133B" w:rsidP="0029133B">
      <w:pPr>
        <w:numPr>
          <w:ilvl w:val="0"/>
          <w:numId w:val="1"/>
        </w:numPr>
      </w:pPr>
      <w:r w:rsidRPr="0029133B">
        <w:t>The format of the key with the command="..." is correct</w:t>
      </w:r>
    </w:p>
    <w:p w14:paraId="0BD14C57" w14:textId="77777777" w:rsidR="0029133B" w:rsidRPr="0029133B" w:rsidRDefault="0029133B" w:rsidP="0029133B">
      <w:r w:rsidRPr="0029133B">
        <w:rPr>
          <w:b/>
          <w:bCs/>
        </w:rPr>
        <w:t>What's Not Working:</w:t>
      </w:r>
    </w:p>
    <w:p w14:paraId="776A599A" w14:textId="77777777" w:rsidR="0029133B" w:rsidRDefault="0029133B" w:rsidP="0029133B">
      <w:pPr>
        <w:numPr>
          <w:ilvl w:val="0"/>
          <w:numId w:val="2"/>
        </w:numPr>
      </w:pPr>
      <w:r w:rsidRPr="0029133B">
        <w:t>The SSH server is ignoring the command="..." restriction and still giving terminal access</w:t>
      </w:r>
    </w:p>
    <w:p w14:paraId="7CB6B79B" w14:textId="77777777" w:rsidR="0029133B" w:rsidRPr="0029133B" w:rsidRDefault="0029133B" w:rsidP="0029133B">
      <w:pPr>
        <w:ind w:left="720"/>
        <w:rPr>
          <w:b/>
          <w:bCs/>
        </w:rPr>
      </w:pPr>
    </w:p>
    <w:p w14:paraId="61DAD02F" w14:textId="33677DE4" w:rsidR="0029133B" w:rsidRPr="0029133B" w:rsidRDefault="0029133B" w:rsidP="0029133B">
      <w:pPr>
        <w:pStyle w:val="ListParagraph"/>
        <w:numPr>
          <w:ilvl w:val="0"/>
          <w:numId w:val="2"/>
        </w:numPr>
        <w:rPr>
          <w:rFonts w:eastAsia="Times New Roman"/>
          <w:b/>
          <w:bCs/>
        </w:rPr>
      </w:pPr>
      <w:r w:rsidRPr="0029133B">
        <w:rPr>
          <w:rFonts w:eastAsia="Times New Roman"/>
          <w:b/>
          <w:bCs/>
        </w:rPr>
        <w:t>Without DUO security TLS certs generated</w:t>
      </w:r>
    </w:p>
    <w:p w14:paraId="227178D0" w14:textId="77777777" w:rsidR="0029133B" w:rsidRPr="0029133B" w:rsidRDefault="0029133B" w:rsidP="00D9335B">
      <w:pPr>
        <w:pStyle w:val="ListParagraph"/>
        <w:rPr>
          <w:rFonts w:eastAsia="Times New Roman"/>
        </w:rPr>
      </w:pPr>
    </w:p>
    <w:p w14:paraId="76347FF4" w14:textId="41C7BBA2" w:rsidR="0029133B" w:rsidRPr="0029133B" w:rsidRDefault="0029133B" w:rsidP="0029133B">
      <w:pPr>
        <w:pStyle w:val="ListParagraph"/>
        <w:numPr>
          <w:ilvl w:val="0"/>
          <w:numId w:val="2"/>
        </w:numPr>
        <w:rPr>
          <w:rFonts w:eastAsia="Times New Roman"/>
        </w:rPr>
      </w:pPr>
      <w:r>
        <w:rPr>
          <w:noProof/>
        </w:rPr>
        <w:drawing>
          <wp:inline distT="0" distB="0" distL="0" distR="0" wp14:anchorId="2E12A130" wp14:editId="081C53CE">
            <wp:extent cx="4495800" cy="733425"/>
            <wp:effectExtent l="0" t="0" r="0" b="9525"/>
            <wp:docPr id="16491838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4495800" cy="733425"/>
                    </a:xfrm>
                    <a:prstGeom prst="rect">
                      <a:avLst/>
                    </a:prstGeom>
                    <a:noFill/>
                    <a:ln>
                      <a:noFill/>
                    </a:ln>
                  </pic:spPr>
                </pic:pic>
              </a:graphicData>
            </a:graphic>
          </wp:inline>
        </w:drawing>
      </w:r>
      <w:r>
        <w:rPr>
          <w:noProof/>
        </w:rPr>
        <w:drawing>
          <wp:inline distT="0" distB="0" distL="0" distR="0" wp14:anchorId="1BBE7D0A" wp14:editId="74F99CF8">
            <wp:extent cx="4495800" cy="1943100"/>
            <wp:effectExtent l="0" t="0" r="0" b="0"/>
            <wp:docPr id="569905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4495800" cy="1943100"/>
                    </a:xfrm>
                    <a:prstGeom prst="rect">
                      <a:avLst/>
                    </a:prstGeom>
                    <a:noFill/>
                    <a:ln>
                      <a:noFill/>
                    </a:ln>
                  </pic:spPr>
                </pic:pic>
              </a:graphicData>
            </a:graphic>
          </wp:inline>
        </w:drawing>
      </w:r>
    </w:p>
    <w:p w14:paraId="172E9EED" w14:textId="77777777" w:rsidR="00D9335B" w:rsidRPr="00D9335B" w:rsidRDefault="00D9335B" w:rsidP="00D9335B">
      <w:pPr>
        <w:pStyle w:val="ListParagraph"/>
        <w:rPr>
          <w:rFonts w:eastAsia="Times New Roman"/>
        </w:rPr>
      </w:pPr>
    </w:p>
    <w:p w14:paraId="26199ECB" w14:textId="770508C7" w:rsidR="0029133B" w:rsidRPr="00D9335B" w:rsidRDefault="0029133B" w:rsidP="00D9335B">
      <w:pPr>
        <w:pStyle w:val="ListParagraph"/>
        <w:numPr>
          <w:ilvl w:val="0"/>
          <w:numId w:val="2"/>
        </w:numPr>
        <w:rPr>
          <w:rFonts w:eastAsia="Times New Roman"/>
        </w:rPr>
      </w:pPr>
      <w:r w:rsidRPr="00D9335B">
        <w:rPr>
          <w:rFonts w:eastAsia="Times New Roman"/>
          <w:b/>
          <w:bCs/>
        </w:rPr>
        <w:t>Issue with DUO security</w:t>
      </w:r>
    </w:p>
    <w:p w14:paraId="3FED86CC" w14:textId="5452316A" w:rsidR="0029133B" w:rsidRPr="0029133B" w:rsidRDefault="0029133B" w:rsidP="0029133B">
      <w:pPr>
        <w:pStyle w:val="ListParagraph"/>
        <w:numPr>
          <w:ilvl w:val="0"/>
          <w:numId w:val="2"/>
        </w:numPr>
        <w:rPr>
          <w:rFonts w:eastAsia="Times New Roman"/>
        </w:rPr>
      </w:pPr>
      <w:r>
        <w:rPr>
          <w:noProof/>
        </w:rPr>
        <w:drawing>
          <wp:inline distT="0" distB="0" distL="0" distR="0" wp14:anchorId="75CFB0DC" wp14:editId="091E92FD">
            <wp:extent cx="4495800" cy="1943100"/>
            <wp:effectExtent l="0" t="0" r="0" b="0"/>
            <wp:docPr id="7742515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4495800" cy="1943100"/>
                    </a:xfrm>
                    <a:prstGeom prst="rect">
                      <a:avLst/>
                    </a:prstGeom>
                    <a:noFill/>
                    <a:ln>
                      <a:noFill/>
                    </a:ln>
                  </pic:spPr>
                </pic:pic>
              </a:graphicData>
            </a:graphic>
          </wp:inline>
        </w:drawing>
      </w:r>
    </w:p>
    <w:p w14:paraId="16590AAA" w14:textId="77777777" w:rsidR="0029133B" w:rsidRPr="0029133B" w:rsidRDefault="0029133B" w:rsidP="0029133B">
      <w:pPr>
        <w:pStyle w:val="ListParagraph"/>
        <w:rPr>
          <w:rFonts w:eastAsia="Times New Roman"/>
        </w:rPr>
      </w:pPr>
    </w:p>
    <w:p w14:paraId="6522F1F8" w14:textId="71CB59A5" w:rsidR="0029133B" w:rsidRPr="0029133B" w:rsidRDefault="0029133B" w:rsidP="0029133B">
      <w:pPr>
        <w:pStyle w:val="ListParagraph"/>
        <w:numPr>
          <w:ilvl w:val="0"/>
          <w:numId w:val="2"/>
        </w:numPr>
        <w:rPr>
          <w:rFonts w:eastAsia="Times New Roman"/>
        </w:rPr>
      </w:pPr>
      <w:r>
        <w:rPr>
          <w:noProof/>
        </w:rPr>
        <w:lastRenderedPageBreak/>
        <w:drawing>
          <wp:inline distT="0" distB="0" distL="0" distR="0" wp14:anchorId="3BC0EC05" wp14:editId="3D65E568">
            <wp:extent cx="4495800" cy="438150"/>
            <wp:effectExtent l="0" t="0" r="0" b="0"/>
            <wp:docPr id="1549499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r:link="rId12" cstate="print">
                      <a:extLst>
                        <a:ext uri="{28A0092B-C50C-407E-A947-70E740481C1C}">
                          <a14:useLocalDpi xmlns:a14="http://schemas.microsoft.com/office/drawing/2010/main" val="0"/>
                        </a:ext>
                      </a:extLst>
                    </a:blip>
                    <a:srcRect/>
                    <a:stretch>
                      <a:fillRect/>
                    </a:stretch>
                  </pic:blipFill>
                  <pic:spPr bwMode="auto">
                    <a:xfrm>
                      <a:off x="0" y="0"/>
                      <a:ext cx="4495800" cy="438150"/>
                    </a:xfrm>
                    <a:prstGeom prst="rect">
                      <a:avLst/>
                    </a:prstGeom>
                    <a:noFill/>
                    <a:ln>
                      <a:noFill/>
                    </a:ln>
                  </pic:spPr>
                </pic:pic>
              </a:graphicData>
            </a:graphic>
          </wp:inline>
        </w:drawing>
      </w:r>
    </w:p>
    <w:p w14:paraId="08A9AC0F" w14:textId="7A8E608E" w:rsidR="0029133B" w:rsidRPr="0029133B" w:rsidRDefault="0029133B" w:rsidP="0029133B">
      <w:pPr>
        <w:pStyle w:val="ListParagraph"/>
        <w:numPr>
          <w:ilvl w:val="0"/>
          <w:numId w:val="2"/>
        </w:numPr>
        <w:rPr>
          <w:rFonts w:eastAsia="Times New Roman"/>
        </w:rPr>
      </w:pPr>
      <w:r>
        <w:rPr>
          <w:noProof/>
        </w:rPr>
        <w:drawing>
          <wp:inline distT="0" distB="0" distL="0" distR="0" wp14:anchorId="732B5EA5" wp14:editId="609E8BCB">
            <wp:extent cx="4495800" cy="438150"/>
            <wp:effectExtent l="0" t="0" r="0" b="0"/>
            <wp:docPr id="13682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r:link="rId14" cstate="print">
                      <a:extLst>
                        <a:ext uri="{28A0092B-C50C-407E-A947-70E740481C1C}">
                          <a14:useLocalDpi xmlns:a14="http://schemas.microsoft.com/office/drawing/2010/main" val="0"/>
                        </a:ext>
                      </a:extLst>
                    </a:blip>
                    <a:srcRect/>
                    <a:stretch>
                      <a:fillRect/>
                    </a:stretch>
                  </pic:blipFill>
                  <pic:spPr bwMode="auto">
                    <a:xfrm>
                      <a:off x="0" y="0"/>
                      <a:ext cx="4495800" cy="438150"/>
                    </a:xfrm>
                    <a:prstGeom prst="rect">
                      <a:avLst/>
                    </a:prstGeom>
                    <a:noFill/>
                    <a:ln>
                      <a:noFill/>
                    </a:ln>
                  </pic:spPr>
                </pic:pic>
              </a:graphicData>
            </a:graphic>
          </wp:inline>
        </w:drawing>
      </w:r>
    </w:p>
    <w:p w14:paraId="703A83AD" w14:textId="77777777" w:rsidR="0029133B" w:rsidRPr="0029133B" w:rsidRDefault="0029133B" w:rsidP="0029133B">
      <w:pPr>
        <w:pStyle w:val="ListParagraph"/>
        <w:numPr>
          <w:ilvl w:val="0"/>
          <w:numId w:val="2"/>
        </w:numPr>
        <w:rPr>
          <w:rFonts w:eastAsia="Times New Roman"/>
        </w:rPr>
      </w:pPr>
    </w:p>
    <w:p w14:paraId="79931258" w14:textId="77777777" w:rsidR="0067047B" w:rsidRDefault="0067047B"/>
    <w:sectPr w:rsidR="006704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0039F"/>
    <w:multiLevelType w:val="multilevel"/>
    <w:tmpl w:val="1FFC5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D5130B"/>
    <w:multiLevelType w:val="multilevel"/>
    <w:tmpl w:val="5DB69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74402300">
    <w:abstractNumId w:val="0"/>
    <w:lvlOverride w:ilvl="0"/>
    <w:lvlOverride w:ilvl="1"/>
    <w:lvlOverride w:ilvl="2"/>
    <w:lvlOverride w:ilvl="3"/>
    <w:lvlOverride w:ilvl="4"/>
    <w:lvlOverride w:ilvl="5"/>
    <w:lvlOverride w:ilvl="6"/>
    <w:lvlOverride w:ilvl="7"/>
    <w:lvlOverride w:ilvl="8"/>
  </w:num>
  <w:num w:numId="2" w16cid:durableId="148643805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33B"/>
    <w:rsid w:val="0029133B"/>
    <w:rsid w:val="002D3CBC"/>
    <w:rsid w:val="0067047B"/>
    <w:rsid w:val="008F3C34"/>
    <w:rsid w:val="009E7D62"/>
    <w:rsid w:val="00A66399"/>
    <w:rsid w:val="00D9335B"/>
    <w:rsid w:val="00E07D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7F317"/>
  <w15:chartTrackingRefBased/>
  <w15:docId w15:val="{E8ECE88A-7372-4D4F-97B5-2EA9D83A3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3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3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3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3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3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3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3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33B"/>
    <w:rPr>
      <w:rFonts w:eastAsiaTheme="majorEastAsia" w:cstheme="majorBidi"/>
      <w:color w:val="272727" w:themeColor="text1" w:themeTint="D8"/>
    </w:rPr>
  </w:style>
  <w:style w:type="paragraph" w:styleId="Title">
    <w:name w:val="Title"/>
    <w:basedOn w:val="Normal"/>
    <w:next w:val="Normal"/>
    <w:link w:val="TitleChar"/>
    <w:uiPriority w:val="10"/>
    <w:qFormat/>
    <w:rsid w:val="00291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33B"/>
    <w:pPr>
      <w:spacing w:before="160"/>
      <w:jc w:val="center"/>
    </w:pPr>
    <w:rPr>
      <w:i/>
      <w:iCs/>
      <w:color w:val="404040" w:themeColor="text1" w:themeTint="BF"/>
    </w:rPr>
  </w:style>
  <w:style w:type="character" w:customStyle="1" w:styleId="QuoteChar">
    <w:name w:val="Quote Char"/>
    <w:basedOn w:val="DefaultParagraphFont"/>
    <w:link w:val="Quote"/>
    <w:uiPriority w:val="29"/>
    <w:rsid w:val="0029133B"/>
    <w:rPr>
      <w:i/>
      <w:iCs/>
      <w:color w:val="404040" w:themeColor="text1" w:themeTint="BF"/>
    </w:rPr>
  </w:style>
  <w:style w:type="paragraph" w:styleId="ListParagraph">
    <w:name w:val="List Paragraph"/>
    <w:basedOn w:val="Normal"/>
    <w:uiPriority w:val="34"/>
    <w:qFormat/>
    <w:rsid w:val="0029133B"/>
    <w:pPr>
      <w:ind w:left="720"/>
      <w:contextualSpacing/>
    </w:pPr>
  </w:style>
  <w:style w:type="character" w:styleId="IntenseEmphasis">
    <w:name w:val="Intense Emphasis"/>
    <w:basedOn w:val="DefaultParagraphFont"/>
    <w:uiPriority w:val="21"/>
    <w:qFormat/>
    <w:rsid w:val="0029133B"/>
    <w:rPr>
      <w:i/>
      <w:iCs/>
      <w:color w:val="0F4761" w:themeColor="accent1" w:themeShade="BF"/>
    </w:rPr>
  </w:style>
  <w:style w:type="paragraph" w:styleId="IntenseQuote">
    <w:name w:val="Intense Quote"/>
    <w:basedOn w:val="Normal"/>
    <w:next w:val="Normal"/>
    <w:link w:val="IntenseQuoteChar"/>
    <w:uiPriority w:val="30"/>
    <w:qFormat/>
    <w:rsid w:val="00291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33B"/>
    <w:rPr>
      <w:i/>
      <w:iCs/>
      <w:color w:val="0F4761" w:themeColor="accent1" w:themeShade="BF"/>
    </w:rPr>
  </w:style>
  <w:style w:type="character" w:styleId="IntenseReference">
    <w:name w:val="Intense Reference"/>
    <w:basedOn w:val="DefaultParagraphFont"/>
    <w:uiPriority w:val="32"/>
    <w:qFormat/>
    <w:rsid w:val="0029133B"/>
    <w:rPr>
      <w:b/>
      <w:bCs/>
      <w:smallCaps/>
      <w:color w:val="0F4761" w:themeColor="accent1" w:themeShade="BF"/>
      <w:spacing w:val="5"/>
    </w:rPr>
  </w:style>
  <w:style w:type="character" w:styleId="Hyperlink">
    <w:name w:val="Hyperlink"/>
    <w:basedOn w:val="DefaultParagraphFont"/>
    <w:uiPriority w:val="99"/>
    <w:semiHidden/>
    <w:unhideWhenUsed/>
    <w:rsid w:val="0029133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i_makrn74e3"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cid:ii_macd75az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cid:ii_makrn7422"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cid:ii_makrn74p4"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cid:ii_macd8et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1104</TotalTime>
  <Pages>2</Pages>
  <Words>93</Words>
  <Characters>533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Mhatre</dc:creator>
  <cp:keywords/>
  <dc:description/>
  <cp:lastModifiedBy>Neha Mhatre</cp:lastModifiedBy>
  <cp:revision>1</cp:revision>
  <dcterms:created xsi:type="dcterms:W3CDTF">2025-11-13T12:27:00Z</dcterms:created>
  <dcterms:modified xsi:type="dcterms:W3CDTF">2025-11-14T12:55:00Z</dcterms:modified>
</cp:coreProperties>
</file>