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0F3" w:rsidRPr="00E360F3" w:rsidRDefault="00E360F3" w:rsidP="00E360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Global CO2 Emissions Tracker by Sector</w:t>
      </w:r>
    </w:p>
    <w:p w:rsidR="00E360F3" w:rsidRPr="00E360F3" w:rsidRDefault="00E360F3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Brief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60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29-06-2025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60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Prepared by: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NEHA NEGI</w:t>
      </w:r>
    </w:p>
    <w:p w:rsidR="00E360F3" w:rsidRPr="00E360F3" w:rsidRDefault="00907809" w:rsidP="00E3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60F3" w:rsidRPr="00E360F3" w:rsidRDefault="00E360F3" w:rsidP="00E3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Executive Summary</w:t>
      </w:r>
    </w:p>
    <w:p w:rsidR="00E360F3" w:rsidRPr="00E360F3" w:rsidRDefault="00E360F3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presents an analysis of carbon dioxide (CO2) emissions across the Energy, Transport, and Industry sectors globally. Utilizing multi-year data, it highlights key polluters, emissions trends, and the implications of per capita and GDP-adjusted metrics. The insights aim to guide policymakers toward effective, sector-specific climate action.</w:t>
      </w:r>
    </w:p>
    <w:p w:rsidR="00E360F3" w:rsidRPr="00E360F3" w:rsidRDefault="00907809" w:rsidP="00E3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60F3" w:rsidRPr="00E360F3" w:rsidRDefault="00E360F3" w:rsidP="00E3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Findings</w:t>
      </w:r>
    </w:p>
    <w:p w:rsidR="00E360F3" w:rsidRPr="00E360F3" w:rsidRDefault="00E360F3" w:rsidP="00E3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Dominant Emission Sources</w:t>
      </w:r>
      <w:proofErr w:type="gramStart"/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Energy sector leads global CO2 emissions, followed by Transport and Industry. Major emitters include China, the United States, and India.</w:t>
      </w:r>
    </w:p>
    <w:p w:rsidR="00E360F3" w:rsidRPr="00E360F3" w:rsidRDefault="00E360F3" w:rsidP="00E3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Adjusted Metrics Provide Context</w:t>
      </w:r>
      <w:proofErr w:type="gramStart"/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 capita emissions reveal high carbon footprints in smaller developed nations, while emissions per GDP show progress or lack thereof in decoupling economic growth from emissions.</w:t>
      </w:r>
    </w:p>
    <w:p w:rsidR="00523B6B" w:rsidRDefault="00E360F3" w:rsidP="00523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Emission Trends</w:t>
      </w:r>
      <w:proofErr w:type="gramStart"/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Several developed countries demonstrate declining emissions intensity, whereas many developing nations show rising emissions aligned with industrialization and </w:t>
      </w:r>
      <w:r w:rsidR="00523B6B"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urbanization.</w:t>
      </w:r>
    </w:p>
    <w:p w:rsidR="00523B6B" w:rsidRDefault="00523B6B" w:rsidP="0052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B04EE" w:rsidRDefault="007B04EE" w:rsidP="0052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27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 Highlights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B04EE" w:rsidRDefault="007B04EE" w:rsidP="0052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>
            <wp:extent cx="5821779" cy="2210462"/>
            <wp:effectExtent l="19050" t="0" r="7521" b="0"/>
            <wp:docPr id="33" name="Picture 11" descr="C:\Users\user\AppData\Local\Microsoft\Windows\INetCache\Content.Word\Figure1_Global_CO2_Emissions_by_Country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Figure1_Global_CO2_Emissions_by_Country_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788" cy="221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6B" w:rsidRPr="00523B6B" w:rsidRDefault="00523B6B" w:rsidP="0052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496" w:rsidRDefault="007B04EE" w:rsidP="0085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0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>
            <wp:extent cx="5735153" cy="3331597"/>
            <wp:effectExtent l="19050" t="0" r="0" b="0"/>
            <wp:docPr id="34" name="Picture 23" descr="C:\Users\user\Downloads\Figure2_Sectorwise_Emissions_Top5_Cou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Figure2_Sectorwise_Emissions_Top5_Countri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36" w:rsidRDefault="00D90436" w:rsidP="0085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0249" w:rsidRDefault="00040249" w:rsidP="00D90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0249" w:rsidRDefault="00040249" w:rsidP="0085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04EE" w:rsidRDefault="00D90436" w:rsidP="001A3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43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25160" cy="3434715"/>
            <wp:effectExtent l="19050" t="0" r="8890" b="0"/>
            <wp:docPr id="30" name="Picture 24" descr="C:\Users\user\Downloads\Figure3_Emissions_per_Capita_and_GDP_2010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Figure3_Emissions_per_Capita_and_GDP_2010_20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F9" w:rsidRDefault="006627F9" w:rsidP="001A3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90436" w:rsidRDefault="00D90436" w:rsidP="00D90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Policy Recommendations</w:t>
      </w:r>
    </w:p>
    <w:p w:rsidR="00D90436" w:rsidRDefault="00D90436" w:rsidP="00D904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Sector Reforms: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Accelerate renewable energy adoption and phase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 coal-based power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generation.                    </w:t>
      </w:r>
    </w:p>
    <w:p w:rsidR="00D90436" w:rsidRDefault="00D90436" w:rsidP="00D904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Sustainable Transport Development: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public transit, incentivize electric vehicle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s, and impose stricter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emission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</w:t>
      </w:r>
      <w:proofErr w:type="gramEnd"/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0436" w:rsidRDefault="00D90436" w:rsidP="00D904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Industrial Emission Controls: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 energy-efficient industrial processes through regulations and subsidies.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:rsidR="00D90436" w:rsidRDefault="00D90436" w:rsidP="00D904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Collaboration: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technology transfer and financial aid to emerging economies.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</w:t>
      </w:r>
    </w:p>
    <w:p w:rsidR="00D90436" w:rsidRDefault="00D90436" w:rsidP="00D904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Equity-Based Metrics: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Use per capita and GDP-adjusted emissions to craft fair, effective policies.</w:t>
      </w:r>
    </w:p>
    <w:p w:rsidR="007B04EE" w:rsidRDefault="007B04EE" w:rsidP="007B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B04EE" w:rsidRDefault="007B04EE" w:rsidP="007B04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3B6B" w:rsidRPr="00E360F3" w:rsidRDefault="00523B6B" w:rsidP="00523B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3B6B" w:rsidRPr="00E360F3" w:rsidRDefault="00523B6B" w:rsidP="00523B6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60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523B6B" w:rsidRPr="00E360F3" w:rsidRDefault="00523B6B" w:rsidP="00523B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0F3">
        <w:rPr>
          <w:rFonts w:ascii="Times New Roman" w:eastAsia="Times New Roman" w:hAnsi="Times New Roman" w:cs="Times New Roman"/>
          <w:sz w:val="24"/>
          <w:szCs w:val="24"/>
          <w:lang w:eastAsia="en-IN"/>
        </w:rPr>
        <w:t>Robust data tracking and sector-specific policies are crucial to achieving global emission reduction targets. This emissions tracker provides an essential tool for monitoring progress and informing evidence-based climate strategies.</w:t>
      </w:r>
    </w:p>
    <w:p w:rsidR="00040249" w:rsidRPr="00E360F3" w:rsidRDefault="00040249" w:rsidP="00D90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0249" w:rsidRDefault="00040249" w:rsidP="0052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D90436" w:rsidRPr="00E360F3" w:rsidRDefault="00D90436" w:rsidP="00040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496" w:rsidRDefault="00857496" w:rsidP="0085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7F9" w:rsidRDefault="006627F9" w:rsidP="00662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627F9" w:rsidRPr="006627F9" w:rsidRDefault="006627F9" w:rsidP="00662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7F9" w:rsidRPr="00E360F3" w:rsidRDefault="006627F9" w:rsidP="006627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60F3" w:rsidRPr="00E360F3" w:rsidRDefault="00907809" w:rsidP="00E3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8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6627F9" w:rsidRDefault="006627F9" w:rsidP="00E3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E360F3" w:rsidRPr="00E360F3" w:rsidRDefault="00E360F3" w:rsidP="00E3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60F3" w:rsidRDefault="00E360F3" w:rsidP="00E3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360F3" w:rsidRDefault="00E360F3" w:rsidP="00E3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360F3" w:rsidRDefault="00E360F3" w:rsidP="00E36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360F3" w:rsidRPr="00E360F3" w:rsidRDefault="00E360F3" w:rsidP="00E3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5B78" w:rsidRDefault="007D5B78"/>
    <w:sectPr w:rsidR="007D5B78" w:rsidSect="007D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3B1"/>
    <w:multiLevelType w:val="hybridMultilevel"/>
    <w:tmpl w:val="E000F966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>
    <w:nsid w:val="08F43334"/>
    <w:multiLevelType w:val="multilevel"/>
    <w:tmpl w:val="2A9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D2C1D"/>
    <w:multiLevelType w:val="hybridMultilevel"/>
    <w:tmpl w:val="D74C3132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>
    <w:nsid w:val="3B5C7D1E"/>
    <w:multiLevelType w:val="hybridMultilevel"/>
    <w:tmpl w:val="98E079DE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4">
    <w:nsid w:val="3E9B767A"/>
    <w:multiLevelType w:val="hybridMultilevel"/>
    <w:tmpl w:val="0A8A9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46E42"/>
    <w:multiLevelType w:val="hybridMultilevel"/>
    <w:tmpl w:val="7580181A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530A7387"/>
    <w:multiLevelType w:val="hybridMultilevel"/>
    <w:tmpl w:val="9DDEFA48"/>
    <w:lvl w:ilvl="0" w:tplc="40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7">
    <w:nsid w:val="556964E9"/>
    <w:multiLevelType w:val="hybridMultilevel"/>
    <w:tmpl w:val="247E46BC"/>
    <w:lvl w:ilvl="0" w:tplc="40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8">
    <w:nsid w:val="58EF07F0"/>
    <w:multiLevelType w:val="hybridMultilevel"/>
    <w:tmpl w:val="4A38B596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9">
    <w:nsid w:val="67B60AF9"/>
    <w:multiLevelType w:val="multilevel"/>
    <w:tmpl w:val="AC0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801C0F"/>
    <w:multiLevelType w:val="hybridMultilevel"/>
    <w:tmpl w:val="23D62DE8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>
    <w:nsid w:val="7C924B3C"/>
    <w:multiLevelType w:val="hybridMultilevel"/>
    <w:tmpl w:val="F0D6FF2E"/>
    <w:lvl w:ilvl="0" w:tplc="40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savePreviewPicture/>
  <w:compat/>
  <w:rsids>
    <w:rsidRoot w:val="00E360F3"/>
    <w:rsid w:val="00040249"/>
    <w:rsid w:val="00085052"/>
    <w:rsid w:val="001A3384"/>
    <w:rsid w:val="002165FD"/>
    <w:rsid w:val="00523B6B"/>
    <w:rsid w:val="006627F9"/>
    <w:rsid w:val="007B04EE"/>
    <w:rsid w:val="007D5B78"/>
    <w:rsid w:val="00857496"/>
    <w:rsid w:val="00907809"/>
    <w:rsid w:val="00B706E0"/>
    <w:rsid w:val="00D90436"/>
    <w:rsid w:val="00E3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78"/>
  </w:style>
  <w:style w:type="paragraph" w:styleId="Heading1">
    <w:name w:val="heading 1"/>
    <w:basedOn w:val="Normal"/>
    <w:link w:val="Heading1Char"/>
    <w:uiPriority w:val="9"/>
    <w:qFormat/>
    <w:rsid w:val="00E36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60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0F3"/>
    <w:rPr>
      <w:b/>
      <w:bCs/>
    </w:rPr>
  </w:style>
  <w:style w:type="character" w:styleId="Emphasis">
    <w:name w:val="Emphasis"/>
    <w:basedOn w:val="DefaultParagraphFont"/>
    <w:uiPriority w:val="20"/>
    <w:qFormat/>
    <w:rsid w:val="00E360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Global CO2 Emissions Tracker by Sector</vt:lpstr>
      <vt:lpstr>    Executive Summary</vt:lpstr>
      <vt:lpstr>    Key Findings</vt:lpstr>
      <vt:lpstr>    Policy Recommendations</vt:lpstr>
      <vt:lpstr>    Conclusion</vt:lpstr>
      <vt:lpstr>    </vt:lpstr>
      <vt:lpstr>    </vt:lpstr>
      <vt:lpstr>    </vt:lpstr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2025-06-29T09:18:00Z</dcterms:created>
  <dcterms:modified xsi:type="dcterms:W3CDTF">2025-06-29T12:42:00Z</dcterms:modified>
</cp:coreProperties>
</file>