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BOX OFFICE REVENUE PREDICTION</w:t>
      </w:r>
    </w:p>
    <w:p>
      <w:pPr>
        <w:jc w:val="center"/>
      </w:pPr>
      <w:r>
        <w:rPr>
          <w:b/>
          <w:sz w:val="24"/>
        </w:rPr>
        <w:t>Machine Learning Project Report</w:t>
      </w:r>
    </w:p>
    <w:p>
      <w:pPr>
        <w:spacing w:before="140" w:after="60"/>
      </w:pPr>
      <w:r>
        <w:rPr>
          <w:b/>
          <w:sz w:val="26"/>
        </w:rPr>
        <w:t>1. Abstract</w:t>
      </w:r>
    </w:p>
    <w:p>
      <w:pPr>
        <w:spacing w:after="80" w:line="252" w:lineRule="auto"/>
      </w:pPr>
      <w:r>
        <w:t>This project develops a machine learning system to predict movie box office revenue from factors such as budget, genre, release season, runtime, cast popularity, director experience, critic score, audience score, and marketing spend. An Elastic Net regression model is trained on a dataset of 1,500 movie records. The trained model is integrated with a Flask web application so that users can enter movie details and obtain a predicted revenue.</w:t>
      </w:r>
    </w:p>
    <w:p>
      <w:pPr>
        <w:spacing w:before="140" w:after="60"/>
      </w:pPr>
      <w:r>
        <w:rPr>
          <w:b/>
          <w:sz w:val="26"/>
        </w:rPr>
        <w:t>2. Objectives</w:t>
      </w:r>
    </w:p>
    <w:p>
      <w:pPr>
        <w:pStyle w:val="ListBullet"/>
      </w:pPr>
      <w:r>
        <w:t>To prepare and clean a movie box office dataset.</w:t>
      </w:r>
    </w:p>
    <w:p>
      <w:pPr>
        <w:pStyle w:val="ListBullet"/>
      </w:pPr>
      <w:r>
        <w:t>To identify suitable features for revenue prediction.</w:t>
      </w:r>
    </w:p>
    <w:p>
      <w:pPr>
        <w:pStyle w:val="ListBullet"/>
      </w:pPr>
      <w:r>
        <w:t>To train an Elastic Net regression model.</w:t>
      </w:r>
    </w:p>
    <w:p>
      <w:pPr>
        <w:pStyle w:val="ListBullet"/>
      </w:pPr>
      <w:r>
        <w:t>To evaluate the model using standard regression metrics.</w:t>
      </w:r>
    </w:p>
    <w:p>
      <w:pPr>
        <w:pStyle w:val="ListBullet"/>
      </w:pPr>
      <w:r>
        <w:t>To provide a simple web interface for revenue prediction.</w:t>
      </w:r>
    </w:p>
    <w:p>
      <w:pPr>
        <w:spacing w:before="140" w:after="60"/>
      </w:pPr>
      <w:r>
        <w:rPr>
          <w:b/>
          <w:sz w:val="26"/>
        </w:rPr>
        <w:t>3. Dataset</w:t>
      </w:r>
    </w:p>
    <w:p>
      <w:pPr>
        <w:spacing w:after="80" w:line="252" w:lineRule="auto"/>
      </w:pPr>
      <w:r>
        <w:t>The dataset contains 1,500 movie records and 11 original columns. The target variable is revenue. The movie_id column was removed before modelling. After cleaning, the dataset contains 10 columns: 9 input features and 1 target variable.</w:t>
      </w:r>
    </w:p>
    <w:tbl>
      <w:tblPr>
        <w:tblStyle w:val="TableGrid"/>
        <w:tblW w:type="auto" w:w="0"/>
        <w:jc w:val="center"/>
        <w:tblLook w:firstColumn="1" w:firstRow="1" w:lastColumn="0" w:lastRow="0" w:noHBand="0" w:noVBand="1" w:val="04A0"/>
      </w:tblPr>
      <w:tblGrid>
        <w:gridCol w:w="5040"/>
        <w:gridCol w:w="5040"/>
      </w:tblGrid>
      <w:tr>
        <w:tc>
          <w:tcPr>
            <w:tcW w:type="dxa" w:w="5040"/>
          </w:tcPr>
          <w:p>
            <w:r>
              <w:t>Category</w:t>
            </w:r>
          </w:p>
        </w:tc>
        <w:tc>
          <w:tcPr>
            <w:tcW w:type="dxa" w:w="5040"/>
          </w:tcPr>
          <w:p>
            <w:r>
              <w:t>Details</w:t>
            </w:r>
          </w:p>
        </w:tc>
      </w:tr>
      <w:tr>
        <w:tc>
          <w:tcPr>
            <w:tcW w:type="dxa" w:w="5040"/>
          </w:tcPr>
          <w:p>
            <w:r>
              <w:t>Dataset size</w:t>
            </w:r>
          </w:p>
        </w:tc>
        <w:tc>
          <w:tcPr>
            <w:tcW w:type="dxa" w:w="5040"/>
          </w:tcPr>
          <w:p>
            <w:r>
              <w:t>1,500 records</w:t>
            </w:r>
          </w:p>
        </w:tc>
      </w:tr>
      <w:tr>
        <w:tc>
          <w:tcPr>
            <w:tcW w:type="dxa" w:w="5040"/>
          </w:tcPr>
          <w:p>
            <w:r>
              <w:t>Target</w:t>
            </w:r>
          </w:p>
        </w:tc>
        <w:tc>
          <w:tcPr>
            <w:tcW w:type="dxa" w:w="5040"/>
          </w:tcPr>
          <w:p>
            <w:r>
              <w:t>Revenue</w:t>
            </w:r>
          </w:p>
        </w:tc>
      </w:tr>
      <w:tr>
        <w:tc>
          <w:tcPr>
            <w:tcW w:type="dxa" w:w="5040"/>
          </w:tcPr>
          <w:p>
            <w:r>
              <w:t>Numerical features</w:t>
            </w:r>
          </w:p>
        </w:tc>
        <w:tc>
          <w:tcPr>
            <w:tcW w:type="dxa" w:w="5040"/>
          </w:tcPr>
          <w:p>
            <w:r>
              <w:t>Budget, runtime, cast popularity, director experience, critic score, audience score, marketing spend</w:t>
            </w:r>
          </w:p>
        </w:tc>
      </w:tr>
      <w:tr>
        <w:tc>
          <w:tcPr>
            <w:tcW w:type="dxa" w:w="5040"/>
          </w:tcPr>
          <w:p>
            <w:r>
              <w:t>Categorical features</w:t>
            </w:r>
          </w:p>
        </w:tc>
        <w:tc>
          <w:tcPr>
            <w:tcW w:type="dxa" w:w="5040"/>
          </w:tcPr>
          <w:p>
            <w:r>
              <w:t>Genre, release season</w:t>
            </w:r>
          </w:p>
        </w:tc>
      </w:tr>
      <w:tr>
        <w:tc>
          <w:tcPr>
            <w:tcW w:type="dxa" w:w="5040"/>
          </w:tcPr>
          <w:p>
            <w:r>
              <w:t>Missing values</w:t>
            </w:r>
          </w:p>
        </w:tc>
        <w:tc>
          <w:tcPr>
            <w:tcW w:type="dxa" w:w="5040"/>
          </w:tcPr>
          <w:p>
            <w:r>
              <w:t>Filled using median for numerical columns and mode for categorical columns</w:t>
            </w:r>
          </w:p>
        </w:tc>
      </w:tr>
    </w:tbl>
    <w:p>
      <w:pPr>
        <w:spacing w:before="140" w:after="60"/>
      </w:pPr>
      <w:r>
        <w:rPr>
          <w:b/>
          <w:sz w:val="26"/>
        </w:rPr>
        <w:t>4. Data Preprocessing</w:t>
      </w:r>
    </w:p>
    <w:p>
      <w:pPr>
        <w:spacing w:after="80" w:line="252" w:lineRule="auto"/>
      </w:pPr>
      <w:r>
        <w:t>The movie_id column was removed and duplicate rows were checked. Missing numerical values were replaced with the corresponding median values, while categorical values were filled using the mode. Numerical features were standardized using StandardScaler. Genre and release season were converted into numerical representations using OneHotEncoder with unknown categories handled safely.</w:t>
      </w:r>
    </w:p>
    <w:p>
      <w:pPr>
        <w:spacing w:before="140" w:after="60"/>
      </w:pPr>
      <w:r>
        <w:rPr>
          <w:b/>
          <w:sz w:val="26"/>
        </w:rPr>
        <w:t>5. Methodology</w:t>
      </w:r>
    </w:p>
    <w:p>
      <w:pPr>
        <w:spacing w:after="80" w:line="252" w:lineRule="auto"/>
      </w:pPr>
      <w:r>
        <w:t>The data was divided into 80% training data and 20% testing data using a fixed random state of 42. An Elastic Net regression model was used with alpha = 0.1 and l1_ratio = 0.5. The preprocessing steps and model were combined in a single Scikit-learn Pipeline.</w:t>
      </w:r>
    </w:p>
    <w:p>
      <w:pPr>
        <w:spacing w:before="140" w:after="60"/>
      </w:pPr>
      <w:r>
        <w:rPr>
          <w:b/>
          <w:sz w:val="26"/>
        </w:rPr>
        <w:t>6. Model Performance</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Training samples</w:t>
            </w:r>
          </w:p>
        </w:tc>
        <w:tc>
          <w:tcPr>
            <w:tcW w:type="dxa" w:w="5040"/>
          </w:tcPr>
          <w:p>
            <w:r>
              <w:t>1,200</w:t>
            </w:r>
          </w:p>
        </w:tc>
      </w:tr>
      <w:tr>
        <w:tc>
          <w:tcPr>
            <w:tcW w:type="dxa" w:w="5040"/>
          </w:tcPr>
          <w:p>
            <w:r>
              <w:t>Testing samples</w:t>
            </w:r>
          </w:p>
        </w:tc>
        <w:tc>
          <w:tcPr>
            <w:tcW w:type="dxa" w:w="5040"/>
          </w:tcPr>
          <w:p>
            <w:r>
              <w:t>300</w:t>
            </w:r>
          </w:p>
        </w:tc>
      </w:tr>
      <w:tr>
        <w:tc>
          <w:tcPr>
            <w:tcW w:type="dxa" w:w="5040"/>
          </w:tcPr>
          <w:p>
            <w:r>
              <w:t>MAE</w:t>
            </w:r>
          </w:p>
        </w:tc>
        <w:tc>
          <w:tcPr>
            <w:tcW w:type="dxa" w:w="5040"/>
          </w:tcPr>
          <w:p>
            <w:r>
              <w:t>$47,143,413.08</w:t>
            </w:r>
          </w:p>
        </w:tc>
      </w:tr>
      <w:tr>
        <w:tc>
          <w:tcPr>
            <w:tcW w:type="dxa" w:w="5040"/>
          </w:tcPr>
          <w:p>
            <w:r>
              <w:t>MSE</w:t>
            </w:r>
          </w:p>
        </w:tc>
        <w:tc>
          <w:tcPr>
            <w:tcW w:type="dxa" w:w="5040"/>
          </w:tcPr>
          <w:p>
            <w:r>
              <w:t>4,843,000,913,382,189.00</w:t>
            </w:r>
          </w:p>
        </w:tc>
      </w:tr>
      <w:tr>
        <w:tc>
          <w:tcPr>
            <w:tcW w:type="dxa" w:w="5040"/>
          </w:tcPr>
          <w:p>
            <w:r>
              <w:t>RMSE</w:t>
            </w:r>
          </w:p>
        </w:tc>
        <w:tc>
          <w:tcPr>
            <w:tcW w:type="dxa" w:w="5040"/>
          </w:tcPr>
          <w:p>
            <w:r>
              <w:t>$69,591,672.73</w:t>
            </w:r>
          </w:p>
        </w:tc>
      </w:tr>
      <w:tr>
        <w:tc>
          <w:tcPr>
            <w:tcW w:type="dxa" w:w="5040"/>
          </w:tcPr>
          <w:p>
            <w:r>
              <w:t>R² Score</w:t>
            </w:r>
          </w:p>
        </w:tc>
        <w:tc>
          <w:tcPr>
            <w:tcW w:type="dxa" w:w="5040"/>
          </w:tcPr>
          <w:p>
            <w:r>
              <w:t>0.7028</w:t>
            </w:r>
          </w:p>
        </w:tc>
      </w:tr>
    </w:tbl>
    <w:p>
      <w:pPr>
        <w:spacing w:after="80" w:line="252" w:lineRule="auto"/>
      </w:pPr>
      <w:r>
        <w:t>The R² score of 0.7028 indicates that the model explains approximately 70.28% of the variation in the test-set revenue values. The MAE and RMSE show the prediction error in revenue units.</w:t>
      </w:r>
    </w:p>
    <w:p>
      <w:pPr>
        <w:spacing w:before="140" w:after="60"/>
      </w:pPr>
      <w:r>
        <w:rPr>
          <w:b/>
          <w:sz w:val="26"/>
        </w:rPr>
        <w:t>7. Web Application</w:t>
      </w:r>
    </w:p>
    <w:p>
      <w:pPr>
        <w:spacing w:after="80" w:line="252" w:lineRule="auto"/>
      </w:pPr>
      <w:r>
        <w:t>The trained model was saved as movie_revenue_model.pkl and connected to a Flask web application. The application accepts movie information through an HTML form, sends the inputs to the trained model, and displays the predicted box office revenue. The notebook also demonstrates running the Flask application and exposing it through an ngrok public tunnel for testing.</w:t>
      </w:r>
    </w:p>
    <w:p>
      <w:pPr>
        <w:spacing w:before="140" w:after="60"/>
      </w:pPr>
      <w:r>
        <w:rPr>
          <w:b/>
          <w:sz w:val="26"/>
        </w:rPr>
        <w:t>8. Tools and Technologies</w:t>
      </w:r>
    </w:p>
    <w:p>
      <w:pPr>
        <w:spacing w:after="80" w:line="252" w:lineRule="auto"/>
      </w:pPr>
      <w:r>
        <w:t>Python, Pandas, NumPy, Scikit-learn, Matplotlib, Seaborn, Flask, HTML/CSS, Pickle, and ngrok were used in the project.</w:t>
      </w:r>
    </w:p>
    <w:p>
      <w:pPr>
        <w:spacing w:before="140" w:after="60"/>
      </w:pPr>
      <w:r>
        <w:rPr>
          <w:b/>
          <w:sz w:val="26"/>
        </w:rPr>
        <w:t>9. Conclusion</w:t>
      </w:r>
    </w:p>
    <w:p>
      <w:pPr>
        <w:spacing w:after="80" w:line="252" w:lineRule="auto"/>
      </w:pPr>
      <w:r>
        <w:t>The project successfully implements an end-to-end movie revenue prediction system. Data preprocessing, feature transformation, Elastic Net regression, model evaluation, model saving, and Flask-based prediction are included. The obtained R² score of 0.7028 shows that the model captures a substantial portion of the revenue variation in the available test data.</w:t>
      </w:r>
    </w:p>
    <w:p>
      <w:pPr>
        <w:spacing w:before="140" w:after="60"/>
      </w:pPr>
      <w:r>
        <w:rPr>
          <w:b/>
          <w:sz w:val="26"/>
        </w:rPr>
        <w:t>10. Future Scope</w:t>
      </w:r>
    </w:p>
    <w:p>
      <w:pPr>
        <w:pStyle w:val="ListBullet"/>
      </w:pPr>
      <w:r>
        <w:t>Evaluate additional regression algorithms and compare their performance.</w:t>
      </w:r>
    </w:p>
    <w:p>
      <w:pPr>
        <w:pStyle w:val="ListBullet"/>
      </w:pPr>
      <w:r>
        <w:t>Perform hyperparameter tuning to improve prediction accuracy.</w:t>
      </w:r>
    </w:p>
    <w:p>
      <w:pPr>
        <w:pStyle w:val="ListBullet"/>
      </w:pPr>
      <w:r>
        <w:t>Add more relevant movie and market features when available.</w:t>
      </w:r>
    </w:p>
    <w:p>
      <w:pPr>
        <w:pStyle w:val="ListBullet"/>
      </w:pPr>
      <w:r>
        <w:t>Deploy the application using a production-grade web server and hosting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Box Office Revenue Prediction | Machine Learning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