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Pr>
          <w:b/>
          <w:bCs/>
          <w:sz w:val="28"/>
          <w:szCs w:val="28"/>
        </w:rPr>
        <w:t>Product Scope</w:t>
      </w:r>
      <w:r>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