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861" w:rsidRDefault="00331861" w:rsidP="00331861">
      <w:pPr>
        <w:pStyle w:val="Heading2"/>
      </w:pPr>
      <w:bookmarkStart w:id="0" w:name="_Toc12268183"/>
      <w:bookmarkStart w:id="1" w:name="_Toc12416641"/>
      <w:bookmarkStart w:id="2" w:name="_Toc176674952"/>
      <w:bookmarkStart w:id="3" w:name="_Toc176674995"/>
      <w:bookmarkStart w:id="4" w:name="_Toc177196404"/>
      <w:r>
        <w:t>Use Case Specifications</w:t>
      </w:r>
      <w:bookmarkEnd w:id="0"/>
      <w:bookmarkEnd w:id="1"/>
      <w:bookmarkEnd w:id="2"/>
      <w:bookmarkEnd w:id="3"/>
      <w:bookmarkEnd w:id="4"/>
      <w:r>
        <w:t xml:space="preserve"> template</w:t>
      </w:r>
    </w:p>
    <w:p w:rsidR="00331861" w:rsidRDefault="00331861" w:rsidP="00331861">
      <w:pPr>
        <w:pStyle w:val="NormalComment"/>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331861" w:rsidTr="00E46B11">
        <w:tblPrEx>
          <w:tblCellMar>
            <w:top w:w="0" w:type="dxa"/>
            <w:bottom w:w="0" w:type="dxa"/>
          </w:tblCellMar>
        </w:tblPrEx>
        <w:tc>
          <w:tcPr>
            <w:tcW w:w="9810" w:type="dxa"/>
            <w:gridSpan w:val="4"/>
            <w:shd w:val="pct15" w:color="auto" w:fill="FFFFFF"/>
          </w:tcPr>
          <w:p w:rsidR="00331861" w:rsidRDefault="00331861" w:rsidP="00E46B11">
            <w:pPr>
              <w:pStyle w:val="FigureTitle"/>
              <w:keepLines w:val="0"/>
              <w:spacing w:before="0" w:after="0"/>
              <w:jc w:val="left"/>
            </w:pPr>
            <w:r>
              <w:t>Use Case Identification and History</w:t>
            </w:r>
          </w:p>
        </w:tc>
      </w:tr>
      <w:tr w:rsidR="00331861" w:rsidTr="00E46B11">
        <w:tblPrEx>
          <w:tblCellMar>
            <w:top w:w="0" w:type="dxa"/>
            <w:bottom w:w="0" w:type="dxa"/>
          </w:tblCellMar>
        </w:tblPrEx>
        <w:trPr>
          <w:trHeight w:val="431"/>
        </w:trPr>
        <w:tc>
          <w:tcPr>
            <w:tcW w:w="2250" w:type="dxa"/>
            <w:shd w:val="pct15" w:color="auto" w:fill="FFFFFF"/>
          </w:tcPr>
          <w:p w:rsidR="00331861" w:rsidRDefault="00331861" w:rsidP="00E46B11">
            <w:pPr>
              <w:jc w:val="right"/>
              <w:rPr>
                <w:b/>
              </w:rPr>
            </w:pPr>
            <w:r>
              <w:rPr>
                <w:b/>
              </w:rPr>
              <w:t>Use Case ID:</w:t>
            </w:r>
          </w:p>
        </w:tc>
        <w:tc>
          <w:tcPr>
            <w:tcW w:w="7560" w:type="dxa"/>
            <w:gridSpan w:val="3"/>
          </w:tcPr>
          <w:p w:rsidR="00331861" w:rsidRDefault="00331861" w:rsidP="00E46B11">
            <w:bookmarkStart w:id="5" w:name="_Toc12268184"/>
            <w:bookmarkStart w:id="6" w:name="_Toc12416642"/>
            <w:r>
              <w:t>PROJ.UC.1.1.1</w:t>
            </w:r>
            <w:bookmarkEnd w:id="5"/>
            <w:bookmarkEnd w:id="6"/>
            <w:r>
              <w:t xml:space="preserve"> </w:t>
            </w:r>
            <w:r>
              <w:rPr>
                <w:color w:val="FF0000"/>
              </w:rPr>
              <w:t>&lt;Assign a unique name to each use case&gt;</w:t>
            </w:r>
          </w:p>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Use Case Name:</w:t>
            </w:r>
          </w:p>
        </w:tc>
        <w:tc>
          <w:tcPr>
            <w:tcW w:w="3780" w:type="dxa"/>
          </w:tcPr>
          <w:p w:rsidR="00331861" w:rsidRDefault="00331861" w:rsidP="00E46B11">
            <w:pPr>
              <w:pStyle w:val="NormalComment"/>
              <w:rPr>
                <w:b/>
              </w:rPr>
            </w:pPr>
            <w:r>
              <w:t>&lt;Name – concise results oriented-name with an action verb and a noun. &gt;</w:t>
            </w:r>
          </w:p>
        </w:tc>
        <w:tc>
          <w:tcPr>
            <w:tcW w:w="1530" w:type="dxa"/>
            <w:shd w:val="pct15" w:color="auto" w:fill="FFFFFF"/>
          </w:tcPr>
          <w:p w:rsidR="00331861" w:rsidRDefault="00331861" w:rsidP="00E46B11">
            <w:pPr>
              <w:jc w:val="right"/>
              <w:rPr>
                <w:b/>
              </w:rPr>
            </w:pPr>
            <w:r>
              <w:rPr>
                <w:b/>
              </w:rPr>
              <w:t>Version No:</w:t>
            </w:r>
          </w:p>
        </w:tc>
        <w:tc>
          <w:tcPr>
            <w:tcW w:w="2250" w:type="dxa"/>
          </w:tcPr>
          <w:p w:rsidR="00331861" w:rsidRDefault="00331861" w:rsidP="00E46B11"/>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End Objective:</w:t>
            </w:r>
          </w:p>
        </w:tc>
        <w:tc>
          <w:tcPr>
            <w:tcW w:w="7560" w:type="dxa"/>
            <w:gridSpan w:val="3"/>
          </w:tcPr>
          <w:p w:rsidR="00331861" w:rsidRDefault="00331861" w:rsidP="00E46B11">
            <w:pPr>
              <w:pStyle w:val="NormalComment"/>
            </w:pPr>
            <w:r>
              <w:t>&lt; The directly observable purpose of this use case &gt;</w:t>
            </w:r>
          </w:p>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Created by:</w:t>
            </w:r>
          </w:p>
        </w:tc>
        <w:tc>
          <w:tcPr>
            <w:tcW w:w="3780" w:type="dxa"/>
          </w:tcPr>
          <w:p w:rsidR="00331861" w:rsidRDefault="00331861" w:rsidP="00E46B11"/>
        </w:tc>
        <w:tc>
          <w:tcPr>
            <w:tcW w:w="1530" w:type="dxa"/>
            <w:shd w:val="pct15" w:color="auto" w:fill="FFFFFF"/>
          </w:tcPr>
          <w:p w:rsidR="00331861" w:rsidRDefault="00331861" w:rsidP="00E46B11">
            <w:pPr>
              <w:jc w:val="right"/>
              <w:rPr>
                <w:b/>
              </w:rPr>
            </w:pPr>
            <w:r>
              <w:rPr>
                <w:b/>
              </w:rPr>
              <w:t>On (date):</w:t>
            </w:r>
          </w:p>
        </w:tc>
        <w:tc>
          <w:tcPr>
            <w:tcW w:w="2250" w:type="dxa"/>
          </w:tcPr>
          <w:p w:rsidR="00331861" w:rsidRDefault="00331861" w:rsidP="00E46B11"/>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Last Update by:</w:t>
            </w:r>
          </w:p>
        </w:tc>
        <w:tc>
          <w:tcPr>
            <w:tcW w:w="3780" w:type="dxa"/>
          </w:tcPr>
          <w:p w:rsidR="00331861" w:rsidRDefault="00331861" w:rsidP="00E46B11"/>
        </w:tc>
        <w:tc>
          <w:tcPr>
            <w:tcW w:w="1530" w:type="dxa"/>
            <w:shd w:val="pct15" w:color="auto" w:fill="FFFFFF"/>
          </w:tcPr>
          <w:p w:rsidR="00331861" w:rsidRDefault="00331861" w:rsidP="00E46B11">
            <w:pPr>
              <w:jc w:val="right"/>
              <w:rPr>
                <w:b/>
              </w:rPr>
            </w:pPr>
            <w:r>
              <w:rPr>
                <w:b/>
              </w:rPr>
              <w:t>On (date):</w:t>
            </w:r>
          </w:p>
        </w:tc>
        <w:tc>
          <w:tcPr>
            <w:tcW w:w="2250" w:type="dxa"/>
          </w:tcPr>
          <w:p w:rsidR="00331861" w:rsidRDefault="00331861" w:rsidP="00E46B11"/>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Approved by:</w:t>
            </w:r>
          </w:p>
        </w:tc>
        <w:tc>
          <w:tcPr>
            <w:tcW w:w="3780" w:type="dxa"/>
          </w:tcPr>
          <w:p w:rsidR="00331861" w:rsidRDefault="00331861" w:rsidP="00E46B11"/>
        </w:tc>
        <w:tc>
          <w:tcPr>
            <w:tcW w:w="1530" w:type="dxa"/>
            <w:shd w:val="pct15" w:color="auto" w:fill="FFFFFF"/>
          </w:tcPr>
          <w:p w:rsidR="00331861" w:rsidRDefault="00331861" w:rsidP="00E46B11">
            <w:pPr>
              <w:jc w:val="right"/>
              <w:rPr>
                <w:b/>
              </w:rPr>
            </w:pPr>
            <w:r>
              <w:rPr>
                <w:b/>
              </w:rPr>
              <w:t>On (date):</w:t>
            </w:r>
          </w:p>
        </w:tc>
        <w:tc>
          <w:tcPr>
            <w:tcW w:w="2250" w:type="dxa"/>
          </w:tcPr>
          <w:p w:rsidR="00331861" w:rsidRDefault="00331861" w:rsidP="00E46B11"/>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User/Actor:</w:t>
            </w:r>
          </w:p>
        </w:tc>
        <w:tc>
          <w:tcPr>
            <w:tcW w:w="7560" w:type="dxa"/>
            <w:gridSpan w:val="3"/>
          </w:tcPr>
          <w:p w:rsidR="00331861" w:rsidRDefault="00331861" w:rsidP="00E46B11">
            <w:pPr>
              <w:pStyle w:val="NormalComment"/>
            </w:pPr>
            <w:r>
              <w:t>&lt;Description of the person who uses the system to accomplish tasks&gt;</w:t>
            </w:r>
          </w:p>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Business Owner Name:</w:t>
            </w:r>
          </w:p>
        </w:tc>
        <w:tc>
          <w:tcPr>
            <w:tcW w:w="3780" w:type="dxa"/>
          </w:tcPr>
          <w:p w:rsidR="00331861" w:rsidRDefault="00331861" w:rsidP="00E46B11"/>
        </w:tc>
        <w:tc>
          <w:tcPr>
            <w:tcW w:w="1530" w:type="dxa"/>
            <w:shd w:val="pct15" w:color="auto" w:fill="FFFFFF"/>
          </w:tcPr>
          <w:p w:rsidR="00331861" w:rsidRDefault="00331861" w:rsidP="00E46B11">
            <w:pPr>
              <w:jc w:val="right"/>
              <w:rPr>
                <w:b/>
              </w:rPr>
            </w:pPr>
            <w:r>
              <w:rPr>
                <w:b/>
              </w:rPr>
              <w:t>Contact Details:</w:t>
            </w:r>
          </w:p>
        </w:tc>
        <w:tc>
          <w:tcPr>
            <w:tcW w:w="2250" w:type="dxa"/>
          </w:tcPr>
          <w:p w:rsidR="00331861" w:rsidRDefault="00331861" w:rsidP="00E46B11"/>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Trigger:</w:t>
            </w:r>
          </w:p>
        </w:tc>
        <w:tc>
          <w:tcPr>
            <w:tcW w:w="7560" w:type="dxa"/>
            <w:gridSpan w:val="3"/>
          </w:tcPr>
          <w:p w:rsidR="00331861" w:rsidRDefault="00331861" w:rsidP="00E46B11">
            <w:pPr>
              <w:pStyle w:val="NormalComment"/>
            </w:pPr>
            <w:r>
              <w:t>&lt;Who (system or user) triggers this use case&gt;</w:t>
            </w:r>
          </w:p>
        </w:tc>
      </w:tr>
      <w:tr w:rsidR="00331861" w:rsidTr="00E46B11">
        <w:tblPrEx>
          <w:tblCellMar>
            <w:top w:w="0" w:type="dxa"/>
            <w:bottom w:w="0" w:type="dxa"/>
          </w:tblCellMar>
        </w:tblPrEx>
        <w:tc>
          <w:tcPr>
            <w:tcW w:w="2250" w:type="dxa"/>
            <w:shd w:val="pct15" w:color="auto" w:fill="FFFFFF"/>
          </w:tcPr>
          <w:p w:rsidR="00331861" w:rsidRDefault="00331861" w:rsidP="00E46B11">
            <w:pPr>
              <w:jc w:val="right"/>
              <w:rPr>
                <w:b/>
              </w:rPr>
            </w:pPr>
            <w:r>
              <w:rPr>
                <w:b/>
              </w:rPr>
              <w:t>Frequency of Use:</w:t>
            </w:r>
          </w:p>
        </w:tc>
        <w:tc>
          <w:tcPr>
            <w:tcW w:w="7560" w:type="dxa"/>
            <w:gridSpan w:val="3"/>
          </w:tcPr>
          <w:p w:rsidR="00331861" w:rsidRDefault="00331861" w:rsidP="00E46B11">
            <w:pPr>
              <w:pStyle w:val="NormalComment"/>
            </w:pPr>
            <w:r>
              <w:t>&lt;How often does this series of activities occurs&gt;</w:t>
            </w:r>
          </w:p>
        </w:tc>
      </w:tr>
    </w:tbl>
    <w:p w:rsidR="00331861" w:rsidRDefault="00331861" w:rsidP="00331861"/>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331861" w:rsidTr="00E46B11">
        <w:tblPrEx>
          <w:tblCellMar>
            <w:top w:w="0" w:type="dxa"/>
            <w:bottom w:w="0" w:type="dxa"/>
          </w:tblCellMar>
        </w:tblPrEx>
        <w:tc>
          <w:tcPr>
            <w:tcW w:w="9900" w:type="dxa"/>
            <w:shd w:val="pct15" w:color="auto" w:fill="FFFFFF"/>
          </w:tcPr>
          <w:p w:rsidR="00331861" w:rsidRDefault="00331861" w:rsidP="00E46B11">
            <w:pPr>
              <w:pStyle w:val="FigureTitle"/>
              <w:keepLines w:val="0"/>
              <w:spacing w:before="0" w:after="0"/>
              <w:jc w:val="left"/>
            </w:pPr>
            <w:r>
              <w:t>Preconditions</w:t>
            </w:r>
          </w:p>
        </w:tc>
      </w:tr>
      <w:tr w:rsidR="00331861" w:rsidTr="00E46B11">
        <w:tblPrEx>
          <w:tblCellMar>
            <w:top w:w="0" w:type="dxa"/>
            <w:bottom w:w="0" w:type="dxa"/>
          </w:tblCellMar>
        </w:tblPrEx>
        <w:tc>
          <w:tcPr>
            <w:tcW w:w="9900" w:type="dxa"/>
          </w:tcPr>
          <w:p w:rsidR="00331861" w:rsidRDefault="00331861" w:rsidP="00E46B11">
            <w:pPr>
              <w:pStyle w:val="NormalComment"/>
            </w:pPr>
            <w:r>
              <w:t>&lt;What is true of the system state before this flow of actions begins&gt;</w:t>
            </w:r>
          </w:p>
        </w:tc>
      </w:tr>
    </w:tbl>
    <w:p w:rsidR="00331861" w:rsidRDefault="00331861" w:rsidP="00331861">
      <w:pPr>
        <w:rPr>
          <w:b/>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331861" w:rsidTr="00E46B11">
        <w:tblPrEx>
          <w:tblCellMar>
            <w:top w:w="0" w:type="dxa"/>
            <w:bottom w:w="0" w:type="dxa"/>
          </w:tblCellMar>
        </w:tblPrEx>
        <w:trPr>
          <w:cantSplit/>
          <w:trHeight w:val="280"/>
          <w:tblHeader/>
        </w:trPr>
        <w:tc>
          <w:tcPr>
            <w:tcW w:w="9900" w:type="dxa"/>
            <w:gridSpan w:val="3"/>
            <w:tcBorders>
              <w:bottom w:val="nil"/>
            </w:tcBorders>
            <w:shd w:val="pct15" w:color="auto" w:fill="FFFFFF"/>
          </w:tcPr>
          <w:p w:rsidR="00331861" w:rsidRDefault="00331861" w:rsidP="00E46B11">
            <w:pPr>
              <w:rPr>
                <w:b/>
              </w:rPr>
            </w:pPr>
            <w:r>
              <w:rPr>
                <w:b/>
              </w:rPr>
              <w:t xml:space="preserve">Basic Flow </w:t>
            </w:r>
            <w:r>
              <w:rPr>
                <w:color w:val="FF0000"/>
              </w:rPr>
              <w:t>&lt;The optimal or normal ("good day") flow of events.  The basic flow of events should describe the events that walk through a successful scenario.  The basic flow should not include “and/if scenarios”&gt;</w:t>
            </w:r>
          </w:p>
        </w:tc>
      </w:tr>
      <w:tr w:rsidR="00331861" w:rsidTr="00E46B11">
        <w:tblPrEx>
          <w:tblCellMar>
            <w:top w:w="0" w:type="dxa"/>
            <w:bottom w:w="0" w:type="dxa"/>
          </w:tblCellMar>
        </w:tblPrEx>
        <w:trPr>
          <w:cantSplit/>
          <w:trHeight w:val="280"/>
          <w:tblHeader/>
        </w:trPr>
        <w:tc>
          <w:tcPr>
            <w:tcW w:w="1350" w:type="dxa"/>
            <w:tcBorders>
              <w:bottom w:val="nil"/>
            </w:tcBorders>
            <w:shd w:val="pct15" w:color="auto" w:fill="FFFFFF"/>
          </w:tcPr>
          <w:p w:rsidR="00331861" w:rsidRDefault="00331861" w:rsidP="00E46B11">
            <w:pPr>
              <w:jc w:val="center"/>
              <w:rPr>
                <w:b/>
              </w:rPr>
            </w:pPr>
            <w:r>
              <w:rPr>
                <w:b/>
              </w:rPr>
              <w:t>Step</w:t>
            </w:r>
          </w:p>
        </w:tc>
        <w:tc>
          <w:tcPr>
            <w:tcW w:w="3240" w:type="dxa"/>
            <w:tcBorders>
              <w:bottom w:val="nil"/>
            </w:tcBorders>
            <w:shd w:val="pct15" w:color="auto" w:fill="FFFFFF"/>
          </w:tcPr>
          <w:p w:rsidR="00331861" w:rsidRDefault="00331861" w:rsidP="00E46B11">
            <w:pPr>
              <w:jc w:val="center"/>
              <w:rPr>
                <w:b/>
              </w:rPr>
            </w:pPr>
            <w:r>
              <w:rPr>
                <w:b/>
              </w:rPr>
              <w:t>User Actions</w:t>
            </w:r>
          </w:p>
        </w:tc>
        <w:tc>
          <w:tcPr>
            <w:tcW w:w="5310" w:type="dxa"/>
            <w:shd w:val="pct15" w:color="auto" w:fill="FFFFFF"/>
          </w:tcPr>
          <w:p w:rsidR="00331861" w:rsidRDefault="00331861" w:rsidP="00E46B11">
            <w:pPr>
              <w:jc w:val="center"/>
              <w:rPr>
                <w:b/>
              </w:rPr>
            </w:pPr>
            <w:r>
              <w:rPr>
                <w:b/>
              </w:rPr>
              <w:t>System Actions</w:t>
            </w:r>
          </w:p>
        </w:tc>
      </w:tr>
      <w:tr w:rsidR="00331861" w:rsidTr="00E46B11">
        <w:tblPrEx>
          <w:tblCellMar>
            <w:top w:w="0" w:type="dxa"/>
            <w:bottom w:w="0" w:type="dxa"/>
          </w:tblCellMar>
        </w:tblPrEx>
        <w:trPr>
          <w:cantSplit/>
          <w:trHeight w:val="540"/>
        </w:trPr>
        <w:tc>
          <w:tcPr>
            <w:tcW w:w="1350" w:type="dxa"/>
          </w:tcPr>
          <w:p w:rsidR="00331861" w:rsidRDefault="00331861" w:rsidP="00E46B11">
            <w:pPr>
              <w:rPr>
                <w:b/>
              </w:rPr>
            </w:pPr>
            <w:r>
              <w:rPr>
                <w:b/>
              </w:rPr>
              <w:t>1</w:t>
            </w:r>
          </w:p>
        </w:tc>
        <w:tc>
          <w:tcPr>
            <w:tcW w:w="3240" w:type="dxa"/>
          </w:tcPr>
          <w:p w:rsidR="00331861" w:rsidRDefault="00331861" w:rsidP="00E46B11">
            <w:pPr>
              <w:pStyle w:val="NormalComment"/>
            </w:pPr>
            <w:r>
              <w:t>&lt;Phrase saying what user does&gt;</w:t>
            </w:r>
          </w:p>
        </w:tc>
        <w:tc>
          <w:tcPr>
            <w:tcW w:w="5310" w:type="dxa"/>
          </w:tcPr>
          <w:p w:rsidR="00331861" w:rsidRDefault="00331861" w:rsidP="00E46B11">
            <w:pPr>
              <w:pStyle w:val="NormalComment"/>
            </w:pPr>
            <w:r>
              <w:t>&lt;Description of system response&gt;</w:t>
            </w:r>
          </w:p>
        </w:tc>
      </w:tr>
      <w:tr w:rsidR="00331861" w:rsidTr="00E46B11">
        <w:tblPrEx>
          <w:tblCellMar>
            <w:top w:w="0" w:type="dxa"/>
            <w:bottom w:w="0" w:type="dxa"/>
          </w:tblCellMar>
        </w:tblPrEx>
        <w:trPr>
          <w:cantSplit/>
          <w:trHeight w:val="540"/>
        </w:trPr>
        <w:tc>
          <w:tcPr>
            <w:tcW w:w="1350" w:type="dxa"/>
          </w:tcPr>
          <w:p w:rsidR="00331861" w:rsidRDefault="00331861" w:rsidP="00E46B11">
            <w:pPr>
              <w:rPr>
                <w:b/>
              </w:rPr>
            </w:pPr>
            <w:r>
              <w:rPr>
                <w:b/>
              </w:rPr>
              <w:t>2</w:t>
            </w:r>
          </w:p>
        </w:tc>
        <w:tc>
          <w:tcPr>
            <w:tcW w:w="3240" w:type="dxa"/>
          </w:tcPr>
          <w:p w:rsidR="00331861" w:rsidRDefault="00331861" w:rsidP="00E46B11">
            <w:pPr>
              <w:pStyle w:val="NormalComment"/>
            </w:pPr>
            <w:r>
              <w:t>&lt;Repeated as needed&gt;</w:t>
            </w:r>
          </w:p>
        </w:tc>
        <w:tc>
          <w:tcPr>
            <w:tcW w:w="5310" w:type="dxa"/>
          </w:tcPr>
          <w:p w:rsidR="00331861" w:rsidRDefault="00331861" w:rsidP="00E46B11">
            <w:pPr>
              <w:pStyle w:val="NormalComment"/>
            </w:pPr>
            <w:r>
              <w:t>&lt;Repeat…&gt;</w:t>
            </w:r>
          </w:p>
        </w:tc>
      </w:tr>
    </w:tbl>
    <w:p w:rsidR="00331861" w:rsidRDefault="00331861" w:rsidP="00331861">
      <w:pPr>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5310"/>
      </w:tblGrid>
      <w:tr w:rsidR="00331861" w:rsidTr="00E46B11">
        <w:tblPrEx>
          <w:tblCellMar>
            <w:top w:w="0" w:type="dxa"/>
            <w:bottom w:w="0" w:type="dxa"/>
          </w:tblCellMar>
        </w:tblPrEx>
        <w:trPr>
          <w:cantSplit/>
          <w:trHeight w:val="280"/>
          <w:tblHeader/>
        </w:trPr>
        <w:tc>
          <w:tcPr>
            <w:tcW w:w="9468" w:type="dxa"/>
            <w:gridSpan w:val="3"/>
            <w:tcBorders>
              <w:bottom w:val="nil"/>
            </w:tcBorders>
            <w:shd w:val="pct15" w:color="auto" w:fill="FFFFFF"/>
          </w:tcPr>
          <w:p w:rsidR="00331861" w:rsidRDefault="00331861" w:rsidP="00E46B11">
            <w:pPr>
              <w:pStyle w:val="FigureTitle"/>
              <w:keepLines w:val="0"/>
              <w:spacing w:before="0" w:after="0"/>
              <w:jc w:val="left"/>
            </w:pPr>
            <w:r>
              <w:rPr>
                <w:b w:val="0"/>
              </w:rPr>
              <w:br w:type="page"/>
            </w:r>
            <w:r>
              <w:t xml:space="preserve">Alternate </w:t>
            </w:r>
            <w:proofErr w:type="gramStart"/>
            <w:r>
              <w:t xml:space="preserve">Flow  </w:t>
            </w:r>
            <w:r>
              <w:rPr>
                <w:b w:val="0"/>
                <w:i/>
                <w:color w:val="FF0000"/>
              </w:rPr>
              <w:t>&lt;</w:t>
            </w:r>
            <w:proofErr w:type="gramEnd"/>
            <w:r>
              <w:rPr>
                <w:b w:val="0"/>
                <w:i/>
                <w:color w:val="FF0000"/>
              </w:rPr>
              <w:t>may be more than one&gt;</w:t>
            </w:r>
          </w:p>
        </w:tc>
      </w:tr>
      <w:tr w:rsidR="00331861" w:rsidTr="00E46B11">
        <w:tblPrEx>
          <w:tblCellMar>
            <w:top w:w="0" w:type="dxa"/>
            <w:bottom w:w="0" w:type="dxa"/>
          </w:tblCellMar>
        </w:tblPrEx>
        <w:trPr>
          <w:cantSplit/>
          <w:trHeight w:val="280"/>
          <w:tblHeader/>
        </w:trPr>
        <w:tc>
          <w:tcPr>
            <w:tcW w:w="918" w:type="dxa"/>
            <w:tcBorders>
              <w:bottom w:val="nil"/>
            </w:tcBorders>
            <w:shd w:val="pct15" w:color="auto" w:fill="FFFFFF"/>
          </w:tcPr>
          <w:p w:rsidR="00331861" w:rsidRDefault="00331861" w:rsidP="00E46B11">
            <w:pPr>
              <w:jc w:val="center"/>
              <w:rPr>
                <w:b/>
              </w:rPr>
            </w:pPr>
            <w:r>
              <w:rPr>
                <w:b/>
              </w:rPr>
              <w:t>Step</w:t>
            </w:r>
          </w:p>
        </w:tc>
        <w:tc>
          <w:tcPr>
            <w:tcW w:w="3240" w:type="dxa"/>
            <w:tcBorders>
              <w:bottom w:val="nil"/>
            </w:tcBorders>
            <w:shd w:val="pct15" w:color="auto" w:fill="FFFFFF"/>
          </w:tcPr>
          <w:p w:rsidR="00331861" w:rsidRDefault="00331861" w:rsidP="00E46B11">
            <w:pPr>
              <w:jc w:val="center"/>
              <w:rPr>
                <w:b/>
              </w:rPr>
            </w:pPr>
            <w:r>
              <w:rPr>
                <w:b/>
              </w:rPr>
              <w:t>User Actions</w:t>
            </w:r>
          </w:p>
        </w:tc>
        <w:tc>
          <w:tcPr>
            <w:tcW w:w="5310" w:type="dxa"/>
            <w:shd w:val="pct15" w:color="auto" w:fill="FFFFFF"/>
          </w:tcPr>
          <w:p w:rsidR="00331861" w:rsidRDefault="00331861" w:rsidP="00E46B11">
            <w:pPr>
              <w:jc w:val="center"/>
              <w:rPr>
                <w:b/>
              </w:rPr>
            </w:pPr>
            <w:r>
              <w:rPr>
                <w:b/>
              </w:rPr>
              <w:t>System Actions</w:t>
            </w:r>
          </w:p>
        </w:tc>
      </w:tr>
      <w:tr w:rsidR="00331861" w:rsidTr="00E46B11">
        <w:tblPrEx>
          <w:tblCellMar>
            <w:top w:w="0" w:type="dxa"/>
            <w:bottom w:w="0" w:type="dxa"/>
          </w:tblCellMar>
        </w:tblPrEx>
        <w:trPr>
          <w:cantSplit/>
          <w:trHeight w:val="540"/>
        </w:trPr>
        <w:tc>
          <w:tcPr>
            <w:tcW w:w="918" w:type="dxa"/>
          </w:tcPr>
          <w:p w:rsidR="00331861" w:rsidRDefault="00331861" w:rsidP="00E46B11">
            <w:pPr>
              <w:rPr>
                <w:b/>
              </w:rPr>
            </w:pPr>
            <w:r>
              <w:rPr>
                <w:b/>
              </w:rPr>
              <w:t>1</w:t>
            </w:r>
          </w:p>
        </w:tc>
        <w:tc>
          <w:tcPr>
            <w:tcW w:w="3240" w:type="dxa"/>
          </w:tcPr>
          <w:p w:rsidR="00331861" w:rsidRDefault="00331861" w:rsidP="00E46B11">
            <w:pPr>
              <w:rPr>
                <w:color w:val="0000FF"/>
              </w:rPr>
            </w:pPr>
          </w:p>
        </w:tc>
        <w:tc>
          <w:tcPr>
            <w:tcW w:w="5310" w:type="dxa"/>
          </w:tcPr>
          <w:p w:rsidR="00331861" w:rsidRDefault="00331861" w:rsidP="00E46B11">
            <w:pPr>
              <w:rPr>
                <w:color w:val="0000FF"/>
              </w:rPr>
            </w:pPr>
          </w:p>
        </w:tc>
      </w:tr>
      <w:tr w:rsidR="00331861" w:rsidTr="00E46B11">
        <w:tblPrEx>
          <w:tblCellMar>
            <w:top w:w="0" w:type="dxa"/>
            <w:bottom w:w="0" w:type="dxa"/>
          </w:tblCellMar>
        </w:tblPrEx>
        <w:trPr>
          <w:cantSplit/>
          <w:trHeight w:val="540"/>
        </w:trPr>
        <w:tc>
          <w:tcPr>
            <w:tcW w:w="918" w:type="dxa"/>
          </w:tcPr>
          <w:p w:rsidR="00331861" w:rsidRDefault="00331861" w:rsidP="00E46B11">
            <w:pPr>
              <w:rPr>
                <w:b/>
              </w:rPr>
            </w:pPr>
            <w:r>
              <w:rPr>
                <w:b/>
              </w:rPr>
              <w:t>2</w:t>
            </w:r>
          </w:p>
        </w:tc>
        <w:tc>
          <w:tcPr>
            <w:tcW w:w="3240" w:type="dxa"/>
          </w:tcPr>
          <w:p w:rsidR="00331861" w:rsidRDefault="00331861" w:rsidP="00E46B11">
            <w:pPr>
              <w:pStyle w:val="NormalComment"/>
            </w:pPr>
          </w:p>
        </w:tc>
        <w:tc>
          <w:tcPr>
            <w:tcW w:w="5310" w:type="dxa"/>
          </w:tcPr>
          <w:p w:rsidR="00331861" w:rsidRDefault="00331861" w:rsidP="00E46B11">
            <w:pPr>
              <w:pStyle w:val="NormalComment"/>
            </w:pPr>
          </w:p>
        </w:tc>
      </w:tr>
    </w:tbl>
    <w:p w:rsidR="00331861" w:rsidRDefault="00331861" w:rsidP="0033186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816"/>
        <w:gridCol w:w="4734"/>
      </w:tblGrid>
      <w:tr w:rsidR="00331861" w:rsidTr="00E46B11">
        <w:tblPrEx>
          <w:tblCellMar>
            <w:top w:w="0" w:type="dxa"/>
            <w:bottom w:w="0" w:type="dxa"/>
          </w:tblCellMar>
        </w:tblPrEx>
        <w:trPr>
          <w:cantSplit/>
          <w:trHeight w:val="280"/>
          <w:tblHeader/>
        </w:trPr>
        <w:tc>
          <w:tcPr>
            <w:tcW w:w="9468" w:type="dxa"/>
            <w:gridSpan w:val="3"/>
            <w:shd w:val="pct15" w:color="auto" w:fill="FFFFFF"/>
          </w:tcPr>
          <w:p w:rsidR="00331861" w:rsidRDefault="00331861" w:rsidP="00E46B11">
            <w:pPr>
              <w:pStyle w:val="FigureTitle"/>
              <w:keepLines w:val="0"/>
              <w:spacing w:before="0" w:after="0"/>
              <w:jc w:val="left"/>
            </w:pPr>
            <w:r>
              <w:t xml:space="preserve">Exception Flow  </w:t>
            </w:r>
            <w:r>
              <w:rPr>
                <w:b w:val="0"/>
                <w:i/>
                <w:color w:val="FF0000"/>
              </w:rPr>
              <w:t>&lt;identify system and data error conditions that could occur for each step in the normal and alternate flow&gt;</w:t>
            </w:r>
          </w:p>
        </w:tc>
      </w:tr>
      <w:tr w:rsidR="00331861" w:rsidTr="00E46B11">
        <w:tblPrEx>
          <w:tblCellMar>
            <w:top w:w="0" w:type="dxa"/>
            <w:bottom w:w="0" w:type="dxa"/>
          </w:tblCellMar>
        </w:tblPrEx>
        <w:trPr>
          <w:cantSplit/>
          <w:trHeight w:val="280"/>
          <w:tblHeader/>
        </w:trPr>
        <w:tc>
          <w:tcPr>
            <w:tcW w:w="918" w:type="dxa"/>
          </w:tcPr>
          <w:p w:rsidR="00331861" w:rsidRDefault="00331861" w:rsidP="00E46B11">
            <w:pPr>
              <w:pStyle w:val="FigureTitle"/>
              <w:keepLines w:val="0"/>
              <w:spacing w:before="0" w:after="0"/>
              <w:jc w:val="left"/>
            </w:pPr>
          </w:p>
        </w:tc>
        <w:tc>
          <w:tcPr>
            <w:tcW w:w="3816" w:type="dxa"/>
          </w:tcPr>
          <w:p w:rsidR="00331861" w:rsidRDefault="00331861" w:rsidP="00E46B11">
            <w:pPr>
              <w:rPr>
                <w:color w:val="0000FF"/>
              </w:rPr>
            </w:pPr>
          </w:p>
        </w:tc>
        <w:tc>
          <w:tcPr>
            <w:tcW w:w="4734" w:type="dxa"/>
          </w:tcPr>
          <w:p w:rsidR="00331861" w:rsidRDefault="00331861" w:rsidP="00E46B11">
            <w:pPr>
              <w:rPr>
                <w:color w:val="0000FF"/>
              </w:rPr>
            </w:pPr>
          </w:p>
        </w:tc>
      </w:tr>
      <w:tr w:rsidR="00331861" w:rsidTr="00E46B11">
        <w:tblPrEx>
          <w:tblCellMar>
            <w:top w:w="0" w:type="dxa"/>
            <w:bottom w:w="0" w:type="dxa"/>
          </w:tblCellMar>
        </w:tblPrEx>
        <w:trPr>
          <w:cantSplit/>
          <w:trHeight w:val="280"/>
          <w:tblHeader/>
        </w:trPr>
        <w:tc>
          <w:tcPr>
            <w:tcW w:w="918" w:type="dxa"/>
          </w:tcPr>
          <w:p w:rsidR="00331861" w:rsidRDefault="00331861" w:rsidP="00E46B11">
            <w:pPr>
              <w:pStyle w:val="FigureTitle"/>
              <w:keepLines w:val="0"/>
              <w:spacing w:before="0" w:after="0"/>
              <w:jc w:val="left"/>
            </w:pPr>
            <w:r>
              <w:t>2</w:t>
            </w:r>
          </w:p>
        </w:tc>
        <w:tc>
          <w:tcPr>
            <w:tcW w:w="3816" w:type="dxa"/>
          </w:tcPr>
          <w:p w:rsidR="00331861" w:rsidRDefault="00331861" w:rsidP="00E46B11">
            <w:pPr>
              <w:pStyle w:val="NormalComment"/>
            </w:pPr>
          </w:p>
        </w:tc>
        <w:tc>
          <w:tcPr>
            <w:tcW w:w="4734" w:type="dxa"/>
          </w:tcPr>
          <w:p w:rsidR="00331861" w:rsidRDefault="00331861" w:rsidP="00E46B11">
            <w:pPr>
              <w:pStyle w:val="NormalComment"/>
            </w:pPr>
          </w:p>
        </w:tc>
      </w:tr>
    </w:tbl>
    <w:p w:rsidR="00331861" w:rsidRDefault="00331861" w:rsidP="0033186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31861" w:rsidTr="00E46B11">
        <w:tblPrEx>
          <w:tblCellMar>
            <w:top w:w="0" w:type="dxa"/>
            <w:bottom w:w="0" w:type="dxa"/>
          </w:tblCellMar>
        </w:tblPrEx>
        <w:tc>
          <w:tcPr>
            <w:tcW w:w="9468" w:type="dxa"/>
            <w:shd w:val="pct15" w:color="auto" w:fill="FFFFFF"/>
          </w:tcPr>
          <w:p w:rsidR="00331861" w:rsidRDefault="00331861" w:rsidP="00E46B11">
            <w:pPr>
              <w:pStyle w:val="HeadingBase"/>
              <w:spacing w:before="0" w:after="0"/>
            </w:pPr>
            <w:r>
              <w:t>Post conditions</w:t>
            </w:r>
          </w:p>
        </w:tc>
      </w:tr>
      <w:tr w:rsidR="00331861" w:rsidTr="00E46B11">
        <w:tblPrEx>
          <w:tblCellMar>
            <w:top w:w="0" w:type="dxa"/>
            <w:bottom w:w="0" w:type="dxa"/>
          </w:tblCellMar>
        </w:tblPrEx>
        <w:tc>
          <w:tcPr>
            <w:tcW w:w="9468" w:type="dxa"/>
          </w:tcPr>
          <w:p w:rsidR="00331861" w:rsidRDefault="00331861" w:rsidP="00331861">
            <w:pPr>
              <w:numPr>
                <w:ilvl w:val="0"/>
                <w:numId w:val="5"/>
              </w:numPr>
              <w:tabs>
                <w:tab w:val="left" w:pos="720"/>
              </w:tabs>
              <w:spacing w:before="120" w:after="60" w:line="240" w:lineRule="auto"/>
              <w:rPr>
                <w:color w:val="FF0000"/>
              </w:rPr>
            </w:pPr>
            <w:r>
              <w:rPr>
                <w:color w:val="FF0000"/>
              </w:rPr>
              <w:t xml:space="preserve">&lt;What is true of the system when the flow of activities finishes&gt; </w:t>
            </w:r>
          </w:p>
        </w:tc>
      </w:tr>
    </w:tbl>
    <w:p w:rsidR="00331861" w:rsidRDefault="00331861" w:rsidP="0033186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31861" w:rsidTr="00E46B11">
        <w:tblPrEx>
          <w:tblCellMar>
            <w:top w:w="0" w:type="dxa"/>
            <w:bottom w:w="0" w:type="dxa"/>
          </w:tblCellMar>
        </w:tblPrEx>
        <w:tc>
          <w:tcPr>
            <w:tcW w:w="9468" w:type="dxa"/>
            <w:shd w:val="pct15" w:color="auto" w:fill="FFFFFF"/>
          </w:tcPr>
          <w:p w:rsidR="00331861" w:rsidRDefault="00331861" w:rsidP="00E46B11">
            <w:pPr>
              <w:pStyle w:val="HeadingBase"/>
              <w:spacing w:before="0" w:after="0"/>
            </w:pPr>
            <w:r>
              <w:t>Includes or Extension Points</w:t>
            </w:r>
          </w:p>
        </w:tc>
      </w:tr>
      <w:tr w:rsidR="00331861" w:rsidTr="00E46B11">
        <w:tblPrEx>
          <w:tblCellMar>
            <w:top w:w="0" w:type="dxa"/>
            <w:bottom w:w="0" w:type="dxa"/>
          </w:tblCellMar>
        </w:tblPrEx>
        <w:tc>
          <w:tcPr>
            <w:tcW w:w="9468" w:type="dxa"/>
          </w:tcPr>
          <w:p w:rsidR="00331861" w:rsidRDefault="00331861" w:rsidP="00331861">
            <w:pPr>
              <w:numPr>
                <w:ilvl w:val="0"/>
                <w:numId w:val="6"/>
              </w:numPr>
              <w:tabs>
                <w:tab w:val="left" w:pos="720"/>
              </w:tabs>
              <w:spacing w:before="120" w:after="60" w:line="240" w:lineRule="auto"/>
              <w:rPr>
                <w:color w:val="FF0000"/>
              </w:rPr>
            </w:pPr>
            <w:r>
              <w:rPr>
                <w:color w:val="FF0000"/>
              </w:rPr>
              <w:t xml:space="preserve">&lt;Common functionality that appears in multiple use cases can be split out into separate use cases. Provide reference to such of the use cases that are called by the subject use case. &gt; </w:t>
            </w:r>
          </w:p>
        </w:tc>
      </w:tr>
    </w:tbl>
    <w:p w:rsidR="00331861" w:rsidRDefault="00331861" w:rsidP="0033186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31861" w:rsidTr="00E46B11">
        <w:tblPrEx>
          <w:tblCellMar>
            <w:top w:w="0" w:type="dxa"/>
            <w:bottom w:w="0" w:type="dxa"/>
          </w:tblCellMar>
        </w:tblPrEx>
        <w:tc>
          <w:tcPr>
            <w:tcW w:w="9468" w:type="dxa"/>
            <w:shd w:val="pct15" w:color="auto" w:fill="FFFFFF"/>
          </w:tcPr>
          <w:p w:rsidR="00331861" w:rsidRDefault="00331861" w:rsidP="00E46B11">
            <w:pPr>
              <w:pStyle w:val="HeadingBase"/>
              <w:spacing w:before="0" w:after="0"/>
            </w:pPr>
            <w:r>
              <w:t>Special Requirements</w:t>
            </w:r>
          </w:p>
        </w:tc>
      </w:tr>
      <w:tr w:rsidR="00331861" w:rsidTr="00E46B11">
        <w:tblPrEx>
          <w:tblCellMar>
            <w:top w:w="0" w:type="dxa"/>
            <w:bottom w:w="0" w:type="dxa"/>
          </w:tblCellMar>
        </w:tblPrEx>
        <w:tc>
          <w:tcPr>
            <w:tcW w:w="9468" w:type="dxa"/>
          </w:tcPr>
          <w:p w:rsidR="00331861" w:rsidRDefault="00331861" w:rsidP="00331861">
            <w:pPr>
              <w:numPr>
                <w:ilvl w:val="0"/>
                <w:numId w:val="7"/>
              </w:numPr>
              <w:tabs>
                <w:tab w:val="left" w:pos="720"/>
              </w:tabs>
              <w:spacing w:before="120" w:after="60" w:line="240" w:lineRule="auto"/>
              <w:rPr>
                <w:color w:val="FF0000"/>
              </w:rPr>
            </w:pPr>
            <w:r>
              <w:rPr>
                <w:color w:val="FF000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331861" w:rsidRDefault="00331861" w:rsidP="0033186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31861" w:rsidTr="00E46B11">
        <w:tblPrEx>
          <w:tblCellMar>
            <w:top w:w="0" w:type="dxa"/>
            <w:bottom w:w="0" w:type="dxa"/>
          </w:tblCellMar>
        </w:tblPrEx>
        <w:tc>
          <w:tcPr>
            <w:tcW w:w="9468" w:type="dxa"/>
            <w:shd w:val="pct15" w:color="auto" w:fill="FFFFFF"/>
          </w:tcPr>
          <w:p w:rsidR="00331861" w:rsidRDefault="00331861" w:rsidP="00E46B11">
            <w:pPr>
              <w:pStyle w:val="HeadingBase"/>
              <w:spacing w:before="0" w:after="0"/>
            </w:pPr>
            <w:r>
              <w:t>Business Rules</w:t>
            </w:r>
          </w:p>
        </w:tc>
      </w:tr>
      <w:tr w:rsidR="00331861" w:rsidTr="00E46B11">
        <w:tblPrEx>
          <w:tblCellMar>
            <w:top w:w="0" w:type="dxa"/>
            <w:bottom w:w="0" w:type="dxa"/>
          </w:tblCellMar>
        </w:tblPrEx>
        <w:tc>
          <w:tcPr>
            <w:tcW w:w="9468" w:type="dxa"/>
          </w:tcPr>
          <w:p w:rsidR="00331861" w:rsidRDefault="00331861" w:rsidP="00331861">
            <w:pPr>
              <w:numPr>
                <w:ilvl w:val="0"/>
                <w:numId w:val="8"/>
              </w:numPr>
              <w:tabs>
                <w:tab w:val="left" w:pos="720"/>
              </w:tabs>
              <w:spacing w:before="120" w:after="60" w:line="240" w:lineRule="auto"/>
              <w:rPr>
                <w:color w:val="FF0000"/>
              </w:rPr>
            </w:pPr>
            <w:r>
              <w:rPr>
                <w:color w:val="FF000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331861" w:rsidRDefault="00331861" w:rsidP="00331861">
      <w:pPr>
        <w:pStyle w:val="FootnoteText"/>
        <w:rPr>
          <w:rFonts w:ascii="Arial" w:hAnsi="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31861" w:rsidTr="00E46B11">
        <w:tblPrEx>
          <w:tblCellMar>
            <w:top w:w="0" w:type="dxa"/>
            <w:bottom w:w="0" w:type="dxa"/>
          </w:tblCellMar>
        </w:tblPrEx>
        <w:tc>
          <w:tcPr>
            <w:tcW w:w="9468" w:type="dxa"/>
            <w:shd w:val="pct15" w:color="auto" w:fill="FFFFFF"/>
          </w:tcPr>
          <w:p w:rsidR="00331861" w:rsidRDefault="00331861" w:rsidP="00E46B11">
            <w:pPr>
              <w:pStyle w:val="HeadingBase"/>
              <w:spacing w:before="0" w:after="0"/>
            </w:pPr>
            <w:r>
              <w:t>Other Notes (Assumptions, Issues,)</w:t>
            </w:r>
          </w:p>
        </w:tc>
      </w:tr>
      <w:tr w:rsidR="00331861" w:rsidTr="00E46B11">
        <w:tblPrEx>
          <w:tblCellMar>
            <w:top w:w="0" w:type="dxa"/>
            <w:bottom w:w="0" w:type="dxa"/>
          </w:tblCellMar>
        </w:tblPrEx>
        <w:tc>
          <w:tcPr>
            <w:tcW w:w="9468" w:type="dxa"/>
          </w:tcPr>
          <w:p w:rsidR="00331861" w:rsidRDefault="00331861" w:rsidP="00E46B11">
            <w:pPr>
              <w:pStyle w:val="NormalComment"/>
            </w:pPr>
            <w:r>
              <w:t xml:space="preserve">&lt; Any special considerations that need to be kept in mind for this use case only; identify the type of item with a tag like </w:t>
            </w:r>
          </w:p>
          <w:p w:rsidR="00331861" w:rsidRDefault="00331861" w:rsidP="00331861">
            <w:pPr>
              <w:numPr>
                <w:ilvl w:val="0"/>
                <w:numId w:val="9"/>
              </w:numPr>
              <w:tabs>
                <w:tab w:val="left" w:pos="720"/>
              </w:tabs>
              <w:spacing w:before="120" w:after="60" w:line="240" w:lineRule="auto"/>
              <w:ind w:left="720"/>
              <w:rPr>
                <w:color w:val="0000FF"/>
              </w:rPr>
            </w:pPr>
            <w:r>
              <w:rPr>
                <w:b/>
                <w:color w:val="FF0000"/>
              </w:rPr>
              <w:t>Assumptions:</w:t>
            </w:r>
          </w:p>
          <w:p w:rsidR="00331861" w:rsidRDefault="00331861" w:rsidP="00331861">
            <w:pPr>
              <w:numPr>
                <w:ilvl w:val="0"/>
                <w:numId w:val="9"/>
              </w:numPr>
              <w:tabs>
                <w:tab w:val="left" w:pos="720"/>
              </w:tabs>
              <w:spacing w:before="120" w:after="60" w:line="240" w:lineRule="auto"/>
              <w:ind w:left="720"/>
              <w:rPr>
                <w:color w:val="0000FF"/>
              </w:rPr>
            </w:pPr>
            <w:r>
              <w:rPr>
                <w:b/>
                <w:color w:val="FF0000"/>
              </w:rPr>
              <w:t>Issues:</w:t>
            </w:r>
          </w:p>
          <w:p w:rsidR="00331861" w:rsidRDefault="00331861" w:rsidP="00E46B11">
            <w:pPr>
              <w:rPr>
                <w:i/>
                <w:color w:val="0000FF"/>
              </w:rPr>
            </w:pPr>
          </w:p>
        </w:tc>
      </w:tr>
    </w:tbl>
    <w:p w:rsidR="00331861" w:rsidRDefault="00331861" w:rsidP="00331861">
      <w:pPr>
        <w:pStyle w:val="FootnoteText"/>
        <w:rPr>
          <w:rFonts w:ascii="Arial" w:hAnsi="Arial"/>
        </w:rPr>
      </w:pPr>
    </w:p>
    <w:p w:rsidR="00331861" w:rsidRDefault="00331861" w:rsidP="00331861"/>
    <w:p w:rsidR="007E6619" w:rsidRDefault="00331861" w:rsidP="00331861">
      <w:r>
        <w:br w:type="page"/>
      </w:r>
      <w:r w:rsidR="007E6619">
        <w:t>Use Case 1 (Impaired User)</w:t>
      </w:r>
    </w:p>
    <w:p w:rsidR="007E6619" w:rsidRDefault="007E6619">
      <w:r>
        <w:t xml:space="preserve">Description: The user wants to play audio </w:t>
      </w:r>
    </w:p>
    <w:p w:rsidR="007E6619" w:rsidRDefault="00AC02CE">
      <w:r>
        <w:t>Steps:</w:t>
      </w:r>
    </w:p>
    <w:p w:rsidR="00AC02CE" w:rsidRDefault="00AC02CE" w:rsidP="00AC02CE">
      <w:pPr>
        <w:pStyle w:val="ListParagraph"/>
        <w:numPr>
          <w:ilvl w:val="0"/>
          <w:numId w:val="1"/>
        </w:numPr>
      </w:pPr>
      <w:r>
        <w:t xml:space="preserve">User launches </w:t>
      </w:r>
      <w:proofErr w:type="spellStart"/>
      <w:r>
        <w:t>TalkBox</w:t>
      </w:r>
      <w:proofErr w:type="spellEnd"/>
      <w:r>
        <w:t xml:space="preserve"> Device</w:t>
      </w:r>
    </w:p>
    <w:p w:rsidR="00AC02CE" w:rsidRDefault="00334DEA" w:rsidP="00AC02CE">
      <w:pPr>
        <w:pStyle w:val="ListParagraph"/>
        <w:numPr>
          <w:ilvl w:val="0"/>
          <w:numId w:val="1"/>
        </w:numPr>
      </w:pPr>
      <w:r>
        <w:t>User creates their profile and add audio to their customized profiles</w:t>
      </w:r>
    </w:p>
    <w:p w:rsidR="00334DEA" w:rsidRDefault="00334DEA" w:rsidP="00AC02CE">
      <w:pPr>
        <w:pStyle w:val="ListParagraph"/>
        <w:numPr>
          <w:ilvl w:val="0"/>
          <w:numId w:val="1"/>
        </w:numPr>
      </w:pPr>
      <w:r>
        <w:t>User Sets which profile they want to be active</w:t>
      </w:r>
    </w:p>
    <w:p w:rsidR="00334DEA" w:rsidRDefault="00334DEA" w:rsidP="00AC02CE">
      <w:pPr>
        <w:pStyle w:val="ListParagraph"/>
        <w:numPr>
          <w:ilvl w:val="0"/>
          <w:numId w:val="1"/>
        </w:numPr>
      </w:pPr>
      <w:r>
        <w:t>User Serializes the profile</w:t>
      </w:r>
    </w:p>
    <w:p w:rsidR="00334DEA" w:rsidRDefault="00334DEA" w:rsidP="00AC02CE">
      <w:pPr>
        <w:pStyle w:val="ListParagraph"/>
        <w:numPr>
          <w:ilvl w:val="0"/>
          <w:numId w:val="1"/>
        </w:numPr>
      </w:pPr>
      <w:r>
        <w:t>User presses the launch button to launch the interface with selected profile</w:t>
      </w:r>
    </w:p>
    <w:p w:rsidR="00334DEA" w:rsidRDefault="00334DEA" w:rsidP="00334DEA"/>
    <w:p w:rsidR="00334DEA" w:rsidRDefault="00334DEA" w:rsidP="00334DEA">
      <w:r>
        <w:t>Use Case 2 (Caretaker Recording Audio)</w:t>
      </w:r>
    </w:p>
    <w:p w:rsidR="00334DEA" w:rsidRDefault="00334DEA" w:rsidP="00334DEA">
      <w:r>
        <w:t>Steps:</w:t>
      </w:r>
    </w:p>
    <w:p w:rsidR="00334DEA" w:rsidRDefault="00334DEA" w:rsidP="00334DEA">
      <w:pPr>
        <w:pStyle w:val="ListParagraph"/>
        <w:numPr>
          <w:ilvl w:val="0"/>
          <w:numId w:val="2"/>
        </w:numPr>
      </w:pPr>
      <w:r>
        <w:t xml:space="preserve">User launches </w:t>
      </w:r>
      <w:proofErr w:type="spellStart"/>
      <w:r>
        <w:t>Talk</w:t>
      </w:r>
      <w:r w:rsidR="009E56A3">
        <w:t>B</w:t>
      </w:r>
      <w:r>
        <w:t>ox</w:t>
      </w:r>
      <w:proofErr w:type="spellEnd"/>
      <w:r>
        <w:t xml:space="preserve"> Device</w:t>
      </w:r>
    </w:p>
    <w:p w:rsidR="00334DEA" w:rsidRDefault="00334DEA" w:rsidP="00334DEA">
      <w:pPr>
        <w:pStyle w:val="ListParagraph"/>
        <w:numPr>
          <w:ilvl w:val="0"/>
          <w:numId w:val="2"/>
        </w:numPr>
      </w:pPr>
      <w:r>
        <w:t>User enters the name of their recording</w:t>
      </w:r>
    </w:p>
    <w:p w:rsidR="00334DEA" w:rsidRDefault="00334DEA" w:rsidP="00334DEA">
      <w:pPr>
        <w:pStyle w:val="ListParagraph"/>
        <w:numPr>
          <w:ilvl w:val="0"/>
          <w:numId w:val="2"/>
        </w:numPr>
      </w:pPr>
      <w:r>
        <w:t>User slicks on record button and records audio via microphone</w:t>
      </w:r>
    </w:p>
    <w:p w:rsidR="00334DEA" w:rsidRDefault="00334DEA" w:rsidP="00334DEA">
      <w:pPr>
        <w:pStyle w:val="ListParagraph"/>
        <w:numPr>
          <w:ilvl w:val="0"/>
          <w:numId w:val="2"/>
        </w:numPr>
      </w:pPr>
      <w:r>
        <w:t>User clicks on stop when done</w:t>
      </w:r>
    </w:p>
    <w:p w:rsidR="00334DEA" w:rsidRDefault="00334DEA" w:rsidP="00334DEA">
      <w:pPr>
        <w:pStyle w:val="ListParagraph"/>
        <w:numPr>
          <w:ilvl w:val="0"/>
          <w:numId w:val="2"/>
        </w:numPr>
      </w:pPr>
      <w:r>
        <w:t>Audio file is recorded and can be added to a profile via case 1.</w:t>
      </w:r>
    </w:p>
    <w:p w:rsidR="00334DEA" w:rsidRDefault="00334DEA" w:rsidP="00334DEA"/>
    <w:p w:rsidR="009E56A3" w:rsidRDefault="00334DEA" w:rsidP="00334DEA">
      <w:r>
        <w:t>Use Case 3</w:t>
      </w:r>
      <w:r w:rsidR="009E56A3">
        <w:t xml:space="preserve"> (User imports their own Audio Files)</w:t>
      </w:r>
    </w:p>
    <w:p w:rsidR="009E56A3" w:rsidRDefault="009E56A3" w:rsidP="00334DEA">
      <w:r>
        <w:t>Method 1 Steps:</w:t>
      </w:r>
    </w:p>
    <w:p w:rsidR="009E56A3" w:rsidRDefault="009E56A3" w:rsidP="009E56A3">
      <w:pPr>
        <w:pStyle w:val="ListParagraph"/>
        <w:numPr>
          <w:ilvl w:val="0"/>
          <w:numId w:val="3"/>
        </w:numPr>
      </w:pPr>
      <w:r>
        <w:t xml:space="preserve">User launches </w:t>
      </w:r>
      <w:proofErr w:type="spellStart"/>
      <w:r>
        <w:t>TalkBox</w:t>
      </w:r>
      <w:proofErr w:type="spellEnd"/>
      <w:r>
        <w:t xml:space="preserve"> Device</w:t>
      </w:r>
    </w:p>
    <w:p w:rsidR="009E56A3" w:rsidRDefault="009E56A3" w:rsidP="009E56A3">
      <w:pPr>
        <w:pStyle w:val="ListParagraph"/>
        <w:numPr>
          <w:ilvl w:val="0"/>
          <w:numId w:val="3"/>
        </w:numPr>
      </w:pPr>
      <w:r>
        <w:t>User drags and drops audio file into the list of audios</w:t>
      </w:r>
    </w:p>
    <w:p w:rsidR="009E56A3" w:rsidRDefault="009E56A3" w:rsidP="009E56A3">
      <w:pPr>
        <w:pStyle w:val="ListParagraph"/>
        <w:numPr>
          <w:ilvl w:val="0"/>
          <w:numId w:val="3"/>
        </w:numPr>
      </w:pPr>
      <w:r>
        <w:t>Audio file can be added to profile via case 1</w:t>
      </w:r>
    </w:p>
    <w:p w:rsidR="009E56A3" w:rsidRDefault="009E56A3" w:rsidP="009E56A3">
      <w:pPr>
        <w:pStyle w:val="ListParagraph"/>
      </w:pPr>
    </w:p>
    <w:p w:rsidR="007E6619" w:rsidRDefault="009E56A3">
      <w:r>
        <w:t>Method 2 Steps:</w:t>
      </w:r>
    </w:p>
    <w:p w:rsidR="009E56A3" w:rsidRDefault="009E56A3" w:rsidP="009E56A3">
      <w:pPr>
        <w:pStyle w:val="ListParagraph"/>
        <w:numPr>
          <w:ilvl w:val="0"/>
          <w:numId w:val="4"/>
        </w:numPr>
      </w:pPr>
      <w:r>
        <w:t xml:space="preserve">User launches </w:t>
      </w:r>
      <w:proofErr w:type="spellStart"/>
      <w:r>
        <w:t>TalkBox</w:t>
      </w:r>
      <w:proofErr w:type="spellEnd"/>
      <w:r>
        <w:t xml:space="preserve"> Device</w:t>
      </w:r>
    </w:p>
    <w:p w:rsidR="009E56A3" w:rsidRDefault="009E56A3" w:rsidP="009E56A3">
      <w:pPr>
        <w:pStyle w:val="ListParagraph"/>
        <w:numPr>
          <w:ilvl w:val="0"/>
          <w:numId w:val="4"/>
        </w:numPr>
      </w:pPr>
      <w:r>
        <w:t>User</w:t>
      </w:r>
      <w:r w:rsidR="00742694">
        <w:t xml:space="preserve"> clicks on File from drop down menu</w:t>
      </w:r>
    </w:p>
    <w:p w:rsidR="00742694" w:rsidRDefault="00742694" w:rsidP="009E56A3">
      <w:pPr>
        <w:pStyle w:val="ListParagraph"/>
        <w:numPr>
          <w:ilvl w:val="0"/>
          <w:numId w:val="4"/>
        </w:numPr>
      </w:pPr>
      <w:r>
        <w:t>User clicks on import</w:t>
      </w:r>
    </w:p>
    <w:p w:rsidR="00742694" w:rsidRDefault="00742694" w:rsidP="009E56A3">
      <w:pPr>
        <w:pStyle w:val="ListParagraph"/>
        <w:numPr>
          <w:ilvl w:val="0"/>
          <w:numId w:val="4"/>
        </w:numPr>
      </w:pPr>
      <w:r>
        <w:t>User imports audio file</w:t>
      </w:r>
    </w:p>
    <w:p w:rsidR="00742694" w:rsidRDefault="00742694" w:rsidP="009E56A3">
      <w:pPr>
        <w:pStyle w:val="ListParagraph"/>
        <w:numPr>
          <w:ilvl w:val="0"/>
          <w:numId w:val="4"/>
        </w:numPr>
      </w:pPr>
      <w:r>
        <w:t>Audio file can be added to profile via case 1</w:t>
      </w:r>
    </w:p>
    <w:sectPr w:rsidR="00742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2"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5"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7"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8"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1"/>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19"/>
    <w:rsid w:val="002D4357"/>
    <w:rsid w:val="00331861"/>
    <w:rsid w:val="00334DEA"/>
    <w:rsid w:val="00517AA4"/>
    <w:rsid w:val="00742694"/>
    <w:rsid w:val="007E6619"/>
    <w:rsid w:val="009E56A3"/>
    <w:rsid w:val="00AC0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F08"/>
  <w15:chartTrackingRefBased/>
  <w15:docId w15:val="{09131279-0345-4B58-9FAC-781E48BB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autoRedefine/>
    <w:qFormat/>
    <w:rsid w:val="00331861"/>
    <w:pPr>
      <w:spacing w:before="360" w:after="60" w:line="240" w:lineRule="auto"/>
      <w:ind w:left="144"/>
      <w:outlineLvl w:val="1"/>
    </w:pPr>
    <w:rPr>
      <w:rFonts w:ascii="Times New Roman" w:eastAsia="Times New Roman" w:hAnsi="Times New Roman" w:cs="Times New Roman"/>
      <w:b/>
      <w:caps/>
      <w:shadow/>
      <w:color w:val="00008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CE"/>
    <w:pPr>
      <w:ind w:left="720"/>
      <w:contextualSpacing/>
    </w:pPr>
  </w:style>
  <w:style w:type="character" w:customStyle="1" w:styleId="Heading2Char">
    <w:name w:val="Heading 2 Char"/>
    <w:basedOn w:val="DefaultParagraphFont"/>
    <w:link w:val="Heading2"/>
    <w:rsid w:val="00331861"/>
    <w:rPr>
      <w:rFonts w:ascii="Times New Roman" w:eastAsia="Times New Roman" w:hAnsi="Times New Roman" w:cs="Times New Roman"/>
      <w:b/>
      <w:caps/>
      <w:shadow/>
      <w:color w:val="000080"/>
      <w:sz w:val="28"/>
      <w:szCs w:val="28"/>
      <w:lang w:val="en-US"/>
    </w:rPr>
  </w:style>
  <w:style w:type="paragraph" w:customStyle="1" w:styleId="NormalComment">
    <w:name w:val="Normal Comment"/>
    <w:basedOn w:val="Normal"/>
    <w:rsid w:val="00331861"/>
    <w:pPr>
      <w:spacing w:before="120" w:after="60" w:line="240" w:lineRule="auto"/>
    </w:pPr>
    <w:rPr>
      <w:rFonts w:ascii="Times New Roman" w:eastAsia="Times New Roman" w:hAnsi="Times New Roman" w:cs="Times New Roman"/>
      <w:color w:val="FF0000"/>
      <w:sz w:val="24"/>
      <w:szCs w:val="20"/>
      <w:lang w:val="en-US"/>
    </w:rPr>
  </w:style>
  <w:style w:type="paragraph" w:customStyle="1" w:styleId="FigureTitle">
    <w:name w:val="Figure Title"/>
    <w:basedOn w:val="Normal"/>
    <w:next w:val="BodyText"/>
    <w:rsid w:val="00331861"/>
    <w:pPr>
      <w:keepLines/>
      <w:spacing w:before="120" w:after="180" w:line="240" w:lineRule="auto"/>
      <w:jc w:val="center"/>
    </w:pPr>
    <w:rPr>
      <w:rFonts w:ascii="Times New Roman" w:eastAsia="Times New Roman" w:hAnsi="Times New Roman" w:cs="Times New Roman"/>
      <w:b/>
      <w:szCs w:val="20"/>
      <w:lang w:val="en-US"/>
    </w:rPr>
  </w:style>
  <w:style w:type="paragraph" w:customStyle="1" w:styleId="HeadingBase">
    <w:name w:val="Heading Base"/>
    <w:basedOn w:val="Normal"/>
    <w:rsid w:val="00331861"/>
    <w:pPr>
      <w:spacing w:before="60" w:after="60" w:line="240" w:lineRule="auto"/>
    </w:pPr>
    <w:rPr>
      <w:rFonts w:ascii="Times New Roman" w:eastAsia="Times New Roman" w:hAnsi="Times New Roman" w:cs="Times New Roman"/>
      <w:b/>
      <w:szCs w:val="20"/>
      <w:lang w:val="en-US"/>
    </w:rPr>
  </w:style>
  <w:style w:type="paragraph" w:styleId="FootnoteText">
    <w:name w:val="footnote text"/>
    <w:basedOn w:val="Normal"/>
    <w:link w:val="FootnoteTextChar"/>
    <w:semiHidden/>
    <w:rsid w:val="00331861"/>
    <w:pPr>
      <w:spacing w:before="120" w:after="60" w:line="240" w:lineRule="auto"/>
    </w:pPr>
    <w:rPr>
      <w:rFonts w:ascii="Times New Roman" w:eastAsia="Times New Roman" w:hAnsi="Times New Roman" w:cs="Times New Roman"/>
      <w:szCs w:val="20"/>
      <w:lang w:val="en-US"/>
    </w:rPr>
  </w:style>
  <w:style w:type="character" w:customStyle="1" w:styleId="FootnoteTextChar">
    <w:name w:val="Footnote Text Char"/>
    <w:basedOn w:val="DefaultParagraphFont"/>
    <w:link w:val="FootnoteText"/>
    <w:semiHidden/>
    <w:rsid w:val="00331861"/>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331861"/>
    <w:pPr>
      <w:spacing w:after="120"/>
    </w:pPr>
  </w:style>
  <w:style w:type="character" w:customStyle="1" w:styleId="BodyTextChar">
    <w:name w:val="Body Text Char"/>
    <w:basedOn w:val="DefaultParagraphFont"/>
    <w:link w:val="BodyText"/>
    <w:uiPriority w:val="99"/>
    <w:semiHidden/>
    <w:rsid w:val="0033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Pham</dc:creator>
  <cp:keywords/>
  <dc:description/>
  <cp:lastModifiedBy>NEHARIKA PURI</cp:lastModifiedBy>
  <cp:revision>2</cp:revision>
  <dcterms:created xsi:type="dcterms:W3CDTF">2019-02-04T05:44:00Z</dcterms:created>
  <dcterms:modified xsi:type="dcterms:W3CDTF">2019-02-22T06:06:00Z</dcterms:modified>
</cp:coreProperties>
</file>