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A9CB" w14:textId="77777777" w:rsidR="00646699" w:rsidRPr="00C25137" w:rsidRDefault="00646699" w:rsidP="00646699">
      <w:pPr>
        <w:jc w:val="center"/>
        <w:rPr>
          <w:rFonts w:ascii="Gotham Book" w:hAnsi="Gotham Book" w:cs="Calibri"/>
          <w:b/>
        </w:rPr>
      </w:pPr>
      <w:r>
        <w:rPr>
          <w:noProof/>
        </w:rPr>
        <w:drawing>
          <wp:inline distT="0" distB="0" distL="0" distR="0" wp14:anchorId="69A6822A" wp14:editId="4B1C5788">
            <wp:extent cx="4215384" cy="1828800"/>
            <wp:effectExtent l="0" t="0" r="0" b="0"/>
            <wp:docPr id="1" name="Picture 5" descr="C:\Users\RaphaelKlebanov\AppData\Local\Microsoft\Windows\INetCache\Content.MSO\C1662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5384" cy="1828800"/>
                    </a:xfrm>
                    <a:prstGeom prst="rect">
                      <a:avLst/>
                    </a:prstGeom>
                  </pic:spPr>
                </pic:pic>
              </a:graphicData>
            </a:graphic>
          </wp:inline>
        </w:drawing>
      </w:r>
    </w:p>
    <w:p w14:paraId="22EAD0F3" w14:textId="77777777" w:rsidR="00646699" w:rsidRPr="00C25137" w:rsidRDefault="00646699" w:rsidP="00646699">
      <w:pPr>
        <w:rPr>
          <w:rFonts w:ascii="Gotham Book" w:hAnsi="Gotham Book" w:cs="Calibri"/>
          <w:b/>
        </w:rPr>
      </w:pPr>
      <w:r w:rsidRPr="00C25137">
        <w:rPr>
          <w:rFonts w:ascii="Gotham Book" w:hAnsi="Gotham Book" w:cs="Calibri"/>
        </w:rPr>
        <w:t xml:space="preserve">                                     </w:t>
      </w:r>
    </w:p>
    <w:p w14:paraId="255ECBF3" w14:textId="77777777" w:rsidR="00646699" w:rsidRPr="00C25137" w:rsidRDefault="00646699" w:rsidP="00646699">
      <w:pPr>
        <w:rPr>
          <w:rFonts w:ascii="Gotham Book" w:hAnsi="Gotham Book" w:cs="Calibri"/>
        </w:rPr>
      </w:pPr>
      <w:r w:rsidRPr="00C25137">
        <w:rPr>
          <w:rFonts w:ascii="Gotham Book" w:hAnsi="Gotham Book"/>
          <w:noProof/>
          <w:color w:val="2E74B5" w:themeColor="accent5" w:themeShade="BF"/>
        </w:rPr>
        <mc:AlternateContent>
          <mc:Choice Requires="wps">
            <w:drawing>
              <wp:anchor distT="0" distB="0" distL="0" distR="0" simplePos="0" relativeHeight="251659264" behindDoc="0" locked="0" layoutInCell="1" allowOverlap="1" wp14:anchorId="293BC81E" wp14:editId="7578E6A9">
                <wp:simplePos x="0" y="0"/>
                <wp:positionH relativeFrom="column">
                  <wp:posOffset>13335</wp:posOffset>
                </wp:positionH>
                <wp:positionV relativeFrom="paragraph">
                  <wp:posOffset>155575</wp:posOffset>
                </wp:positionV>
                <wp:extent cx="6249035" cy="635"/>
                <wp:effectExtent l="0" t="19050" r="56515" b="56515"/>
                <wp:wrapNone/>
                <wp:docPr id="2"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7E6C72F" id="Line 102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05pt,12.25pt" to="493.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" strokecolor="#2e74b5 [2408]" strokeweight="1.59mm"/>
            </w:pict>
          </mc:Fallback>
        </mc:AlternateContent>
      </w:r>
      <w:r w:rsidRPr="00C25137">
        <w:rPr>
          <w:rFonts w:ascii="Gotham Book" w:hAnsi="Gotham Book" w:cs="Calibri"/>
        </w:rPr>
        <w:tab/>
      </w:r>
    </w:p>
    <w:p w14:paraId="2FE530E1" w14:textId="131CB724" w:rsidR="009722F8" w:rsidRPr="00704AB4" w:rsidRDefault="003C3CA5" w:rsidP="002C099B">
      <w:pPr>
        <w:pStyle w:val="CoverPage"/>
        <w:spacing w:before="0" w:after="0"/>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Cognos Reverse</w:t>
      </w:r>
      <w:r w:rsidRPr="00704AB4">
        <w:rPr>
          <w:rFonts w:ascii="Gotham Book" w:hAnsi="Gotham Book" w:cs="Calibri"/>
          <w:b w:val="0"/>
          <w:color w:val="2E74B5" w:themeColor="accent5" w:themeShade="BF"/>
          <w:sz w:val="48"/>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46699"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Smart Connector </w:t>
      </w:r>
    </w:p>
    <w:p w14:paraId="3FFB27EE" w14:textId="4F73FE07" w:rsidR="00646699" w:rsidRPr="00704AB4" w:rsidRDefault="009722F8" w:rsidP="002C099B">
      <w:pPr>
        <w:pStyle w:val="CoverPage"/>
        <w:spacing w:before="0" w:after="0"/>
        <w:rPr>
          <w:rFonts w:ascii="Gotham Book" w:hAnsi="Gotham Book" w:cs="Calibri"/>
          <w:color w:val="2E74B5" w:themeColor="accent5" w:themeShade="BF"/>
          <w:sz w:val="48"/>
          <w:szCs w:val="40"/>
        </w:rPr>
      </w:pPr>
      <w:r w:rsidRPr="00704AB4">
        <w:rPr>
          <w:rFonts w:ascii="Gotham Book" w:hAnsi="Gotham Book" w:cs="Calibri"/>
          <w:b w:val="0"/>
          <w:color w:val="2E74B5" w:themeColor="accent5" w:themeShade="BF"/>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User Guide</w:t>
      </w:r>
    </w:p>
    <w:p w14:paraId="7272B6EA" w14:textId="77777777" w:rsidR="008A3D0F" w:rsidRDefault="008A3D0F" w:rsidP="00646699">
      <w:pPr>
        <w:pStyle w:val="CoverPage"/>
        <w:spacing w:before="0" w:after="0"/>
        <w:rPr>
          <w:rFonts w:ascii="Gotham Book" w:hAnsi="Gotham Book" w:cs="Calibri"/>
          <w:color w:val="2E74B5" w:themeColor="accent5" w:themeShade="BF"/>
          <w:sz w:val="22"/>
          <w:szCs w:val="22"/>
        </w:rPr>
      </w:pPr>
    </w:p>
    <w:p w14:paraId="7BFAAA15" w14:textId="660F4263" w:rsidR="00646699" w:rsidRPr="00C25137" w:rsidRDefault="00646699" w:rsidP="00646699">
      <w:pPr>
        <w:pStyle w:val="CoverPage"/>
        <w:spacing w:before="0" w:after="0"/>
        <w:rPr>
          <w:rFonts w:ascii="Gotham Book" w:hAnsi="Gotham Book" w:cs="Calibri"/>
          <w:color w:val="2E74B5" w:themeColor="accent5" w:themeShade="BF"/>
          <w:sz w:val="22"/>
          <w:szCs w:val="22"/>
        </w:rPr>
      </w:pPr>
      <w:r w:rsidRPr="00C25137">
        <w:rPr>
          <w:rFonts w:ascii="Gotham Book" w:hAnsi="Gotham Book"/>
          <w:noProof/>
          <w:color w:val="2E74B5" w:themeColor="accent5" w:themeShade="BF"/>
          <w:sz w:val="22"/>
          <w:szCs w:val="22"/>
        </w:rPr>
        <mc:AlternateContent>
          <mc:Choice Requires="wps">
            <w:drawing>
              <wp:anchor distT="0" distB="0" distL="0" distR="0" simplePos="0" relativeHeight="251660288" behindDoc="0" locked="0" layoutInCell="1" allowOverlap="1" wp14:anchorId="3A35D157" wp14:editId="3DACB878">
                <wp:simplePos x="0" y="0"/>
                <wp:positionH relativeFrom="column">
                  <wp:posOffset>0</wp:posOffset>
                </wp:positionH>
                <wp:positionV relativeFrom="paragraph">
                  <wp:posOffset>19050</wp:posOffset>
                </wp:positionV>
                <wp:extent cx="6249035" cy="635"/>
                <wp:effectExtent l="0" t="19050" r="56515" b="56515"/>
                <wp:wrapNone/>
                <wp:docPr id="6" name="Line 1021"/>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chemeClr val="accent5">
                              <a:lumMod val="75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34AA3EF" id="Line 1021"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0,1.5pt" to="49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" strokecolor="#2e74b5 [2408]" strokeweight="1.59mm"/>
            </w:pict>
          </mc:Fallback>
        </mc:AlternateContent>
      </w:r>
    </w:p>
    <w:p w14:paraId="5A5BD9F8" w14:textId="2BBB20E4" w:rsidR="00646699" w:rsidRPr="008A3D0F" w:rsidRDefault="008A3D0F" w:rsidP="008A3D0F">
      <w:pPr>
        <w:jc w:val="center"/>
        <w:rPr>
          <w:rFonts w:ascii="Gotham Book" w:hAnsi="Gotham Book"/>
          <w:color w:val="4472C4" w:themeColor="accent1"/>
        </w:rPr>
      </w:pPr>
      <w:r w:rsidRPr="008A3D0F">
        <w:rPr>
          <w:rFonts w:ascii="Gotham Book" w:hAnsi="Gotham Book"/>
          <w:color w:val="4472C4" w:themeColor="accent1"/>
        </w:rPr>
        <w:t>Version 1.</w:t>
      </w:r>
      <w:r w:rsidR="00C02AD7">
        <w:rPr>
          <w:rFonts w:ascii="Gotham Book" w:hAnsi="Gotham Book"/>
          <w:color w:val="4472C4" w:themeColor="accent1"/>
        </w:rPr>
        <w:t>1</w:t>
      </w:r>
    </w:p>
    <w:p w14:paraId="10C5E021" w14:textId="77777777" w:rsidR="00646699" w:rsidRPr="00C25137" w:rsidRDefault="00646699" w:rsidP="00646699">
      <w:pPr>
        <w:rPr>
          <w:rFonts w:ascii="Gotham Book" w:hAnsi="Gotham Book" w:cstheme="minorHAnsi"/>
        </w:rPr>
      </w:pPr>
    </w:p>
    <w:p w14:paraId="12340E15" w14:textId="6E89F610" w:rsidR="00646699" w:rsidRDefault="00646699">
      <w:pPr>
        <w:rPr>
          <w:rFonts w:ascii="Gotham Book" w:hAnsi="Gotham Book" w:cstheme="minorHAnsi"/>
        </w:rPr>
      </w:pPr>
      <w:r>
        <w:rPr>
          <w:rFonts w:ascii="Gotham Book" w:hAnsi="Gotham Book" w:cstheme="minorHAnsi"/>
        </w:rPr>
        <w:br w:type="page"/>
      </w:r>
    </w:p>
    <w:p w14:paraId="12F69B8C" w14:textId="77777777" w:rsidR="00334E9A" w:rsidRDefault="00334E9A" w:rsidP="00334E9A">
      <w:pPr>
        <w:pStyle w:val="Heading1"/>
        <w:numPr>
          <w:ilvl w:val="0"/>
          <w:numId w:val="0"/>
        </w:numPr>
        <w:ind w:left="357"/>
      </w:pPr>
      <w:bookmarkStart w:id="0" w:name="_Toc51493786"/>
      <w:bookmarkStart w:id="1" w:name="_Toc50043647"/>
    </w:p>
    <w:sdt>
      <w:sdtPr>
        <w:rPr>
          <w:rFonts w:asciiTheme="minorHAnsi" w:eastAsiaTheme="minorHAnsi" w:hAnsiTheme="minorHAnsi" w:cstheme="minorBidi"/>
          <w:color w:val="auto"/>
          <w:sz w:val="22"/>
          <w:szCs w:val="22"/>
        </w:rPr>
        <w:id w:val="731203092"/>
        <w:docPartObj>
          <w:docPartGallery w:val="Table of Contents"/>
          <w:docPartUnique/>
        </w:docPartObj>
      </w:sdtPr>
      <w:sdtEndPr>
        <w:rPr>
          <w:b/>
          <w:bCs/>
          <w:noProof/>
        </w:rPr>
      </w:sdtEndPr>
      <w:sdtContent>
        <w:p w14:paraId="784195C2" w14:textId="6C51B648" w:rsidR="00B16C52" w:rsidRDefault="00B16C52" w:rsidP="007F08B4">
          <w:pPr>
            <w:pStyle w:val="TOCHeading"/>
            <w:numPr>
              <w:ilvl w:val="0"/>
              <w:numId w:val="0"/>
            </w:numPr>
            <w:ind w:left="502"/>
          </w:pPr>
          <w:r>
            <w:t>Table of Contents</w:t>
          </w:r>
        </w:p>
        <w:p w14:paraId="0BB12937" w14:textId="26FD6BB6" w:rsidR="0029378F" w:rsidRDefault="00545F33">
          <w:pPr>
            <w:pStyle w:val="TOC1"/>
            <w:tabs>
              <w:tab w:val="right" w:leader="dot" w:pos="9350"/>
            </w:tabs>
            <w:rPr>
              <w:rFonts w:eastAsiaTheme="minorEastAsia" w:cstheme="minorBidi"/>
              <w:b w:val="0"/>
              <w:bCs w:val="0"/>
              <w:caps w:val="0"/>
              <w:noProof/>
              <w:sz w:val="22"/>
              <w:szCs w:val="22"/>
              <w:lang w:val="en-IN" w:eastAsia="en-IN"/>
            </w:rPr>
          </w:pPr>
          <w:r>
            <w:fldChar w:fldCharType="begin"/>
          </w:r>
          <w:r>
            <w:instrText xml:space="preserve"> TOC \o "1-5" \h \z \u </w:instrText>
          </w:r>
          <w:r>
            <w:fldChar w:fldCharType="separate"/>
          </w:r>
          <w:hyperlink w:anchor="_Toc58422767" w:history="1">
            <w:r w:rsidR="0029378F" w:rsidRPr="00AD5EBF">
              <w:rPr>
                <w:rStyle w:val="Hyperlink"/>
                <w:rFonts w:ascii="Times New Roman" w:hAnsi="Times New Roman" w:cs="Times New Roman"/>
                <w:noProof/>
              </w:rPr>
              <w:t>1.</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Introduction</w:t>
            </w:r>
            <w:r w:rsidR="0029378F">
              <w:rPr>
                <w:noProof/>
                <w:webHidden/>
              </w:rPr>
              <w:tab/>
            </w:r>
            <w:r w:rsidR="0029378F">
              <w:rPr>
                <w:noProof/>
                <w:webHidden/>
              </w:rPr>
              <w:fldChar w:fldCharType="begin"/>
            </w:r>
            <w:r w:rsidR="0029378F">
              <w:rPr>
                <w:noProof/>
                <w:webHidden/>
              </w:rPr>
              <w:instrText xml:space="preserve"> PAGEREF _Toc58422767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2686C885" w14:textId="05561AB6"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68" w:history="1">
            <w:r w:rsidR="0029378F" w:rsidRPr="00AD5EBF">
              <w:rPr>
                <w:rStyle w:val="Hyperlink"/>
                <w:rFonts w:asciiTheme="majorHAnsi" w:hAnsiTheme="majorHAnsi" w:cstheme="majorHAnsi"/>
                <w:noProof/>
              </w:rPr>
              <w:t>1.1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Overview</w:t>
            </w:r>
            <w:r w:rsidR="0029378F">
              <w:rPr>
                <w:noProof/>
                <w:webHidden/>
              </w:rPr>
              <w:tab/>
            </w:r>
            <w:r w:rsidR="0029378F">
              <w:rPr>
                <w:noProof/>
                <w:webHidden/>
              </w:rPr>
              <w:fldChar w:fldCharType="begin"/>
            </w:r>
            <w:r w:rsidR="0029378F">
              <w:rPr>
                <w:noProof/>
                <w:webHidden/>
              </w:rPr>
              <w:instrText xml:space="preserve"> PAGEREF _Toc58422768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1BC7703C" w14:textId="2334CB2F"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69" w:history="1">
            <w:r w:rsidR="0029378F" w:rsidRPr="00AD5EBF">
              <w:rPr>
                <w:rStyle w:val="Hyperlink"/>
                <w:rFonts w:asciiTheme="majorHAnsi" w:hAnsiTheme="majorHAnsi" w:cstheme="majorHAnsi"/>
                <w:noProof/>
              </w:rPr>
              <w:t>1.2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Scope</w:t>
            </w:r>
            <w:r w:rsidR="0029378F">
              <w:rPr>
                <w:noProof/>
                <w:webHidden/>
              </w:rPr>
              <w:tab/>
            </w:r>
            <w:r w:rsidR="0029378F">
              <w:rPr>
                <w:noProof/>
                <w:webHidden/>
              </w:rPr>
              <w:fldChar w:fldCharType="begin"/>
            </w:r>
            <w:r w:rsidR="0029378F">
              <w:rPr>
                <w:noProof/>
                <w:webHidden/>
              </w:rPr>
              <w:instrText xml:space="preserve"> PAGEREF _Toc58422769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4D296013" w14:textId="1049E789"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0" w:history="1">
            <w:r w:rsidR="0029378F" w:rsidRPr="00AD5EBF">
              <w:rPr>
                <w:rStyle w:val="Hyperlink"/>
                <w:rFonts w:asciiTheme="majorHAnsi" w:hAnsiTheme="majorHAnsi" w:cstheme="majorHAnsi"/>
                <w:noProof/>
              </w:rPr>
              <w:t>1.3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Supported Versions</w:t>
            </w:r>
            <w:r w:rsidR="0029378F">
              <w:rPr>
                <w:noProof/>
                <w:webHidden/>
              </w:rPr>
              <w:tab/>
            </w:r>
            <w:r w:rsidR="0029378F">
              <w:rPr>
                <w:noProof/>
                <w:webHidden/>
              </w:rPr>
              <w:fldChar w:fldCharType="begin"/>
            </w:r>
            <w:r w:rsidR="0029378F">
              <w:rPr>
                <w:noProof/>
                <w:webHidden/>
              </w:rPr>
              <w:instrText xml:space="preserve"> PAGEREF _Toc58422770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47578E2C" w14:textId="1693DE87"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1" w:history="1">
            <w:r w:rsidR="0029378F" w:rsidRPr="00AD5EBF">
              <w:rPr>
                <w:rStyle w:val="Hyperlink"/>
                <w:rFonts w:asciiTheme="majorHAnsi" w:hAnsiTheme="majorHAnsi" w:cstheme="majorHAnsi"/>
                <w:noProof/>
              </w:rPr>
              <w:t>1.4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Supported Operating Systems</w:t>
            </w:r>
            <w:r w:rsidR="0029378F">
              <w:rPr>
                <w:noProof/>
                <w:webHidden/>
              </w:rPr>
              <w:tab/>
            </w:r>
            <w:r w:rsidR="0029378F">
              <w:rPr>
                <w:noProof/>
                <w:webHidden/>
              </w:rPr>
              <w:fldChar w:fldCharType="begin"/>
            </w:r>
            <w:r w:rsidR="0029378F">
              <w:rPr>
                <w:noProof/>
                <w:webHidden/>
              </w:rPr>
              <w:instrText xml:space="preserve"> PAGEREF _Toc58422771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04F5FC97" w14:textId="00A0B60B" w:rsidR="0029378F" w:rsidRDefault="000A44A8">
          <w:pPr>
            <w:pStyle w:val="TOC1"/>
            <w:tabs>
              <w:tab w:val="right" w:leader="dot" w:pos="9350"/>
            </w:tabs>
            <w:rPr>
              <w:rFonts w:eastAsiaTheme="minorEastAsia" w:cstheme="minorBidi"/>
              <w:b w:val="0"/>
              <w:bCs w:val="0"/>
              <w:caps w:val="0"/>
              <w:noProof/>
              <w:sz w:val="22"/>
              <w:szCs w:val="22"/>
              <w:lang w:val="en-IN" w:eastAsia="en-IN"/>
            </w:rPr>
          </w:pPr>
          <w:hyperlink w:anchor="_Toc58422772" w:history="1">
            <w:r w:rsidR="0029378F" w:rsidRPr="00AD5EBF">
              <w:rPr>
                <w:rStyle w:val="Hyperlink"/>
                <w:rFonts w:ascii="Times New Roman" w:hAnsi="Times New Roman" w:cs="Times New Roman"/>
                <w:noProof/>
              </w:rPr>
              <w:t>2.</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Connector Features</w:t>
            </w:r>
            <w:r w:rsidR="0029378F">
              <w:rPr>
                <w:noProof/>
                <w:webHidden/>
              </w:rPr>
              <w:tab/>
            </w:r>
            <w:r w:rsidR="0029378F">
              <w:rPr>
                <w:noProof/>
                <w:webHidden/>
              </w:rPr>
              <w:fldChar w:fldCharType="begin"/>
            </w:r>
            <w:r w:rsidR="0029378F">
              <w:rPr>
                <w:noProof/>
                <w:webHidden/>
              </w:rPr>
              <w:instrText xml:space="preserve"> PAGEREF _Toc58422772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6BE7CEB9" w14:textId="58EB077E"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3" w:history="1">
            <w:r w:rsidR="0029378F" w:rsidRPr="00AD5EBF">
              <w:rPr>
                <w:rStyle w:val="Hyperlink"/>
                <w:rFonts w:asciiTheme="majorHAnsi" w:hAnsiTheme="majorHAnsi" w:cstheme="majorHAnsi"/>
                <w:noProof/>
              </w:rPr>
              <w:t>2.1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Automatic Code Export</w:t>
            </w:r>
            <w:r w:rsidR="0029378F">
              <w:rPr>
                <w:noProof/>
                <w:webHidden/>
              </w:rPr>
              <w:tab/>
            </w:r>
            <w:r w:rsidR="0029378F">
              <w:rPr>
                <w:noProof/>
                <w:webHidden/>
              </w:rPr>
              <w:fldChar w:fldCharType="begin"/>
            </w:r>
            <w:r w:rsidR="0029378F">
              <w:rPr>
                <w:noProof/>
                <w:webHidden/>
              </w:rPr>
              <w:instrText xml:space="preserve"> PAGEREF _Toc58422773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36F26CF1" w14:textId="4B8648E7"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4" w:history="1">
            <w:r w:rsidR="0029378F" w:rsidRPr="00AD5EBF">
              <w:rPr>
                <w:rStyle w:val="Hyperlink"/>
                <w:rFonts w:asciiTheme="majorHAnsi" w:hAnsiTheme="majorHAnsi" w:cstheme="majorHAnsi"/>
                <w:noProof/>
              </w:rPr>
              <w:t>2.2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Mapping Creation</w:t>
            </w:r>
            <w:r w:rsidR="0029378F">
              <w:rPr>
                <w:noProof/>
                <w:webHidden/>
              </w:rPr>
              <w:tab/>
            </w:r>
            <w:r w:rsidR="0029378F">
              <w:rPr>
                <w:noProof/>
                <w:webHidden/>
              </w:rPr>
              <w:fldChar w:fldCharType="begin"/>
            </w:r>
            <w:r w:rsidR="0029378F">
              <w:rPr>
                <w:noProof/>
                <w:webHidden/>
              </w:rPr>
              <w:instrText xml:space="preserve"> PAGEREF _Toc58422774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0D4A3C62" w14:textId="59C1BDC6" w:rsidR="0029378F" w:rsidRDefault="000A44A8">
          <w:pPr>
            <w:pStyle w:val="TOC3"/>
            <w:tabs>
              <w:tab w:val="left" w:pos="880"/>
              <w:tab w:val="right" w:leader="dot" w:pos="9350"/>
            </w:tabs>
            <w:rPr>
              <w:rFonts w:eastAsiaTheme="minorEastAsia" w:cstheme="minorBidi"/>
              <w:i w:val="0"/>
              <w:iCs w:val="0"/>
              <w:noProof/>
              <w:sz w:val="22"/>
              <w:szCs w:val="22"/>
              <w:lang w:val="en-IN" w:eastAsia="en-IN"/>
            </w:rPr>
          </w:pPr>
          <w:hyperlink w:anchor="_Toc58422775" w:history="1">
            <w:r w:rsidR="0029378F" w:rsidRPr="00AD5EBF">
              <w:rPr>
                <w:rStyle w:val="Hyperlink"/>
                <w:rFonts w:asciiTheme="majorHAnsi" w:hAnsiTheme="majorHAnsi" w:cstheme="majorHAnsi"/>
                <w:noProof/>
              </w:rPr>
              <w:t>2.2.1</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Business Rules</w:t>
            </w:r>
            <w:r w:rsidR="0029378F">
              <w:rPr>
                <w:noProof/>
                <w:webHidden/>
              </w:rPr>
              <w:tab/>
            </w:r>
            <w:r w:rsidR="0029378F">
              <w:rPr>
                <w:noProof/>
                <w:webHidden/>
              </w:rPr>
              <w:fldChar w:fldCharType="begin"/>
            </w:r>
            <w:r w:rsidR="0029378F">
              <w:rPr>
                <w:noProof/>
                <w:webHidden/>
              </w:rPr>
              <w:instrText xml:space="preserve"> PAGEREF _Toc58422775 \h </w:instrText>
            </w:r>
            <w:r w:rsidR="0029378F">
              <w:rPr>
                <w:noProof/>
                <w:webHidden/>
              </w:rPr>
            </w:r>
            <w:r w:rsidR="0029378F">
              <w:rPr>
                <w:noProof/>
                <w:webHidden/>
              </w:rPr>
              <w:fldChar w:fldCharType="separate"/>
            </w:r>
            <w:r w:rsidR="0029378F">
              <w:rPr>
                <w:noProof/>
                <w:webHidden/>
              </w:rPr>
              <w:t>3</w:t>
            </w:r>
            <w:r w:rsidR="0029378F">
              <w:rPr>
                <w:noProof/>
                <w:webHidden/>
              </w:rPr>
              <w:fldChar w:fldCharType="end"/>
            </w:r>
          </w:hyperlink>
        </w:p>
        <w:p w14:paraId="73FB457A" w14:textId="4EE74F81" w:rsidR="0029378F" w:rsidRDefault="000A44A8">
          <w:pPr>
            <w:pStyle w:val="TOC3"/>
            <w:tabs>
              <w:tab w:val="left" w:pos="880"/>
              <w:tab w:val="right" w:leader="dot" w:pos="9350"/>
            </w:tabs>
            <w:rPr>
              <w:rFonts w:eastAsiaTheme="minorEastAsia" w:cstheme="minorBidi"/>
              <w:i w:val="0"/>
              <w:iCs w:val="0"/>
              <w:noProof/>
              <w:sz w:val="22"/>
              <w:szCs w:val="22"/>
              <w:lang w:val="en-IN" w:eastAsia="en-IN"/>
            </w:rPr>
          </w:pPr>
          <w:hyperlink w:anchor="_Toc58422776" w:history="1">
            <w:r w:rsidR="0029378F" w:rsidRPr="00AD5EBF">
              <w:rPr>
                <w:rStyle w:val="Hyperlink"/>
                <w:rFonts w:asciiTheme="majorHAnsi" w:hAnsiTheme="majorHAnsi" w:cstheme="majorHAnsi"/>
                <w:noProof/>
              </w:rPr>
              <w:t>2.2.2</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Extended Properties</w:t>
            </w:r>
            <w:r w:rsidR="0029378F">
              <w:rPr>
                <w:noProof/>
                <w:webHidden/>
              </w:rPr>
              <w:tab/>
            </w:r>
            <w:r w:rsidR="0029378F">
              <w:rPr>
                <w:noProof/>
                <w:webHidden/>
              </w:rPr>
              <w:fldChar w:fldCharType="begin"/>
            </w:r>
            <w:r w:rsidR="0029378F">
              <w:rPr>
                <w:noProof/>
                <w:webHidden/>
              </w:rPr>
              <w:instrText xml:space="preserve"> PAGEREF _Toc58422776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9A55D46" w14:textId="3368A9F8" w:rsidR="0029378F" w:rsidRDefault="000A44A8">
          <w:pPr>
            <w:pStyle w:val="TOC3"/>
            <w:tabs>
              <w:tab w:val="left" w:pos="880"/>
              <w:tab w:val="right" w:leader="dot" w:pos="9350"/>
            </w:tabs>
            <w:rPr>
              <w:rFonts w:eastAsiaTheme="minorEastAsia" w:cstheme="minorBidi"/>
              <w:i w:val="0"/>
              <w:iCs w:val="0"/>
              <w:noProof/>
              <w:sz w:val="22"/>
              <w:szCs w:val="22"/>
              <w:lang w:val="en-IN" w:eastAsia="en-IN"/>
            </w:rPr>
          </w:pPr>
          <w:hyperlink w:anchor="_Toc58422777" w:history="1">
            <w:r w:rsidR="0029378F" w:rsidRPr="00AD5EBF">
              <w:rPr>
                <w:rStyle w:val="Hyperlink"/>
                <w:rFonts w:asciiTheme="majorHAnsi" w:hAnsiTheme="majorHAnsi" w:cstheme="majorHAnsi"/>
                <w:noProof/>
              </w:rPr>
              <w:t>2.2.3</w:t>
            </w:r>
            <w:r w:rsidR="0029378F">
              <w:rPr>
                <w:rFonts w:eastAsiaTheme="minorEastAsia" w:cstheme="minorBidi"/>
                <w:i w:val="0"/>
                <w:iCs w:val="0"/>
                <w:noProof/>
                <w:sz w:val="22"/>
                <w:szCs w:val="22"/>
                <w:lang w:val="en-IN" w:eastAsia="en-IN"/>
              </w:rPr>
              <w:tab/>
            </w:r>
            <w:r w:rsidR="0029378F" w:rsidRPr="00AD5EBF">
              <w:rPr>
                <w:rStyle w:val="Hyperlink"/>
                <w:rFonts w:asciiTheme="majorHAnsi" w:hAnsiTheme="majorHAnsi" w:cstheme="majorHAnsi"/>
                <w:noProof/>
              </w:rPr>
              <w:t>Source Extract SQL</w:t>
            </w:r>
            <w:r w:rsidR="0029378F">
              <w:rPr>
                <w:noProof/>
                <w:webHidden/>
              </w:rPr>
              <w:tab/>
            </w:r>
            <w:r w:rsidR="0029378F">
              <w:rPr>
                <w:noProof/>
                <w:webHidden/>
              </w:rPr>
              <w:fldChar w:fldCharType="begin"/>
            </w:r>
            <w:r w:rsidR="0029378F">
              <w:rPr>
                <w:noProof/>
                <w:webHidden/>
              </w:rPr>
              <w:instrText xml:space="preserve"> PAGEREF _Toc58422777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27F7F4F6" w14:textId="59C5165B"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8" w:history="1">
            <w:r w:rsidR="0029378F" w:rsidRPr="00AD5EBF">
              <w:rPr>
                <w:rStyle w:val="Hyperlink"/>
                <w:rFonts w:asciiTheme="majorHAnsi" w:hAnsiTheme="majorHAnsi" w:cstheme="majorHAnsi"/>
                <w:noProof/>
              </w:rPr>
              <w:t>2.3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Versioning</w:t>
            </w:r>
            <w:r w:rsidR="0029378F">
              <w:rPr>
                <w:noProof/>
                <w:webHidden/>
              </w:rPr>
              <w:tab/>
            </w:r>
            <w:r w:rsidR="0029378F">
              <w:rPr>
                <w:noProof/>
                <w:webHidden/>
              </w:rPr>
              <w:fldChar w:fldCharType="begin"/>
            </w:r>
            <w:r w:rsidR="0029378F">
              <w:rPr>
                <w:noProof/>
                <w:webHidden/>
              </w:rPr>
              <w:instrText xml:space="preserve"> PAGEREF _Toc58422778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6E7D537C" w14:textId="197F5CB9"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79" w:history="1">
            <w:r w:rsidR="0029378F" w:rsidRPr="00AD5EBF">
              <w:rPr>
                <w:rStyle w:val="Hyperlink"/>
                <w:rFonts w:asciiTheme="majorHAnsi" w:hAnsiTheme="majorHAnsi" w:cstheme="majorHAnsi"/>
                <w:noProof/>
              </w:rPr>
              <w:t>2.4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Metadata Sync up</w:t>
            </w:r>
            <w:r w:rsidR="0029378F">
              <w:rPr>
                <w:noProof/>
                <w:webHidden/>
              </w:rPr>
              <w:tab/>
            </w:r>
            <w:r w:rsidR="0029378F">
              <w:rPr>
                <w:noProof/>
                <w:webHidden/>
              </w:rPr>
              <w:fldChar w:fldCharType="begin"/>
            </w:r>
            <w:r w:rsidR="0029378F">
              <w:rPr>
                <w:noProof/>
                <w:webHidden/>
              </w:rPr>
              <w:instrText xml:space="preserve"> PAGEREF _Toc58422779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58F8BF3F" w14:textId="107C5F12"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0" w:history="1">
            <w:r w:rsidR="0029378F" w:rsidRPr="00AD5EBF">
              <w:rPr>
                <w:rStyle w:val="Hyperlink"/>
                <w:rFonts w:asciiTheme="majorHAnsi" w:hAnsiTheme="majorHAnsi" w:cstheme="majorHAnsi"/>
                <w:noProof/>
              </w:rPr>
              <w:t>2.5</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Scheduling</w:t>
            </w:r>
            <w:r w:rsidR="0029378F">
              <w:rPr>
                <w:noProof/>
                <w:webHidden/>
              </w:rPr>
              <w:tab/>
            </w:r>
            <w:r w:rsidR="0029378F">
              <w:rPr>
                <w:noProof/>
                <w:webHidden/>
              </w:rPr>
              <w:fldChar w:fldCharType="begin"/>
            </w:r>
            <w:r w:rsidR="0029378F">
              <w:rPr>
                <w:noProof/>
                <w:webHidden/>
              </w:rPr>
              <w:instrText xml:space="preserve"> PAGEREF _Toc58422780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59CDAFD3" w14:textId="41396F82"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1" w:history="1">
            <w:r w:rsidR="0029378F" w:rsidRPr="00AD5EBF">
              <w:rPr>
                <w:rStyle w:val="Hyperlink"/>
                <w:rFonts w:asciiTheme="majorHAnsi" w:hAnsiTheme="majorHAnsi" w:cstheme="majorHAnsi"/>
                <w:noProof/>
              </w:rPr>
              <w:t>2.6</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Enhancements</w:t>
            </w:r>
            <w:r w:rsidR="0029378F">
              <w:rPr>
                <w:noProof/>
                <w:webHidden/>
              </w:rPr>
              <w:tab/>
            </w:r>
            <w:r w:rsidR="0029378F">
              <w:rPr>
                <w:noProof/>
                <w:webHidden/>
              </w:rPr>
              <w:fldChar w:fldCharType="begin"/>
            </w:r>
            <w:r w:rsidR="0029378F">
              <w:rPr>
                <w:noProof/>
                <w:webHidden/>
              </w:rPr>
              <w:instrText xml:space="preserve"> PAGEREF _Toc58422781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42DF069F" w14:textId="1D34470B" w:rsidR="0029378F" w:rsidRDefault="000A44A8">
          <w:pPr>
            <w:pStyle w:val="TOC1"/>
            <w:tabs>
              <w:tab w:val="right" w:leader="dot" w:pos="9350"/>
            </w:tabs>
            <w:rPr>
              <w:rFonts w:eastAsiaTheme="minorEastAsia" w:cstheme="minorBidi"/>
              <w:b w:val="0"/>
              <w:bCs w:val="0"/>
              <w:caps w:val="0"/>
              <w:noProof/>
              <w:sz w:val="22"/>
              <w:szCs w:val="22"/>
              <w:lang w:val="en-IN" w:eastAsia="en-IN"/>
            </w:rPr>
          </w:pPr>
          <w:hyperlink w:anchor="_Toc58422782" w:history="1">
            <w:r w:rsidR="0029378F" w:rsidRPr="00AD5EBF">
              <w:rPr>
                <w:rStyle w:val="Hyperlink"/>
                <w:rFonts w:ascii="Times New Roman" w:hAnsi="Times New Roman" w:cs="Times New Roman"/>
                <w:noProof/>
              </w:rPr>
              <w:t>3.</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Using the Connector</w:t>
            </w:r>
            <w:r w:rsidR="0029378F">
              <w:rPr>
                <w:noProof/>
                <w:webHidden/>
              </w:rPr>
              <w:tab/>
            </w:r>
            <w:r w:rsidR="0029378F">
              <w:rPr>
                <w:noProof/>
                <w:webHidden/>
              </w:rPr>
              <w:fldChar w:fldCharType="begin"/>
            </w:r>
            <w:r w:rsidR="0029378F">
              <w:rPr>
                <w:noProof/>
                <w:webHidden/>
              </w:rPr>
              <w:instrText xml:space="preserve"> PAGEREF _Toc58422782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10DDADB" w14:textId="5E2E57FD"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3" w:history="1">
            <w:r w:rsidR="0029378F" w:rsidRPr="00AD5EBF">
              <w:rPr>
                <w:rStyle w:val="Hyperlink"/>
                <w:rFonts w:asciiTheme="majorHAnsi" w:hAnsiTheme="majorHAnsi" w:cstheme="majorHAnsi"/>
                <w:noProof/>
              </w:rPr>
              <w:t>3.1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Pre-Requisites</w:t>
            </w:r>
            <w:r w:rsidR="0029378F">
              <w:rPr>
                <w:noProof/>
                <w:webHidden/>
              </w:rPr>
              <w:tab/>
            </w:r>
            <w:r w:rsidR="0029378F">
              <w:rPr>
                <w:noProof/>
                <w:webHidden/>
              </w:rPr>
              <w:fldChar w:fldCharType="begin"/>
            </w:r>
            <w:r w:rsidR="0029378F">
              <w:rPr>
                <w:noProof/>
                <w:webHidden/>
              </w:rPr>
              <w:instrText xml:space="preserve"> PAGEREF _Toc58422783 \h </w:instrText>
            </w:r>
            <w:r w:rsidR="0029378F">
              <w:rPr>
                <w:noProof/>
                <w:webHidden/>
              </w:rPr>
            </w:r>
            <w:r w:rsidR="0029378F">
              <w:rPr>
                <w:noProof/>
                <w:webHidden/>
              </w:rPr>
              <w:fldChar w:fldCharType="separate"/>
            </w:r>
            <w:r w:rsidR="0029378F">
              <w:rPr>
                <w:noProof/>
                <w:webHidden/>
              </w:rPr>
              <w:t>4</w:t>
            </w:r>
            <w:r w:rsidR="0029378F">
              <w:rPr>
                <w:noProof/>
                <w:webHidden/>
              </w:rPr>
              <w:fldChar w:fldCharType="end"/>
            </w:r>
          </w:hyperlink>
        </w:p>
        <w:p w14:paraId="0B91B5EA" w14:textId="093AFB62"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4" w:history="1">
            <w:r w:rsidR="0029378F" w:rsidRPr="00AD5EBF">
              <w:rPr>
                <w:rStyle w:val="Hyperlink"/>
                <w:rFonts w:asciiTheme="majorHAnsi" w:hAnsiTheme="majorHAnsi" w:cstheme="majorHAnsi"/>
                <w:noProof/>
              </w:rPr>
              <w:t>3.2</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Connector Options</w:t>
            </w:r>
            <w:r w:rsidR="0029378F">
              <w:rPr>
                <w:noProof/>
                <w:webHidden/>
              </w:rPr>
              <w:tab/>
            </w:r>
            <w:r w:rsidR="0029378F">
              <w:rPr>
                <w:noProof/>
                <w:webHidden/>
              </w:rPr>
              <w:fldChar w:fldCharType="begin"/>
            </w:r>
            <w:r w:rsidR="0029378F">
              <w:rPr>
                <w:noProof/>
                <w:webHidden/>
              </w:rPr>
              <w:instrText xml:space="preserve"> PAGEREF _Toc58422784 \h </w:instrText>
            </w:r>
            <w:r w:rsidR="0029378F">
              <w:rPr>
                <w:noProof/>
                <w:webHidden/>
              </w:rPr>
            </w:r>
            <w:r w:rsidR="0029378F">
              <w:rPr>
                <w:noProof/>
                <w:webHidden/>
              </w:rPr>
              <w:fldChar w:fldCharType="separate"/>
            </w:r>
            <w:r w:rsidR="0029378F">
              <w:rPr>
                <w:noProof/>
                <w:webHidden/>
              </w:rPr>
              <w:t>5</w:t>
            </w:r>
            <w:r w:rsidR="0029378F">
              <w:rPr>
                <w:noProof/>
                <w:webHidden/>
              </w:rPr>
              <w:fldChar w:fldCharType="end"/>
            </w:r>
          </w:hyperlink>
        </w:p>
        <w:p w14:paraId="6FFC87E1" w14:textId="4C7273FA"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5" w:history="1">
            <w:r w:rsidR="0029378F" w:rsidRPr="00AD5EBF">
              <w:rPr>
                <w:rStyle w:val="Hyperlink"/>
                <w:rFonts w:asciiTheme="majorHAnsi" w:hAnsiTheme="majorHAnsi" w:cstheme="majorHAnsi"/>
                <w:noProof/>
              </w:rPr>
              <w:t>3.3</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Configuring the Connector</w:t>
            </w:r>
            <w:r w:rsidR="0029378F">
              <w:rPr>
                <w:noProof/>
                <w:webHidden/>
              </w:rPr>
              <w:tab/>
            </w:r>
            <w:r w:rsidR="0029378F">
              <w:rPr>
                <w:noProof/>
                <w:webHidden/>
              </w:rPr>
              <w:fldChar w:fldCharType="begin"/>
            </w:r>
            <w:r w:rsidR="0029378F">
              <w:rPr>
                <w:noProof/>
                <w:webHidden/>
              </w:rPr>
              <w:instrText xml:space="preserve"> PAGEREF _Toc58422785 \h </w:instrText>
            </w:r>
            <w:r w:rsidR="0029378F">
              <w:rPr>
                <w:noProof/>
                <w:webHidden/>
              </w:rPr>
            </w:r>
            <w:r w:rsidR="0029378F">
              <w:rPr>
                <w:noProof/>
                <w:webHidden/>
              </w:rPr>
              <w:fldChar w:fldCharType="separate"/>
            </w:r>
            <w:r w:rsidR="0029378F">
              <w:rPr>
                <w:noProof/>
                <w:webHidden/>
              </w:rPr>
              <w:t>7</w:t>
            </w:r>
            <w:r w:rsidR="0029378F">
              <w:rPr>
                <w:noProof/>
                <w:webHidden/>
              </w:rPr>
              <w:fldChar w:fldCharType="end"/>
            </w:r>
          </w:hyperlink>
        </w:p>
        <w:p w14:paraId="45F5BF15" w14:textId="45B2F3FF"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6" w:history="1">
            <w:r w:rsidR="0029378F" w:rsidRPr="00AD5EBF">
              <w:rPr>
                <w:rStyle w:val="Hyperlink"/>
                <w:rFonts w:asciiTheme="majorHAnsi" w:hAnsiTheme="majorHAnsi" w:cstheme="majorHAnsi"/>
                <w:noProof/>
              </w:rPr>
              <w:t>3.4</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Running the Connector</w:t>
            </w:r>
            <w:r w:rsidR="0029378F">
              <w:rPr>
                <w:noProof/>
                <w:webHidden/>
              </w:rPr>
              <w:tab/>
            </w:r>
            <w:r w:rsidR="0029378F">
              <w:rPr>
                <w:noProof/>
                <w:webHidden/>
              </w:rPr>
              <w:fldChar w:fldCharType="begin"/>
            </w:r>
            <w:r w:rsidR="0029378F">
              <w:rPr>
                <w:noProof/>
                <w:webHidden/>
              </w:rPr>
              <w:instrText xml:space="preserve"> PAGEREF _Toc58422786 \h </w:instrText>
            </w:r>
            <w:r w:rsidR="0029378F">
              <w:rPr>
                <w:noProof/>
                <w:webHidden/>
              </w:rPr>
            </w:r>
            <w:r w:rsidR="0029378F">
              <w:rPr>
                <w:noProof/>
                <w:webHidden/>
              </w:rPr>
              <w:fldChar w:fldCharType="separate"/>
            </w:r>
            <w:r w:rsidR="0029378F">
              <w:rPr>
                <w:noProof/>
                <w:webHidden/>
              </w:rPr>
              <w:t>7</w:t>
            </w:r>
            <w:r w:rsidR="0029378F">
              <w:rPr>
                <w:noProof/>
                <w:webHidden/>
              </w:rPr>
              <w:fldChar w:fldCharType="end"/>
            </w:r>
          </w:hyperlink>
        </w:p>
        <w:p w14:paraId="7FB05FEB" w14:textId="78562101"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7" w:history="1">
            <w:r w:rsidR="0029378F" w:rsidRPr="00AD5EBF">
              <w:rPr>
                <w:rStyle w:val="Hyperlink"/>
                <w:rFonts w:asciiTheme="majorHAnsi" w:hAnsiTheme="majorHAnsi" w:cstheme="majorHAnsi"/>
                <w:noProof/>
              </w:rPr>
              <w:t>3.5</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Scheduling the Connector</w:t>
            </w:r>
            <w:r w:rsidR="0029378F">
              <w:rPr>
                <w:noProof/>
                <w:webHidden/>
              </w:rPr>
              <w:tab/>
            </w:r>
            <w:r w:rsidR="0029378F">
              <w:rPr>
                <w:noProof/>
                <w:webHidden/>
              </w:rPr>
              <w:fldChar w:fldCharType="begin"/>
            </w:r>
            <w:r w:rsidR="0029378F">
              <w:rPr>
                <w:noProof/>
                <w:webHidden/>
              </w:rPr>
              <w:instrText xml:space="preserve"> PAGEREF _Toc58422787 \h </w:instrText>
            </w:r>
            <w:r w:rsidR="0029378F">
              <w:rPr>
                <w:noProof/>
                <w:webHidden/>
              </w:rPr>
            </w:r>
            <w:r w:rsidR="0029378F">
              <w:rPr>
                <w:noProof/>
                <w:webHidden/>
              </w:rPr>
              <w:fldChar w:fldCharType="separate"/>
            </w:r>
            <w:r w:rsidR="0029378F">
              <w:rPr>
                <w:noProof/>
                <w:webHidden/>
              </w:rPr>
              <w:t>10</w:t>
            </w:r>
            <w:r w:rsidR="0029378F">
              <w:rPr>
                <w:noProof/>
                <w:webHidden/>
              </w:rPr>
              <w:fldChar w:fldCharType="end"/>
            </w:r>
          </w:hyperlink>
        </w:p>
        <w:p w14:paraId="2C5CABAA" w14:textId="37690BFD" w:rsidR="0029378F" w:rsidRDefault="000A44A8">
          <w:pPr>
            <w:pStyle w:val="TOC1"/>
            <w:tabs>
              <w:tab w:val="right" w:leader="dot" w:pos="9350"/>
            </w:tabs>
            <w:rPr>
              <w:rFonts w:eastAsiaTheme="minorEastAsia" w:cstheme="minorBidi"/>
              <w:b w:val="0"/>
              <w:bCs w:val="0"/>
              <w:caps w:val="0"/>
              <w:noProof/>
              <w:sz w:val="22"/>
              <w:szCs w:val="22"/>
              <w:lang w:val="en-IN" w:eastAsia="en-IN"/>
            </w:rPr>
          </w:pPr>
          <w:hyperlink w:anchor="_Toc58422788" w:history="1">
            <w:r w:rsidR="0029378F" w:rsidRPr="00AD5EBF">
              <w:rPr>
                <w:rStyle w:val="Hyperlink"/>
                <w:rFonts w:ascii="Times New Roman" w:hAnsi="Times New Roman" w:cs="Times New Roman"/>
                <w:noProof/>
              </w:rPr>
              <w:t>4.</w:t>
            </w:r>
            <w:r w:rsidR="0029378F">
              <w:rPr>
                <w:rFonts w:eastAsiaTheme="minorEastAsia" w:cstheme="minorBidi"/>
                <w:b w:val="0"/>
                <w:bCs w:val="0"/>
                <w:caps w:val="0"/>
                <w:noProof/>
                <w:sz w:val="22"/>
                <w:szCs w:val="22"/>
                <w:lang w:val="en-IN" w:eastAsia="en-IN"/>
              </w:rPr>
              <w:tab/>
            </w:r>
            <w:r w:rsidR="0029378F" w:rsidRPr="00AD5EBF">
              <w:rPr>
                <w:rStyle w:val="Hyperlink"/>
                <w:rFonts w:ascii="Times New Roman" w:hAnsi="Times New Roman" w:cs="Times New Roman"/>
                <w:noProof/>
              </w:rPr>
              <w:t>Troubleshooting</w:t>
            </w:r>
            <w:r w:rsidR="0029378F">
              <w:rPr>
                <w:noProof/>
                <w:webHidden/>
              </w:rPr>
              <w:tab/>
            </w:r>
            <w:r w:rsidR="0029378F">
              <w:rPr>
                <w:noProof/>
                <w:webHidden/>
              </w:rPr>
              <w:fldChar w:fldCharType="begin"/>
            </w:r>
            <w:r w:rsidR="0029378F">
              <w:rPr>
                <w:noProof/>
                <w:webHidden/>
              </w:rPr>
              <w:instrText xml:space="preserve"> PAGEREF _Toc58422788 \h </w:instrText>
            </w:r>
            <w:r w:rsidR="0029378F">
              <w:rPr>
                <w:noProof/>
                <w:webHidden/>
              </w:rPr>
            </w:r>
            <w:r w:rsidR="0029378F">
              <w:rPr>
                <w:noProof/>
                <w:webHidden/>
              </w:rPr>
              <w:fldChar w:fldCharType="separate"/>
            </w:r>
            <w:r w:rsidR="0029378F">
              <w:rPr>
                <w:noProof/>
                <w:webHidden/>
              </w:rPr>
              <w:t>13</w:t>
            </w:r>
            <w:r w:rsidR="0029378F">
              <w:rPr>
                <w:noProof/>
                <w:webHidden/>
              </w:rPr>
              <w:fldChar w:fldCharType="end"/>
            </w:r>
          </w:hyperlink>
        </w:p>
        <w:p w14:paraId="7A3264CF" w14:textId="5AC41F07" w:rsidR="0029378F" w:rsidRDefault="000A44A8">
          <w:pPr>
            <w:pStyle w:val="TOC2"/>
            <w:tabs>
              <w:tab w:val="right" w:leader="dot" w:pos="9350"/>
            </w:tabs>
            <w:rPr>
              <w:rFonts w:eastAsiaTheme="minorEastAsia" w:cstheme="minorBidi"/>
              <w:smallCaps w:val="0"/>
              <w:noProof/>
              <w:sz w:val="22"/>
              <w:szCs w:val="22"/>
              <w:lang w:val="en-IN" w:eastAsia="en-IN"/>
            </w:rPr>
          </w:pPr>
          <w:hyperlink w:anchor="_Toc58422789" w:history="1">
            <w:r w:rsidR="0029378F" w:rsidRPr="00AD5EBF">
              <w:rPr>
                <w:rStyle w:val="Hyperlink"/>
                <w:rFonts w:asciiTheme="majorHAnsi" w:hAnsiTheme="majorHAnsi" w:cstheme="majorHAnsi"/>
                <w:noProof/>
              </w:rPr>
              <w:t>4.1</w:t>
            </w:r>
            <w:r w:rsidR="0029378F">
              <w:rPr>
                <w:rFonts w:eastAsiaTheme="minorEastAsia" w:cstheme="minorBidi"/>
                <w:smallCaps w:val="0"/>
                <w:noProof/>
                <w:sz w:val="22"/>
                <w:szCs w:val="22"/>
                <w:lang w:val="en-IN" w:eastAsia="en-IN"/>
              </w:rPr>
              <w:tab/>
            </w:r>
            <w:r w:rsidR="0029378F" w:rsidRPr="00AD5EBF">
              <w:rPr>
                <w:rStyle w:val="Hyperlink"/>
                <w:rFonts w:asciiTheme="majorHAnsi" w:hAnsiTheme="majorHAnsi" w:cstheme="majorHAnsi"/>
                <w:noProof/>
              </w:rPr>
              <w:t>Logging</w:t>
            </w:r>
            <w:r w:rsidR="0029378F">
              <w:rPr>
                <w:noProof/>
                <w:webHidden/>
              </w:rPr>
              <w:tab/>
            </w:r>
            <w:r w:rsidR="0029378F">
              <w:rPr>
                <w:noProof/>
                <w:webHidden/>
              </w:rPr>
              <w:fldChar w:fldCharType="begin"/>
            </w:r>
            <w:r w:rsidR="0029378F">
              <w:rPr>
                <w:noProof/>
                <w:webHidden/>
              </w:rPr>
              <w:instrText xml:space="preserve"> PAGEREF _Toc58422789 \h </w:instrText>
            </w:r>
            <w:r w:rsidR="0029378F">
              <w:rPr>
                <w:noProof/>
                <w:webHidden/>
              </w:rPr>
            </w:r>
            <w:r w:rsidR="0029378F">
              <w:rPr>
                <w:noProof/>
                <w:webHidden/>
              </w:rPr>
              <w:fldChar w:fldCharType="separate"/>
            </w:r>
            <w:r w:rsidR="0029378F">
              <w:rPr>
                <w:noProof/>
                <w:webHidden/>
              </w:rPr>
              <w:t>13</w:t>
            </w:r>
            <w:r w:rsidR="0029378F">
              <w:rPr>
                <w:noProof/>
                <w:webHidden/>
              </w:rPr>
              <w:fldChar w:fldCharType="end"/>
            </w:r>
          </w:hyperlink>
        </w:p>
        <w:p w14:paraId="071B2BE4" w14:textId="7A52410C" w:rsidR="00B16C52" w:rsidRDefault="00545F33">
          <w:r>
            <w:rPr>
              <w:rFonts w:cstheme="minorHAnsi"/>
              <w:sz w:val="20"/>
              <w:szCs w:val="20"/>
            </w:rPr>
            <w:fldChar w:fldCharType="end"/>
          </w:r>
        </w:p>
      </w:sdtContent>
    </w:sdt>
    <w:p w14:paraId="4CE30D45" w14:textId="05E8A730" w:rsidR="00643FC0" w:rsidRDefault="00643FC0" w:rsidP="00643FC0">
      <w:pPr>
        <w:pStyle w:val="Heading1"/>
        <w:numPr>
          <w:ilvl w:val="0"/>
          <w:numId w:val="0"/>
        </w:numPr>
        <w:ind w:left="357"/>
      </w:pPr>
    </w:p>
    <w:p w14:paraId="49629023" w14:textId="6540754A" w:rsidR="003708F2" w:rsidRDefault="003708F2" w:rsidP="003708F2"/>
    <w:p w14:paraId="74E08B45" w14:textId="1CEA8893" w:rsidR="003708F2" w:rsidRDefault="003708F2" w:rsidP="003708F2"/>
    <w:p w14:paraId="6C863F59" w14:textId="19BFD634" w:rsidR="003708F2" w:rsidRDefault="003708F2" w:rsidP="003708F2"/>
    <w:p w14:paraId="6F893997" w14:textId="486CEE95" w:rsidR="003708F2" w:rsidRDefault="003708F2" w:rsidP="003708F2"/>
    <w:p w14:paraId="1609AF49" w14:textId="77973857" w:rsidR="003708F2" w:rsidRDefault="003708F2" w:rsidP="003708F2"/>
    <w:p w14:paraId="7F594CAD" w14:textId="39E8F999" w:rsidR="003708F2" w:rsidRDefault="003708F2" w:rsidP="003708F2"/>
    <w:p w14:paraId="39BC342E" w14:textId="6E7C3518" w:rsidR="003708F2" w:rsidRDefault="003708F2" w:rsidP="003708F2"/>
    <w:p w14:paraId="2E0DD175" w14:textId="4EBE2ACC" w:rsidR="003708F2" w:rsidRDefault="003708F2" w:rsidP="003708F2"/>
    <w:p w14:paraId="1BA5943B" w14:textId="77777777" w:rsidR="00B94D33" w:rsidRDefault="00B94D33">
      <w:pPr>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br w:type="page"/>
      </w:r>
    </w:p>
    <w:p w14:paraId="79E3F835" w14:textId="5FD57991" w:rsidR="00B16C52" w:rsidRPr="00B16C52" w:rsidRDefault="000C33F9"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 w:name="_Toc58422767"/>
      <w:r w:rsidRPr="00B16C52">
        <w:rPr>
          <w:rFonts w:ascii="Times New Roman" w:hAnsi="Times New Roman" w:cs="Times New Roman"/>
          <w:color w:val="4472C4" w:themeColor="accent1"/>
          <w:sz w:val="32"/>
          <w:szCs w:val="32"/>
        </w:rPr>
        <w:lastRenderedPageBreak/>
        <w:t>Introduction</w:t>
      </w:r>
      <w:bookmarkStart w:id="3" w:name="_Toc51493787"/>
      <w:bookmarkEnd w:id="0"/>
      <w:bookmarkEnd w:id="2"/>
    </w:p>
    <w:p w14:paraId="61B2154E" w14:textId="77777777" w:rsidR="00B16C52" w:rsidRDefault="00B16C52" w:rsidP="00B16C52">
      <w:pPr>
        <w:pStyle w:val="ListParagraph"/>
        <w:ind w:left="714" w:firstLine="0"/>
        <w:outlineLvl w:val="0"/>
      </w:pPr>
    </w:p>
    <w:p w14:paraId="17716167" w14:textId="783CFFEE" w:rsidR="00B94D33" w:rsidRPr="00B94D33" w:rsidRDefault="00D57372" w:rsidP="00B94D33">
      <w:pPr>
        <w:pStyle w:val="ListParagraph"/>
        <w:numPr>
          <w:ilvl w:val="1"/>
          <w:numId w:val="22"/>
        </w:numPr>
        <w:outlineLvl w:val="1"/>
        <w:rPr>
          <w:rFonts w:asciiTheme="majorHAnsi" w:hAnsiTheme="majorHAnsi" w:cstheme="majorHAnsi"/>
          <w:color w:val="4472C4" w:themeColor="accent1"/>
          <w:sz w:val="24"/>
          <w:szCs w:val="24"/>
        </w:rPr>
      </w:pPr>
      <w:bookmarkStart w:id="4" w:name="_Toc58422768"/>
      <w:r w:rsidRPr="00B16C52">
        <w:rPr>
          <w:rFonts w:asciiTheme="majorHAnsi" w:hAnsiTheme="majorHAnsi" w:cstheme="majorHAnsi"/>
          <w:color w:val="4472C4" w:themeColor="accent1"/>
          <w:sz w:val="24"/>
          <w:szCs w:val="24"/>
        </w:rPr>
        <w:t>Overview</w:t>
      </w:r>
      <w:bookmarkEnd w:id="3"/>
      <w:bookmarkEnd w:id="4"/>
    </w:p>
    <w:p w14:paraId="11A97681" w14:textId="42AAD6AF" w:rsidR="00AC27FF" w:rsidRDefault="00AC27FF" w:rsidP="00AC27FF">
      <w:pPr>
        <w:ind w:left="717" w:firstLine="0"/>
        <w:rPr>
          <w:sz w:val="20"/>
          <w:szCs w:val="20"/>
        </w:rPr>
      </w:pPr>
      <w:bookmarkStart w:id="5" w:name="_Toc51493788"/>
      <w:r>
        <w:rPr>
          <w:sz w:val="20"/>
          <w:szCs w:val="20"/>
        </w:rPr>
        <w:t xml:space="preserve">The Cognos Reverse Smart Connector is used to reverse engineer Cognos reports and create </w:t>
      </w:r>
      <w:r w:rsidR="005A5D92">
        <w:rPr>
          <w:sz w:val="20"/>
          <w:szCs w:val="20"/>
        </w:rPr>
        <w:t>m</w:t>
      </w:r>
      <w:r>
        <w:rPr>
          <w:sz w:val="20"/>
          <w:szCs w:val="20"/>
        </w:rPr>
        <w:t xml:space="preserve">appings in Erwin Data Intelligence Suite (DIS). The Connector creates the mappings under individual Subject areas </w:t>
      </w:r>
      <w:r w:rsidR="00C02AD7">
        <w:rPr>
          <w:sz w:val="20"/>
          <w:szCs w:val="20"/>
        </w:rPr>
        <w:t>based on the folder structure defined in the exported package</w:t>
      </w:r>
      <w:r>
        <w:rPr>
          <w:sz w:val="20"/>
          <w:szCs w:val="20"/>
        </w:rPr>
        <w:t>.</w:t>
      </w:r>
      <w:r w:rsidR="00C02AD7">
        <w:rPr>
          <w:sz w:val="20"/>
          <w:szCs w:val="20"/>
        </w:rPr>
        <w:t xml:space="preserve"> This ensures that the generated folder structure </w:t>
      </w:r>
      <w:r w:rsidR="0085695B">
        <w:rPr>
          <w:sz w:val="20"/>
          <w:szCs w:val="20"/>
        </w:rPr>
        <w:t xml:space="preserve">in DIS </w:t>
      </w:r>
      <w:r w:rsidR="00C02AD7">
        <w:rPr>
          <w:sz w:val="20"/>
          <w:szCs w:val="20"/>
        </w:rPr>
        <w:t>is similar to the folder structure available in Cognos Analytics.</w:t>
      </w:r>
      <w:r>
        <w:rPr>
          <w:sz w:val="20"/>
          <w:szCs w:val="20"/>
        </w:rPr>
        <w:t xml:space="preserve"> </w:t>
      </w:r>
    </w:p>
    <w:p w14:paraId="02342479" w14:textId="77777777" w:rsidR="00AC27FF" w:rsidRDefault="00AC27FF" w:rsidP="00AC27FF">
      <w:pPr>
        <w:ind w:firstLine="360"/>
        <w:rPr>
          <w:sz w:val="20"/>
          <w:szCs w:val="20"/>
        </w:rPr>
      </w:pPr>
      <w:r>
        <w:rPr>
          <w:sz w:val="20"/>
          <w:szCs w:val="20"/>
        </w:rPr>
        <w:t>The connector uses the Cognos model and exported package files as input and analyses them to generate</w:t>
      </w:r>
    </w:p>
    <w:p w14:paraId="253C7240" w14:textId="763DCF1B" w:rsidR="00426B64" w:rsidRPr="00AC27FF" w:rsidRDefault="00AC27FF" w:rsidP="00AC27FF">
      <w:pPr>
        <w:ind w:left="720" w:firstLine="0"/>
        <w:rPr>
          <w:sz w:val="20"/>
          <w:szCs w:val="20"/>
        </w:rPr>
      </w:pPr>
      <w:r>
        <w:rPr>
          <w:sz w:val="20"/>
          <w:szCs w:val="20"/>
        </w:rPr>
        <w:t xml:space="preserve">mappings in Erwin Data Intelligence Suites Mapping Manager. Every report available in the package file will have a corresponding mapping in the Mapping manager. </w:t>
      </w:r>
    </w:p>
    <w:p w14:paraId="5078060F" w14:textId="6CA6483C" w:rsidR="008F3389" w:rsidRPr="00B16C52" w:rsidRDefault="008F3389" w:rsidP="00545F33">
      <w:pPr>
        <w:pStyle w:val="ListParagraph"/>
        <w:numPr>
          <w:ilvl w:val="1"/>
          <w:numId w:val="22"/>
        </w:numPr>
        <w:outlineLvl w:val="1"/>
        <w:rPr>
          <w:rFonts w:asciiTheme="majorHAnsi" w:hAnsiTheme="majorHAnsi" w:cstheme="majorHAnsi"/>
          <w:color w:val="4472C4" w:themeColor="accent1"/>
          <w:sz w:val="24"/>
          <w:szCs w:val="24"/>
        </w:rPr>
      </w:pPr>
      <w:bookmarkStart w:id="6" w:name="_Toc58422769"/>
      <w:r w:rsidRPr="00B16C52">
        <w:rPr>
          <w:rFonts w:asciiTheme="majorHAnsi" w:hAnsiTheme="majorHAnsi" w:cstheme="majorHAnsi"/>
          <w:color w:val="4472C4" w:themeColor="accent1"/>
          <w:sz w:val="24"/>
          <w:szCs w:val="24"/>
        </w:rPr>
        <w:t>Scope</w:t>
      </w:r>
      <w:bookmarkEnd w:id="5"/>
      <w:bookmarkEnd w:id="6"/>
    </w:p>
    <w:p w14:paraId="17A8BA69" w14:textId="61CDF28D" w:rsidR="005D3B9F" w:rsidRPr="00D16BF8" w:rsidRDefault="005D3B9F" w:rsidP="00D16BF8">
      <w:pPr>
        <w:pStyle w:val="ListParagraph"/>
        <w:numPr>
          <w:ilvl w:val="0"/>
          <w:numId w:val="29"/>
        </w:numPr>
        <w:rPr>
          <w:sz w:val="20"/>
          <w:szCs w:val="20"/>
        </w:rPr>
      </w:pPr>
      <w:r w:rsidRPr="00D16BF8">
        <w:rPr>
          <w:sz w:val="20"/>
          <w:szCs w:val="20"/>
        </w:rPr>
        <w:t>The Connector requires the Cognos Model and Package files in .xml format.</w:t>
      </w:r>
    </w:p>
    <w:p w14:paraId="3B2C8F8C" w14:textId="77777777" w:rsidR="00D16BF8" w:rsidRPr="00D16BF8" w:rsidRDefault="005D3B9F" w:rsidP="00D16BF8">
      <w:pPr>
        <w:pStyle w:val="ListParagraph"/>
        <w:numPr>
          <w:ilvl w:val="0"/>
          <w:numId w:val="29"/>
        </w:numPr>
        <w:rPr>
          <w:sz w:val="20"/>
          <w:szCs w:val="20"/>
        </w:rPr>
      </w:pPr>
      <w:r w:rsidRPr="00D16BF8">
        <w:rPr>
          <w:sz w:val="20"/>
          <w:szCs w:val="20"/>
        </w:rPr>
        <w:t xml:space="preserve">The exported package should contain report information for the connector to create mappings successfully. </w:t>
      </w:r>
    </w:p>
    <w:p w14:paraId="34DEF266" w14:textId="54BA6E7B" w:rsidR="005D3B9F" w:rsidRDefault="005D3B9F" w:rsidP="00D16BF8">
      <w:pPr>
        <w:pStyle w:val="ListParagraph"/>
        <w:numPr>
          <w:ilvl w:val="0"/>
          <w:numId w:val="29"/>
        </w:numPr>
        <w:rPr>
          <w:sz w:val="20"/>
          <w:szCs w:val="20"/>
        </w:rPr>
      </w:pPr>
      <w:r w:rsidRPr="00D16BF8">
        <w:rPr>
          <w:sz w:val="20"/>
          <w:szCs w:val="20"/>
        </w:rPr>
        <w:t xml:space="preserve">The Connector only pulls </w:t>
      </w:r>
      <w:r w:rsidR="009E17FF" w:rsidRPr="00D16BF8">
        <w:rPr>
          <w:sz w:val="20"/>
          <w:szCs w:val="20"/>
        </w:rPr>
        <w:t>R</w:t>
      </w:r>
      <w:r w:rsidRPr="00D16BF8">
        <w:rPr>
          <w:sz w:val="20"/>
          <w:szCs w:val="20"/>
        </w:rPr>
        <w:t xml:space="preserve">eport </w:t>
      </w:r>
      <w:r w:rsidR="00215C39" w:rsidRPr="00D16BF8">
        <w:rPr>
          <w:sz w:val="20"/>
          <w:szCs w:val="20"/>
        </w:rPr>
        <w:t xml:space="preserve">Object </w:t>
      </w:r>
      <w:r w:rsidRPr="00D16BF8">
        <w:rPr>
          <w:sz w:val="20"/>
          <w:szCs w:val="20"/>
        </w:rPr>
        <w:t xml:space="preserve">information from the input files. </w:t>
      </w:r>
    </w:p>
    <w:p w14:paraId="72D1898F" w14:textId="18DE14C7" w:rsidR="00C02AD7" w:rsidRPr="00D16BF8" w:rsidRDefault="00C02AD7" w:rsidP="00D16BF8">
      <w:pPr>
        <w:pStyle w:val="ListParagraph"/>
        <w:numPr>
          <w:ilvl w:val="0"/>
          <w:numId w:val="29"/>
        </w:numPr>
        <w:rPr>
          <w:sz w:val="20"/>
          <w:szCs w:val="20"/>
        </w:rPr>
      </w:pPr>
      <w:r>
        <w:rPr>
          <w:sz w:val="20"/>
          <w:szCs w:val="20"/>
        </w:rPr>
        <w:t>For proper versioning of mappings to take place, the package export file generated using Cognos should be consistent and point to the same folder as previous exports.</w:t>
      </w:r>
    </w:p>
    <w:p w14:paraId="4BFB3027" w14:textId="77777777" w:rsidR="00426B64" w:rsidRPr="00426B64" w:rsidRDefault="00426B64" w:rsidP="00426B64"/>
    <w:p w14:paraId="5933CC3F" w14:textId="17FC524C"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7" w:name="_Toc51493789"/>
      <w:bookmarkStart w:id="8" w:name="_Toc58422770"/>
      <w:r w:rsidRPr="00B16C52">
        <w:rPr>
          <w:rFonts w:asciiTheme="majorHAnsi" w:hAnsiTheme="majorHAnsi" w:cstheme="majorHAnsi"/>
          <w:color w:val="4472C4" w:themeColor="accent1"/>
          <w:sz w:val="24"/>
          <w:szCs w:val="24"/>
        </w:rPr>
        <w:t>Supported Versions</w:t>
      </w:r>
      <w:bookmarkEnd w:id="7"/>
      <w:bookmarkEnd w:id="8"/>
    </w:p>
    <w:p w14:paraId="332F683A" w14:textId="1B55208A" w:rsidR="00704AB4" w:rsidRDefault="008F3389" w:rsidP="008F3389">
      <w:pPr>
        <w:rPr>
          <w:rStyle w:val="eop"/>
          <w:rFonts w:ascii="Calibri" w:eastAsiaTheme="majorEastAsia" w:hAnsi="Calibri" w:cs="Calibri"/>
        </w:rPr>
      </w:pPr>
      <w:r>
        <w:rPr>
          <w:rStyle w:val="normaltextrun"/>
          <w:rFonts w:ascii="Calibri" w:hAnsi="Calibri" w:cs="Calibri"/>
        </w:rPr>
        <w:t xml:space="preserve">        </w:t>
      </w:r>
      <w:r w:rsidR="00426B64">
        <w:rPr>
          <w:rStyle w:val="normaltextrun"/>
          <w:rFonts w:ascii="Calibri" w:hAnsi="Calibri" w:cs="Calibri"/>
        </w:rPr>
        <w:tab/>
      </w:r>
      <w:r w:rsidR="00053D1A" w:rsidRPr="00A63400">
        <w:rPr>
          <w:sz w:val="20"/>
          <w:szCs w:val="20"/>
        </w:rPr>
        <w:t>Cognos</w:t>
      </w:r>
      <w:r w:rsidR="00704AB4" w:rsidRPr="00A63400">
        <w:rPr>
          <w:sz w:val="20"/>
          <w:szCs w:val="20"/>
        </w:rPr>
        <w:t> versions </w:t>
      </w:r>
      <w:r w:rsidR="00053D1A" w:rsidRPr="00A63400">
        <w:rPr>
          <w:sz w:val="20"/>
          <w:szCs w:val="20"/>
        </w:rPr>
        <w:t>11.0</w:t>
      </w:r>
      <w:r w:rsidR="00704AB4">
        <w:rPr>
          <w:rStyle w:val="eop"/>
          <w:rFonts w:ascii="Calibri" w:eastAsiaTheme="majorEastAsia" w:hAnsi="Calibri" w:cs="Calibri"/>
        </w:rPr>
        <w:t> </w:t>
      </w:r>
    </w:p>
    <w:p w14:paraId="252CD5EE" w14:textId="77777777" w:rsidR="00704AB4" w:rsidRDefault="00704AB4" w:rsidP="00704AB4">
      <w:pPr>
        <w:pStyle w:val="paragraph"/>
        <w:spacing w:before="0" w:beforeAutospacing="0" w:after="0" w:afterAutospacing="0"/>
        <w:textAlignment w:val="baseline"/>
        <w:rPr>
          <w:rFonts w:ascii="Segoe UI" w:hAnsi="Segoe UI" w:cs="Segoe UI"/>
          <w:sz w:val="18"/>
          <w:szCs w:val="18"/>
        </w:rPr>
      </w:pPr>
    </w:p>
    <w:p w14:paraId="3CBE3CA8" w14:textId="044654DF" w:rsidR="00704AB4" w:rsidRPr="00B16C52" w:rsidRDefault="00704AB4" w:rsidP="00545F33">
      <w:pPr>
        <w:pStyle w:val="ListParagraph"/>
        <w:numPr>
          <w:ilvl w:val="1"/>
          <w:numId w:val="22"/>
        </w:numPr>
        <w:outlineLvl w:val="1"/>
        <w:rPr>
          <w:rFonts w:asciiTheme="majorHAnsi" w:hAnsiTheme="majorHAnsi" w:cstheme="majorHAnsi"/>
          <w:color w:val="4472C4" w:themeColor="accent1"/>
          <w:sz w:val="24"/>
          <w:szCs w:val="24"/>
        </w:rPr>
      </w:pPr>
      <w:bookmarkStart w:id="9" w:name="_Toc51493790"/>
      <w:bookmarkStart w:id="10" w:name="_Toc58422771"/>
      <w:r w:rsidRPr="00B16C52">
        <w:rPr>
          <w:rFonts w:asciiTheme="majorHAnsi" w:hAnsiTheme="majorHAnsi" w:cstheme="majorHAnsi"/>
          <w:color w:val="4472C4" w:themeColor="accent1"/>
          <w:sz w:val="24"/>
          <w:szCs w:val="24"/>
        </w:rPr>
        <w:t>Supported Operating Systems</w:t>
      </w:r>
      <w:bookmarkEnd w:id="9"/>
      <w:bookmarkEnd w:id="10"/>
    </w:p>
    <w:p w14:paraId="6929CCB9" w14:textId="2BCE0A74" w:rsidR="00704AB4" w:rsidRDefault="008F3389" w:rsidP="008F3389">
      <w:pPr>
        <w:rPr>
          <w:sz w:val="24"/>
          <w:szCs w:val="24"/>
        </w:rPr>
      </w:pPr>
      <w:r w:rsidRPr="008F3389">
        <w:rPr>
          <w:sz w:val="24"/>
          <w:szCs w:val="24"/>
        </w:rPr>
        <w:t xml:space="preserve">       </w:t>
      </w:r>
      <w:r w:rsidR="00426B64">
        <w:rPr>
          <w:sz w:val="24"/>
          <w:szCs w:val="24"/>
        </w:rPr>
        <w:tab/>
      </w:r>
      <w:r w:rsidR="00704AB4" w:rsidRPr="00A63400">
        <w:rPr>
          <w:sz w:val="20"/>
          <w:szCs w:val="20"/>
        </w:rPr>
        <w:t>Windows/Linux</w:t>
      </w:r>
      <w:r w:rsidR="00704AB4" w:rsidRPr="008F3389">
        <w:rPr>
          <w:sz w:val="24"/>
          <w:szCs w:val="24"/>
        </w:rPr>
        <w:t> </w:t>
      </w:r>
    </w:p>
    <w:p w14:paraId="4B9A5FA7" w14:textId="77777777" w:rsidR="00643FC0" w:rsidRDefault="00643FC0" w:rsidP="00643FC0">
      <w:pPr>
        <w:pStyle w:val="Heading1"/>
        <w:numPr>
          <w:ilvl w:val="0"/>
          <w:numId w:val="0"/>
        </w:numPr>
        <w:ind w:left="357"/>
      </w:pPr>
      <w:bookmarkStart w:id="11" w:name="_Toc51493791"/>
    </w:p>
    <w:p w14:paraId="5C2EABAC" w14:textId="504080CE" w:rsidR="004749A8" w:rsidRPr="00B16C52" w:rsidRDefault="004749A8"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12" w:name="_Toc58422772"/>
      <w:r w:rsidRPr="00B16C52">
        <w:rPr>
          <w:rFonts w:ascii="Times New Roman" w:hAnsi="Times New Roman" w:cs="Times New Roman"/>
          <w:color w:val="4472C4" w:themeColor="accent1"/>
          <w:sz w:val="32"/>
          <w:szCs w:val="32"/>
        </w:rPr>
        <w:t>Connector Features</w:t>
      </w:r>
      <w:bookmarkEnd w:id="11"/>
      <w:bookmarkEnd w:id="12"/>
    </w:p>
    <w:p w14:paraId="2F789F35" w14:textId="77777777" w:rsidR="00F75694" w:rsidRPr="00F75694" w:rsidRDefault="00F75694" w:rsidP="007E1F8D"/>
    <w:p w14:paraId="13CD31EF" w14:textId="77777777" w:rsidR="004E3F96" w:rsidRDefault="00372123" w:rsidP="004E3F96">
      <w:pPr>
        <w:pStyle w:val="ListParagraph"/>
        <w:numPr>
          <w:ilvl w:val="1"/>
          <w:numId w:val="22"/>
        </w:numPr>
        <w:outlineLvl w:val="1"/>
        <w:rPr>
          <w:rFonts w:asciiTheme="majorHAnsi" w:hAnsiTheme="majorHAnsi" w:cstheme="majorHAnsi"/>
          <w:color w:val="4472C4" w:themeColor="accent1"/>
          <w:sz w:val="24"/>
          <w:szCs w:val="24"/>
        </w:rPr>
      </w:pPr>
      <w:bookmarkStart w:id="13" w:name="_Toc51493792"/>
      <w:bookmarkStart w:id="14" w:name="_Toc58422773"/>
      <w:r w:rsidRPr="00B16C52">
        <w:rPr>
          <w:rFonts w:asciiTheme="majorHAnsi" w:hAnsiTheme="majorHAnsi" w:cstheme="majorHAnsi"/>
          <w:color w:val="4472C4" w:themeColor="accent1"/>
          <w:sz w:val="24"/>
          <w:szCs w:val="24"/>
        </w:rPr>
        <w:t>Automatic Code Export</w:t>
      </w:r>
      <w:bookmarkEnd w:id="13"/>
      <w:bookmarkEnd w:id="14"/>
      <w:r w:rsidR="004749A8" w:rsidRPr="00B16C52">
        <w:rPr>
          <w:rFonts w:asciiTheme="majorHAnsi" w:hAnsiTheme="majorHAnsi" w:cstheme="majorHAnsi"/>
          <w:color w:val="4472C4" w:themeColor="accent1"/>
          <w:sz w:val="24"/>
          <w:szCs w:val="24"/>
        </w:rPr>
        <w:t xml:space="preserve"> </w:t>
      </w:r>
    </w:p>
    <w:p w14:paraId="39CC1B6A" w14:textId="20E4A2D7" w:rsidR="007E1F8D" w:rsidRPr="00C02AD7" w:rsidRDefault="00B92E90" w:rsidP="004E3F96">
      <w:pPr>
        <w:pStyle w:val="ListParagraph"/>
        <w:numPr>
          <w:ilvl w:val="0"/>
          <w:numId w:val="9"/>
        </w:numPr>
        <w:rPr>
          <w:rFonts w:asciiTheme="majorHAnsi" w:hAnsiTheme="majorHAnsi" w:cstheme="majorHAnsi"/>
          <w:color w:val="4472C4" w:themeColor="accent1"/>
          <w:sz w:val="24"/>
          <w:szCs w:val="24"/>
        </w:rPr>
      </w:pPr>
      <w:r w:rsidRPr="004E3F96">
        <w:rPr>
          <w:sz w:val="20"/>
          <w:szCs w:val="20"/>
        </w:rPr>
        <w:t>Automated Package Export</w:t>
      </w:r>
      <w:r w:rsidR="009D2B1D" w:rsidRPr="004E3F96">
        <w:rPr>
          <w:sz w:val="20"/>
          <w:szCs w:val="20"/>
        </w:rPr>
        <w:t xml:space="preserve"> using “</w:t>
      </w:r>
      <w:r w:rsidR="00C02AD7">
        <w:rPr>
          <w:sz w:val="20"/>
          <w:szCs w:val="20"/>
        </w:rPr>
        <w:t xml:space="preserve">Cognos </w:t>
      </w:r>
      <w:r w:rsidR="003B3BE0">
        <w:rPr>
          <w:sz w:val="20"/>
          <w:szCs w:val="20"/>
        </w:rPr>
        <w:t>Auto</w:t>
      </w:r>
      <w:r w:rsidR="00C02AD7">
        <w:rPr>
          <w:sz w:val="20"/>
          <w:szCs w:val="20"/>
        </w:rPr>
        <w:t xml:space="preserve"> Export</w:t>
      </w:r>
      <w:r w:rsidR="009D2B1D" w:rsidRPr="004E3F96">
        <w:rPr>
          <w:sz w:val="20"/>
          <w:szCs w:val="20"/>
        </w:rPr>
        <w:t xml:space="preserve">” Smart Connector based on </w:t>
      </w:r>
      <w:r w:rsidR="00CA2B90" w:rsidRPr="004E3F96">
        <w:rPr>
          <w:sz w:val="20"/>
          <w:szCs w:val="20"/>
        </w:rPr>
        <w:t xml:space="preserve">Cognos </w:t>
      </w:r>
      <w:r w:rsidR="009D2B1D" w:rsidRPr="004E3F96">
        <w:rPr>
          <w:sz w:val="20"/>
          <w:szCs w:val="20"/>
        </w:rPr>
        <w:t>Folder &amp; Repository</w:t>
      </w:r>
      <w:r w:rsidR="00CA2B90" w:rsidRPr="004E3F96">
        <w:rPr>
          <w:sz w:val="20"/>
          <w:szCs w:val="20"/>
        </w:rPr>
        <w:t xml:space="preserve"> </w:t>
      </w:r>
    </w:p>
    <w:p w14:paraId="11FEADBE" w14:textId="1A3132AE" w:rsidR="00C02AD7" w:rsidRPr="004E3F96" w:rsidRDefault="00C02AD7" w:rsidP="003B3BE0">
      <w:pPr>
        <w:pStyle w:val="ListParagraph"/>
        <w:ind w:left="1440" w:firstLine="0"/>
        <w:rPr>
          <w:rFonts w:asciiTheme="majorHAnsi" w:hAnsiTheme="majorHAnsi" w:cstheme="majorHAnsi"/>
          <w:color w:val="4472C4" w:themeColor="accent1"/>
          <w:sz w:val="24"/>
          <w:szCs w:val="24"/>
        </w:rPr>
      </w:pPr>
      <w:r>
        <w:rPr>
          <w:sz w:val="20"/>
          <w:szCs w:val="20"/>
        </w:rPr>
        <w:t>Note: This is a separate connector.</w:t>
      </w:r>
    </w:p>
    <w:p w14:paraId="0C25FFE0" w14:textId="77777777" w:rsidR="00DB3790" w:rsidRPr="00B92E90" w:rsidRDefault="00DB3790" w:rsidP="00DB3790">
      <w:pPr>
        <w:pStyle w:val="ListParagraph"/>
        <w:ind w:firstLine="0"/>
        <w:rPr>
          <w:sz w:val="20"/>
          <w:szCs w:val="20"/>
        </w:rPr>
      </w:pPr>
    </w:p>
    <w:p w14:paraId="6146A0E1" w14:textId="2042E898" w:rsidR="00DB3790" w:rsidRPr="00B16C52" w:rsidRDefault="004749A8" w:rsidP="00545F33">
      <w:pPr>
        <w:pStyle w:val="ListParagraph"/>
        <w:numPr>
          <w:ilvl w:val="1"/>
          <w:numId w:val="22"/>
        </w:numPr>
        <w:outlineLvl w:val="1"/>
        <w:rPr>
          <w:rFonts w:asciiTheme="majorHAnsi" w:hAnsiTheme="majorHAnsi" w:cstheme="majorHAnsi"/>
          <w:color w:val="4472C4" w:themeColor="accent1"/>
          <w:sz w:val="24"/>
          <w:szCs w:val="24"/>
        </w:rPr>
      </w:pPr>
      <w:bookmarkStart w:id="15" w:name="_Toc58422774"/>
      <w:r w:rsidRPr="00B16C52">
        <w:rPr>
          <w:rFonts w:asciiTheme="majorHAnsi" w:hAnsiTheme="majorHAnsi" w:cstheme="majorHAnsi"/>
          <w:color w:val="4472C4" w:themeColor="accent1"/>
          <w:sz w:val="24"/>
          <w:szCs w:val="24"/>
        </w:rPr>
        <w:t>Mapping</w:t>
      </w:r>
      <w:r w:rsidR="007E1F8D" w:rsidRPr="00B16C52">
        <w:rPr>
          <w:rFonts w:asciiTheme="majorHAnsi" w:hAnsiTheme="majorHAnsi" w:cstheme="majorHAnsi"/>
          <w:color w:val="4472C4" w:themeColor="accent1"/>
          <w:sz w:val="24"/>
          <w:szCs w:val="24"/>
        </w:rPr>
        <w:t xml:space="preserve"> Creation</w:t>
      </w:r>
      <w:bookmarkEnd w:id="15"/>
    </w:p>
    <w:p w14:paraId="3A2B0E6E" w14:textId="69535401" w:rsidR="00A63400" w:rsidRDefault="00A63400" w:rsidP="00A63400">
      <w:pPr>
        <w:pStyle w:val="ListParagraph"/>
        <w:numPr>
          <w:ilvl w:val="0"/>
          <w:numId w:val="9"/>
        </w:numPr>
        <w:rPr>
          <w:sz w:val="20"/>
          <w:szCs w:val="20"/>
        </w:rPr>
      </w:pPr>
      <w:r>
        <w:rPr>
          <w:sz w:val="20"/>
          <w:szCs w:val="20"/>
        </w:rPr>
        <w:t>The Connector can handle multiple package files in a single run and to create mappings in Erwin DIS</w:t>
      </w:r>
      <w:r w:rsidR="00F3050D">
        <w:rPr>
          <w:sz w:val="20"/>
          <w:szCs w:val="20"/>
        </w:rPr>
        <w:t>.</w:t>
      </w:r>
    </w:p>
    <w:p w14:paraId="054836A3" w14:textId="5E9514B9" w:rsidR="00A63400" w:rsidRDefault="00A63400" w:rsidP="00A63400">
      <w:pPr>
        <w:pStyle w:val="ListParagraph"/>
        <w:numPr>
          <w:ilvl w:val="0"/>
          <w:numId w:val="9"/>
        </w:numPr>
        <w:rPr>
          <w:sz w:val="20"/>
          <w:szCs w:val="20"/>
        </w:rPr>
      </w:pPr>
      <w:r w:rsidRPr="00A63400">
        <w:rPr>
          <w:sz w:val="20"/>
          <w:szCs w:val="20"/>
        </w:rPr>
        <w:t>Mapp</w:t>
      </w:r>
      <w:r>
        <w:rPr>
          <w:sz w:val="20"/>
          <w:szCs w:val="20"/>
        </w:rPr>
        <w:t>ings are created in DIS based on the Cognos Package and the Report Name. Every report will have a dedicated mapping under a subject area named after the Package it uses</w:t>
      </w:r>
    </w:p>
    <w:p w14:paraId="08251FE2" w14:textId="1409758D" w:rsidR="00B94D33" w:rsidRPr="001B49C5" w:rsidRDefault="00A36BD9" w:rsidP="001B49C5">
      <w:pPr>
        <w:pStyle w:val="ListParagraph"/>
        <w:numPr>
          <w:ilvl w:val="0"/>
          <w:numId w:val="9"/>
        </w:numPr>
      </w:pPr>
      <w:r>
        <w:rPr>
          <w:sz w:val="20"/>
          <w:szCs w:val="20"/>
        </w:rPr>
        <w:t xml:space="preserve">The </w:t>
      </w:r>
      <w:r w:rsidR="001B49C5">
        <w:rPr>
          <w:sz w:val="20"/>
          <w:szCs w:val="20"/>
        </w:rPr>
        <w:t xml:space="preserve">Connector </w:t>
      </w:r>
      <w:r>
        <w:rPr>
          <w:sz w:val="20"/>
          <w:szCs w:val="20"/>
        </w:rPr>
        <w:t>can also parse Oracle/MS-SQL queries used in the reports to generate the required mappings</w:t>
      </w:r>
      <w:r w:rsidR="00302315">
        <w:rPr>
          <w:sz w:val="20"/>
          <w:szCs w:val="20"/>
        </w:rPr>
        <w:t>.</w:t>
      </w:r>
    </w:p>
    <w:p w14:paraId="65822F6C" w14:textId="3A47A73A" w:rsidR="001B49C5" w:rsidRPr="001B49C5" w:rsidRDefault="001B49C5" w:rsidP="001B49C5">
      <w:pPr>
        <w:pStyle w:val="ListParagraph"/>
        <w:numPr>
          <w:ilvl w:val="2"/>
          <w:numId w:val="22"/>
        </w:numPr>
        <w:ind w:left="1078" w:hanging="284"/>
        <w:outlineLvl w:val="2"/>
        <w:rPr>
          <w:rFonts w:asciiTheme="majorHAnsi" w:hAnsiTheme="majorHAnsi" w:cstheme="majorHAnsi"/>
          <w:color w:val="4472C4" w:themeColor="accent1"/>
          <w:sz w:val="24"/>
          <w:szCs w:val="24"/>
        </w:rPr>
      </w:pPr>
      <w:bookmarkStart w:id="16" w:name="_Toc58422775"/>
      <w:r>
        <w:rPr>
          <w:rFonts w:asciiTheme="majorHAnsi" w:hAnsiTheme="majorHAnsi" w:cstheme="majorHAnsi"/>
          <w:color w:val="4472C4" w:themeColor="accent1"/>
          <w:sz w:val="24"/>
          <w:szCs w:val="24"/>
        </w:rPr>
        <w:t>Business Rules</w:t>
      </w:r>
      <w:bookmarkEnd w:id="16"/>
      <w:r w:rsidRPr="001B49C5">
        <w:rPr>
          <w:rFonts w:asciiTheme="majorHAnsi" w:hAnsiTheme="majorHAnsi" w:cstheme="majorHAnsi"/>
          <w:color w:val="4472C4" w:themeColor="accent1"/>
          <w:sz w:val="24"/>
          <w:szCs w:val="24"/>
        </w:rPr>
        <w:tab/>
      </w:r>
    </w:p>
    <w:p w14:paraId="29BA0A0F" w14:textId="365B6168" w:rsidR="001B49C5" w:rsidRPr="0093444C" w:rsidRDefault="001B49C5" w:rsidP="0093444C">
      <w:pPr>
        <w:pStyle w:val="ListParagraph"/>
        <w:numPr>
          <w:ilvl w:val="0"/>
          <w:numId w:val="28"/>
        </w:numPr>
        <w:rPr>
          <w:rFonts w:asciiTheme="majorHAnsi" w:hAnsiTheme="majorHAnsi" w:cstheme="majorHAnsi"/>
          <w:color w:val="4472C4" w:themeColor="accent1"/>
          <w:sz w:val="24"/>
          <w:szCs w:val="24"/>
        </w:rPr>
      </w:pPr>
      <w:r w:rsidRPr="0093444C">
        <w:rPr>
          <w:sz w:val="20"/>
          <w:szCs w:val="20"/>
        </w:rPr>
        <w:t>Any expressions used in the Cognos Report either at the report level or the Model Level are captured in the Mapping under the Business Rule Column</w:t>
      </w:r>
    </w:p>
    <w:p w14:paraId="5185AA66" w14:textId="77777777" w:rsidR="00B779DE" w:rsidRDefault="00B779DE">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br w:type="page"/>
      </w:r>
    </w:p>
    <w:p w14:paraId="3815C6C3" w14:textId="19CC6685" w:rsidR="0093444C" w:rsidRDefault="0093444C" w:rsidP="0093444C">
      <w:pPr>
        <w:pStyle w:val="ListParagraph"/>
        <w:numPr>
          <w:ilvl w:val="2"/>
          <w:numId w:val="22"/>
        </w:numPr>
        <w:outlineLvl w:val="2"/>
        <w:rPr>
          <w:rFonts w:asciiTheme="majorHAnsi" w:hAnsiTheme="majorHAnsi" w:cstheme="majorHAnsi"/>
          <w:color w:val="4472C4" w:themeColor="accent1"/>
          <w:sz w:val="24"/>
          <w:szCs w:val="24"/>
        </w:rPr>
      </w:pPr>
      <w:bookmarkStart w:id="17" w:name="_Toc58422776"/>
      <w:r>
        <w:rPr>
          <w:rFonts w:asciiTheme="majorHAnsi" w:hAnsiTheme="majorHAnsi" w:cstheme="majorHAnsi"/>
          <w:color w:val="4472C4" w:themeColor="accent1"/>
          <w:sz w:val="24"/>
          <w:szCs w:val="24"/>
        </w:rPr>
        <w:lastRenderedPageBreak/>
        <w:t>Extended Properties</w:t>
      </w:r>
      <w:bookmarkEnd w:id="17"/>
    </w:p>
    <w:p w14:paraId="0547127B" w14:textId="79FE67CC" w:rsidR="00D16BF8" w:rsidRPr="00D16BF8" w:rsidRDefault="00C02AD7" w:rsidP="009D2666">
      <w:pPr>
        <w:pStyle w:val="ListParagraph"/>
        <w:numPr>
          <w:ilvl w:val="0"/>
          <w:numId w:val="28"/>
        </w:numPr>
        <w:ind w:left="1434" w:hanging="357"/>
        <w:rPr>
          <w:sz w:val="20"/>
          <w:szCs w:val="20"/>
        </w:rPr>
      </w:pPr>
      <w:r>
        <w:rPr>
          <w:sz w:val="20"/>
          <w:szCs w:val="20"/>
        </w:rPr>
        <w:t>The Mapping extended properties contain information on the deployed Cognos package used as a source to the Cognos report.</w:t>
      </w:r>
    </w:p>
    <w:p w14:paraId="19C16792" w14:textId="586C005A" w:rsidR="0093444C" w:rsidRDefault="0093444C" w:rsidP="0093444C">
      <w:pPr>
        <w:pStyle w:val="ListParagraph"/>
        <w:numPr>
          <w:ilvl w:val="2"/>
          <w:numId w:val="22"/>
        </w:numPr>
        <w:outlineLvl w:val="2"/>
        <w:rPr>
          <w:rFonts w:asciiTheme="majorHAnsi" w:hAnsiTheme="majorHAnsi" w:cstheme="majorHAnsi"/>
          <w:color w:val="4472C4" w:themeColor="accent1"/>
          <w:sz w:val="24"/>
          <w:szCs w:val="24"/>
        </w:rPr>
      </w:pPr>
      <w:bookmarkStart w:id="18" w:name="_Toc58422777"/>
      <w:r>
        <w:rPr>
          <w:rFonts w:asciiTheme="majorHAnsi" w:hAnsiTheme="majorHAnsi" w:cstheme="majorHAnsi"/>
          <w:color w:val="4472C4" w:themeColor="accent1"/>
          <w:sz w:val="24"/>
          <w:szCs w:val="24"/>
        </w:rPr>
        <w:t>Source Extract SQL</w:t>
      </w:r>
      <w:bookmarkEnd w:id="18"/>
    </w:p>
    <w:p w14:paraId="42566957" w14:textId="7E7E8D6F" w:rsidR="00D16BF8" w:rsidRPr="00D16BF8" w:rsidRDefault="00D16BF8" w:rsidP="009D2666">
      <w:pPr>
        <w:pStyle w:val="ListParagraph"/>
        <w:numPr>
          <w:ilvl w:val="0"/>
          <w:numId w:val="28"/>
        </w:numPr>
        <w:ind w:left="1434" w:hanging="357"/>
        <w:rPr>
          <w:sz w:val="20"/>
          <w:szCs w:val="20"/>
        </w:rPr>
      </w:pPr>
      <w:r w:rsidRPr="00D16BF8">
        <w:rPr>
          <w:sz w:val="20"/>
          <w:szCs w:val="20"/>
        </w:rPr>
        <w:t>NA</w:t>
      </w:r>
    </w:p>
    <w:p w14:paraId="6AB4AE1E" w14:textId="77777777" w:rsidR="0093444C" w:rsidRPr="0093444C" w:rsidRDefault="0093444C" w:rsidP="0093444C">
      <w:pPr>
        <w:pStyle w:val="ListParagraph"/>
        <w:ind w:firstLine="0"/>
        <w:rPr>
          <w:rFonts w:asciiTheme="majorHAnsi" w:hAnsiTheme="majorHAnsi" w:cstheme="majorHAnsi"/>
          <w:color w:val="4472C4" w:themeColor="accent1"/>
          <w:sz w:val="24"/>
          <w:szCs w:val="24"/>
        </w:rPr>
      </w:pPr>
    </w:p>
    <w:p w14:paraId="39E0594D" w14:textId="651D680C" w:rsidR="00A36BD9" w:rsidRDefault="00A36BD9" w:rsidP="003F5CA6">
      <w:pPr>
        <w:pStyle w:val="ListParagraph"/>
        <w:numPr>
          <w:ilvl w:val="1"/>
          <w:numId w:val="22"/>
        </w:numPr>
        <w:outlineLvl w:val="1"/>
        <w:rPr>
          <w:rFonts w:asciiTheme="majorHAnsi" w:hAnsiTheme="majorHAnsi" w:cstheme="majorHAnsi"/>
          <w:color w:val="4472C4" w:themeColor="accent1"/>
          <w:sz w:val="24"/>
          <w:szCs w:val="24"/>
        </w:rPr>
      </w:pPr>
      <w:bookmarkStart w:id="19" w:name="_Toc58422778"/>
      <w:r w:rsidRPr="00B16C52">
        <w:rPr>
          <w:rFonts w:asciiTheme="majorHAnsi" w:hAnsiTheme="majorHAnsi" w:cstheme="majorHAnsi"/>
          <w:color w:val="4472C4" w:themeColor="accent1"/>
          <w:sz w:val="24"/>
          <w:szCs w:val="24"/>
        </w:rPr>
        <w:t>Versioning</w:t>
      </w:r>
      <w:bookmarkEnd w:id="19"/>
    </w:p>
    <w:p w14:paraId="3E65CB01" w14:textId="71E6A232" w:rsidR="003F5CA6" w:rsidRPr="003F5CA6" w:rsidRDefault="003F5CA6" w:rsidP="003F5CA6">
      <w:pPr>
        <w:pStyle w:val="ListParagraph"/>
        <w:numPr>
          <w:ilvl w:val="0"/>
          <w:numId w:val="25"/>
        </w:numPr>
        <w:rPr>
          <w:sz w:val="20"/>
          <w:szCs w:val="20"/>
        </w:rPr>
      </w:pPr>
      <w:r w:rsidRPr="003F5CA6">
        <w:rPr>
          <w:sz w:val="20"/>
          <w:szCs w:val="20"/>
        </w:rPr>
        <w:t xml:space="preserve">The connector supports versioning of mappings. For every subsequent run of the connector, older mappings will be </w:t>
      </w:r>
      <w:r w:rsidR="00B779DE" w:rsidRPr="003F5CA6">
        <w:rPr>
          <w:sz w:val="20"/>
          <w:szCs w:val="20"/>
        </w:rPr>
        <w:t>archived,</w:t>
      </w:r>
      <w:r w:rsidRPr="003F5CA6">
        <w:rPr>
          <w:sz w:val="20"/>
          <w:szCs w:val="20"/>
        </w:rPr>
        <w:t xml:space="preserve"> and the latest version of the mapping will be available based on the input </w:t>
      </w:r>
      <w:r w:rsidR="007B2F62">
        <w:rPr>
          <w:sz w:val="20"/>
          <w:szCs w:val="20"/>
        </w:rPr>
        <w:t xml:space="preserve">files </w:t>
      </w:r>
      <w:r w:rsidRPr="003F5CA6">
        <w:rPr>
          <w:sz w:val="20"/>
          <w:szCs w:val="20"/>
        </w:rPr>
        <w:t>provided</w:t>
      </w:r>
      <w:r w:rsidR="00067407">
        <w:rPr>
          <w:sz w:val="20"/>
          <w:szCs w:val="20"/>
        </w:rPr>
        <w:t>.</w:t>
      </w:r>
    </w:p>
    <w:p w14:paraId="64FACD37" w14:textId="77777777" w:rsidR="003F5CA6" w:rsidRPr="003F5CA6" w:rsidRDefault="003F5CA6" w:rsidP="003E6375">
      <w:pPr>
        <w:pStyle w:val="ListParagraph"/>
        <w:ind w:left="1230" w:firstLine="0"/>
        <w:rPr>
          <w:rFonts w:asciiTheme="majorHAnsi" w:hAnsiTheme="majorHAnsi" w:cstheme="majorHAnsi"/>
          <w:color w:val="4472C4" w:themeColor="accent1"/>
          <w:sz w:val="24"/>
          <w:szCs w:val="24"/>
        </w:rPr>
      </w:pPr>
    </w:p>
    <w:p w14:paraId="49C6177A" w14:textId="3006A28F" w:rsidR="00A36BD9" w:rsidRDefault="00A36BD9" w:rsidP="00545F33">
      <w:pPr>
        <w:pStyle w:val="ListParagraph"/>
        <w:numPr>
          <w:ilvl w:val="1"/>
          <w:numId w:val="22"/>
        </w:numPr>
        <w:outlineLvl w:val="1"/>
        <w:rPr>
          <w:rFonts w:asciiTheme="majorHAnsi" w:hAnsiTheme="majorHAnsi" w:cstheme="majorHAnsi"/>
          <w:color w:val="4472C4" w:themeColor="accent1"/>
          <w:sz w:val="24"/>
          <w:szCs w:val="24"/>
        </w:rPr>
      </w:pPr>
      <w:bookmarkStart w:id="20" w:name="_Toc58422779"/>
      <w:r w:rsidRPr="00B16C52">
        <w:rPr>
          <w:rFonts w:asciiTheme="majorHAnsi" w:hAnsiTheme="majorHAnsi" w:cstheme="majorHAnsi"/>
          <w:color w:val="4472C4" w:themeColor="accent1"/>
          <w:sz w:val="24"/>
          <w:szCs w:val="24"/>
        </w:rPr>
        <w:t>Metadata Sync</w:t>
      </w:r>
      <w:r w:rsidR="00056ED1">
        <w:rPr>
          <w:rFonts w:asciiTheme="majorHAnsi" w:hAnsiTheme="majorHAnsi" w:cstheme="majorHAnsi"/>
          <w:color w:val="4472C4" w:themeColor="accent1"/>
          <w:sz w:val="24"/>
          <w:szCs w:val="24"/>
        </w:rPr>
        <w:t xml:space="preserve"> </w:t>
      </w:r>
      <w:r w:rsidRPr="00B16C52">
        <w:rPr>
          <w:rFonts w:asciiTheme="majorHAnsi" w:hAnsiTheme="majorHAnsi" w:cstheme="majorHAnsi"/>
          <w:color w:val="4472C4" w:themeColor="accent1"/>
          <w:sz w:val="24"/>
          <w:szCs w:val="24"/>
        </w:rPr>
        <w:t>up</w:t>
      </w:r>
      <w:bookmarkEnd w:id="20"/>
    </w:p>
    <w:p w14:paraId="440D83DA" w14:textId="188B53A5" w:rsidR="006B694C" w:rsidRDefault="006B694C" w:rsidP="006B694C">
      <w:pPr>
        <w:pStyle w:val="ListParagraph"/>
        <w:numPr>
          <w:ilvl w:val="0"/>
          <w:numId w:val="26"/>
        </w:numPr>
        <w:ind w:left="1225" w:hanging="357"/>
        <w:rPr>
          <w:sz w:val="20"/>
          <w:szCs w:val="20"/>
        </w:rPr>
      </w:pPr>
      <w:r>
        <w:rPr>
          <w:sz w:val="20"/>
          <w:szCs w:val="20"/>
        </w:rPr>
        <w:t>The Connector also supports a Metadata Sync</w:t>
      </w:r>
      <w:r w:rsidR="003C38BB">
        <w:rPr>
          <w:sz w:val="20"/>
          <w:szCs w:val="20"/>
        </w:rPr>
        <w:t xml:space="preserve"> </w:t>
      </w:r>
      <w:r>
        <w:rPr>
          <w:sz w:val="20"/>
          <w:szCs w:val="20"/>
        </w:rPr>
        <w:t>up feature, where the mappings generated will be synced with the metadata information available in Erwin Metadata Manager</w:t>
      </w:r>
      <w:r w:rsidR="00EB3706">
        <w:rPr>
          <w:sz w:val="20"/>
          <w:szCs w:val="20"/>
        </w:rPr>
        <w:t xml:space="preserve"> based on the System and Environment values</w:t>
      </w:r>
      <w:r>
        <w:rPr>
          <w:sz w:val="20"/>
          <w:szCs w:val="20"/>
        </w:rPr>
        <w:t>.</w:t>
      </w:r>
    </w:p>
    <w:p w14:paraId="76CEF8E1" w14:textId="6EA42A60" w:rsidR="006B694C" w:rsidRPr="006B694C" w:rsidRDefault="006B694C" w:rsidP="006B694C">
      <w:pPr>
        <w:pStyle w:val="ListParagraph"/>
        <w:numPr>
          <w:ilvl w:val="0"/>
          <w:numId w:val="26"/>
        </w:numPr>
        <w:ind w:left="1225" w:hanging="357"/>
        <w:rPr>
          <w:sz w:val="20"/>
          <w:szCs w:val="20"/>
        </w:rPr>
      </w:pPr>
      <w:r>
        <w:rPr>
          <w:sz w:val="20"/>
          <w:szCs w:val="20"/>
        </w:rPr>
        <w:t>For the metadata sync</w:t>
      </w:r>
      <w:r w:rsidR="003C38BB">
        <w:rPr>
          <w:sz w:val="20"/>
          <w:szCs w:val="20"/>
        </w:rPr>
        <w:t xml:space="preserve"> </w:t>
      </w:r>
      <w:r>
        <w:rPr>
          <w:sz w:val="20"/>
          <w:szCs w:val="20"/>
        </w:rPr>
        <w:t xml:space="preserve">up to work, the </w:t>
      </w:r>
      <w:r w:rsidR="00883058">
        <w:rPr>
          <w:sz w:val="20"/>
          <w:szCs w:val="20"/>
        </w:rPr>
        <w:t>Metadata should be exported</w:t>
      </w:r>
      <w:r w:rsidR="00FD65F2">
        <w:rPr>
          <w:sz w:val="20"/>
          <w:szCs w:val="20"/>
        </w:rPr>
        <w:t xml:space="preserve"> from Erwin Metadata Manager</w:t>
      </w:r>
      <w:r w:rsidR="00883058">
        <w:rPr>
          <w:sz w:val="20"/>
          <w:szCs w:val="20"/>
        </w:rPr>
        <w:t xml:space="preserve"> using the </w:t>
      </w:r>
      <w:r w:rsidR="00527F47">
        <w:rPr>
          <w:sz w:val="20"/>
          <w:szCs w:val="20"/>
        </w:rPr>
        <w:t>connector option “</w:t>
      </w:r>
      <w:r w:rsidR="00527F47" w:rsidRPr="00527F47">
        <w:rPr>
          <w:sz w:val="20"/>
          <w:szCs w:val="20"/>
        </w:rPr>
        <w:t>Create/Refresh Metadata File</w:t>
      </w:r>
      <w:r w:rsidR="00527F47">
        <w:rPr>
          <w:sz w:val="20"/>
          <w:szCs w:val="20"/>
        </w:rPr>
        <w:t>”.</w:t>
      </w:r>
    </w:p>
    <w:p w14:paraId="4EE26A44" w14:textId="77777777" w:rsidR="00A63400" w:rsidRPr="00A63400" w:rsidRDefault="00A63400" w:rsidP="00A63400">
      <w:pPr>
        <w:ind w:left="1074"/>
        <w:rPr>
          <w:sz w:val="20"/>
          <w:szCs w:val="20"/>
        </w:rPr>
      </w:pPr>
    </w:p>
    <w:p w14:paraId="632981E1" w14:textId="6A4395AF" w:rsidR="004749A8" w:rsidRPr="00B16C52" w:rsidRDefault="004749A8" w:rsidP="00545F33">
      <w:pPr>
        <w:pStyle w:val="ListParagraph"/>
        <w:numPr>
          <w:ilvl w:val="1"/>
          <w:numId w:val="22"/>
        </w:numPr>
        <w:outlineLvl w:val="1"/>
        <w:rPr>
          <w:rFonts w:asciiTheme="majorHAnsi" w:hAnsiTheme="majorHAnsi" w:cstheme="majorHAnsi"/>
          <w:color w:val="4472C4" w:themeColor="accent1"/>
          <w:sz w:val="24"/>
          <w:szCs w:val="24"/>
        </w:rPr>
      </w:pPr>
      <w:bookmarkStart w:id="21" w:name="_Toc58422780"/>
      <w:r w:rsidRPr="00B16C52">
        <w:rPr>
          <w:rFonts w:asciiTheme="majorHAnsi" w:hAnsiTheme="majorHAnsi" w:cstheme="majorHAnsi"/>
          <w:color w:val="4472C4" w:themeColor="accent1"/>
          <w:sz w:val="24"/>
          <w:szCs w:val="24"/>
        </w:rPr>
        <w:t>Scheduling</w:t>
      </w:r>
      <w:bookmarkEnd w:id="21"/>
      <w:r w:rsidRPr="00B16C52">
        <w:rPr>
          <w:rFonts w:asciiTheme="majorHAnsi" w:hAnsiTheme="majorHAnsi" w:cstheme="majorHAnsi"/>
          <w:color w:val="4472C4" w:themeColor="accent1"/>
          <w:sz w:val="24"/>
          <w:szCs w:val="24"/>
        </w:rPr>
        <w:t xml:space="preserve"> </w:t>
      </w:r>
    </w:p>
    <w:p w14:paraId="4ED12591" w14:textId="260CA1F3" w:rsidR="00654D57" w:rsidRDefault="000414BE" w:rsidP="009D2666">
      <w:pPr>
        <w:pStyle w:val="ListParagraph"/>
        <w:numPr>
          <w:ilvl w:val="0"/>
          <w:numId w:val="26"/>
        </w:numPr>
        <w:ind w:left="1225" w:hanging="357"/>
        <w:rPr>
          <w:sz w:val="20"/>
          <w:szCs w:val="20"/>
        </w:rPr>
      </w:pPr>
      <w:r w:rsidRPr="0038702E">
        <w:rPr>
          <w:sz w:val="20"/>
          <w:szCs w:val="20"/>
        </w:rPr>
        <w:t>The Conn</w:t>
      </w:r>
      <w:r w:rsidR="0038702E">
        <w:rPr>
          <w:sz w:val="20"/>
          <w:szCs w:val="20"/>
        </w:rPr>
        <w:t>ector also provides a scheduling option which may be used along with the automatic code export to periodically refresh the mappings in DIS with the latest versions of the Cognos Reports.</w:t>
      </w:r>
    </w:p>
    <w:p w14:paraId="4DADB4C1" w14:textId="56924A3C" w:rsidR="006B694C" w:rsidRDefault="006B694C" w:rsidP="009D2666">
      <w:pPr>
        <w:pStyle w:val="ListParagraph"/>
        <w:numPr>
          <w:ilvl w:val="0"/>
          <w:numId w:val="26"/>
        </w:numPr>
        <w:ind w:left="1225" w:hanging="357"/>
        <w:rPr>
          <w:sz w:val="20"/>
          <w:szCs w:val="20"/>
        </w:rPr>
      </w:pPr>
      <w:r>
        <w:rPr>
          <w:sz w:val="20"/>
          <w:szCs w:val="20"/>
        </w:rPr>
        <w:t>Scheduling can also provide e-mail notification of the Job run based on the SMTP settings configured.</w:t>
      </w:r>
    </w:p>
    <w:p w14:paraId="4536C27A" w14:textId="58E7EB4E" w:rsidR="00C15EB0" w:rsidRDefault="00C15EB0" w:rsidP="00654D57">
      <w:pPr>
        <w:pStyle w:val="ListParagraph"/>
        <w:numPr>
          <w:ilvl w:val="0"/>
          <w:numId w:val="10"/>
        </w:numPr>
        <w:rPr>
          <w:sz w:val="20"/>
          <w:szCs w:val="20"/>
        </w:rPr>
      </w:pPr>
      <w:r>
        <w:rPr>
          <w:sz w:val="20"/>
          <w:szCs w:val="20"/>
        </w:rPr>
        <w:t>The detailed steps to schedule the connector are provided in section 3.5</w:t>
      </w:r>
    </w:p>
    <w:p w14:paraId="307AFB7B" w14:textId="77777777" w:rsidR="006B694C" w:rsidRDefault="006B694C" w:rsidP="006B694C">
      <w:pPr>
        <w:pStyle w:val="ListParagraph"/>
        <w:ind w:firstLine="0"/>
        <w:rPr>
          <w:sz w:val="20"/>
          <w:szCs w:val="20"/>
        </w:rPr>
      </w:pPr>
    </w:p>
    <w:p w14:paraId="0C389D50" w14:textId="0752CE06" w:rsidR="0006331F" w:rsidRPr="00B16C52" w:rsidRDefault="00214683" w:rsidP="00545F33">
      <w:pPr>
        <w:pStyle w:val="ListParagraph"/>
        <w:numPr>
          <w:ilvl w:val="1"/>
          <w:numId w:val="22"/>
        </w:numPr>
        <w:outlineLvl w:val="1"/>
        <w:rPr>
          <w:rFonts w:asciiTheme="majorHAnsi" w:hAnsiTheme="majorHAnsi" w:cstheme="majorHAnsi"/>
          <w:color w:val="4472C4" w:themeColor="accent1"/>
          <w:sz w:val="24"/>
          <w:szCs w:val="24"/>
        </w:rPr>
      </w:pPr>
      <w:bookmarkStart w:id="22" w:name="_Toc58422781"/>
      <w:r w:rsidRPr="00B16C52">
        <w:rPr>
          <w:rFonts w:asciiTheme="majorHAnsi" w:hAnsiTheme="majorHAnsi" w:cstheme="majorHAnsi"/>
          <w:color w:val="4472C4" w:themeColor="accent1"/>
          <w:sz w:val="24"/>
          <w:szCs w:val="24"/>
        </w:rPr>
        <w:t>Enhancements</w:t>
      </w:r>
      <w:bookmarkEnd w:id="22"/>
    </w:p>
    <w:p w14:paraId="58E10C9F" w14:textId="0A3D157B" w:rsidR="00214683" w:rsidRPr="0006331F" w:rsidRDefault="00E755DE" w:rsidP="009D2666">
      <w:pPr>
        <w:pStyle w:val="ListParagraph"/>
        <w:numPr>
          <w:ilvl w:val="0"/>
          <w:numId w:val="10"/>
        </w:numPr>
        <w:rPr>
          <w:sz w:val="20"/>
          <w:szCs w:val="20"/>
        </w:rPr>
      </w:pPr>
      <w:r w:rsidRPr="0006331F">
        <w:rPr>
          <w:sz w:val="20"/>
          <w:szCs w:val="20"/>
        </w:rPr>
        <w:t>Currently</w:t>
      </w:r>
      <w:r w:rsidR="00916616">
        <w:rPr>
          <w:sz w:val="20"/>
          <w:szCs w:val="20"/>
        </w:rPr>
        <w:t xml:space="preserve"> only</w:t>
      </w:r>
      <w:r w:rsidRPr="0006331F">
        <w:rPr>
          <w:sz w:val="20"/>
          <w:szCs w:val="20"/>
        </w:rPr>
        <w:t xml:space="preserve"> </w:t>
      </w:r>
      <w:r w:rsidR="00CE7CD0" w:rsidRPr="0006331F">
        <w:rPr>
          <w:sz w:val="20"/>
          <w:szCs w:val="20"/>
        </w:rPr>
        <w:t xml:space="preserve">Oracle and MS-SQL query parsing is supported. Queries using Cognos specific functions/syntax are not </w:t>
      </w:r>
      <w:r w:rsidR="00D2469E">
        <w:rPr>
          <w:sz w:val="20"/>
          <w:szCs w:val="20"/>
        </w:rPr>
        <w:t xml:space="preserve">fully </w:t>
      </w:r>
      <w:r w:rsidR="00CE7CD0" w:rsidRPr="0006331F">
        <w:rPr>
          <w:sz w:val="20"/>
          <w:szCs w:val="20"/>
        </w:rPr>
        <w:t>supported</w:t>
      </w:r>
      <w:r w:rsidR="00DD6C1B">
        <w:rPr>
          <w:sz w:val="20"/>
          <w:szCs w:val="20"/>
        </w:rPr>
        <w:t>.</w:t>
      </w:r>
    </w:p>
    <w:p w14:paraId="45044855" w14:textId="77777777" w:rsidR="007E1F8D" w:rsidRPr="008F3389" w:rsidRDefault="007E1F8D" w:rsidP="007E1F8D">
      <w:pPr>
        <w:rPr>
          <w:sz w:val="24"/>
          <w:szCs w:val="24"/>
        </w:rPr>
      </w:pPr>
    </w:p>
    <w:p w14:paraId="58E00A63" w14:textId="4A91F8FA" w:rsidR="008F3389" w:rsidRPr="00B16C52" w:rsidRDefault="000B2C82"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23" w:name="_Toc58422782"/>
      <w:r w:rsidRPr="00B16C52">
        <w:rPr>
          <w:rFonts w:ascii="Times New Roman" w:hAnsi="Times New Roman" w:cs="Times New Roman"/>
          <w:color w:val="4472C4" w:themeColor="accent1"/>
          <w:sz w:val="32"/>
          <w:szCs w:val="32"/>
        </w:rPr>
        <w:t>Using the Connector</w:t>
      </w:r>
      <w:bookmarkEnd w:id="23"/>
    </w:p>
    <w:p w14:paraId="33F459AA" w14:textId="77777777" w:rsidR="008F3389" w:rsidRPr="008F3389" w:rsidRDefault="008F3389" w:rsidP="008F3389"/>
    <w:p w14:paraId="4E9D43DF" w14:textId="3F065E54"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4" w:name="_Toc51493794"/>
      <w:bookmarkStart w:id="25" w:name="_Toc58422783"/>
      <w:r w:rsidRPr="00B16C52">
        <w:rPr>
          <w:rFonts w:asciiTheme="majorHAnsi" w:hAnsiTheme="majorHAnsi" w:cstheme="majorHAnsi"/>
          <w:color w:val="4472C4" w:themeColor="accent1"/>
          <w:sz w:val="24"/>
          <w:szCs w:val="24"/>
        </w:rPr>
        <w:t>Pre-Requisites</w:t>
      </w:r>
      <w:bookmarkEnd w:id="24"/>
      <w:bookmarkEnd w:id="25"/>
    </w:p>
    <w:p w14:paraId="11197070" w14:textId="77777777" w:rsidR="008F3389" w:rsidRPr="008F3389" w:rsidRDefault="008F3389" w:rsidP="008804E6"/>
    <w:p w14:paraId="448F37AF" w14:textId="6C7C19F6" w:rsidR="0003140F" w:rsidRPr="00A63400" w:rsidRDefault="0003140F" w:rsidP="00ED7FB1">
      <w:pPr>
        <w:pStyle w:val="ListParagraph"/>
        <w:numPr>
          <w:ilvl w:val="0"/>
          <w:numId w:val="1"/>
        </w:numPr>
        <w:rPr>
          <w:sz w:val="20"/>
          <w:szCs w:val="20"/>
        </w:rPr>
      </w:pPr>
      <w:r w:rsidRPr="00A63400">
        <w:rPr>
          <w:sz w:val="20"/>
          <w:szCs w:val="20"/>
        </w:rPr>
        <w:t>The package file provided as input should be exported using the ‘Export’ option in Cognos Administration Console. The package.xml file should be extracted from the generated .zip file and should be provided as input to the connector.</w:t>
      </w:r>
    </w:p>
    <w:p w14:paraId="79D1520A" w14:textId="78735281" w:rsidR="0003140F" w:rsidRPr="00A63400" w:rsidRDefault="0003140F" w:rsidP="00ED7FB1">
      <w:pPr>
        <w:pStyle w:val="ListParagraph"/>
        <w:numPr>
          <w:ilvl w:val="0"/>
          <w:numId w:val="1"/>
        </w:numPr>
        <w:rPr>
          <w:sz w:val="20"/>
          <w:szCs w:val="20"/>
        </w:rPr>
      </w:pPr>
      <w:r w:rsidRPr="00A63400">
        <w:rPr>
          <w:sz w:val="20"/>
          <w:szCs w:val="20"/>
        </w:rPr>
        <w:t xml:space="preserve">The model.xml file provided as input should </w:t>
      </w:r>
      <w:r w:rsidR="0057569D" w:rsidRPr="00A63400">
        <w:rPr>
          <w:sz w:val="20"/>
          <w:szCs w:val="20"/>
        </w:rPr>
        <w:t xml:space="preserve">contain </w:t>
      </w:r>
      <w:r w:rsidRPr="00A63400">
        <w:rPr>
          <w:sz w:val="20"/>
          <w:szCs w:val="20"/>
        </w:rPr>
        <w:t>information on the objects used to build the report.</w:t>
      </w:r>
    </w:p>
    <w:p w14:paraId="7B310463" w14:textId="3CA4F612" w:rsidR="00866B0F" w:rsidRPr="00A63400" w:rsidRDefault="00866B0F" w:rsidP="00ED7FB1">
      <w:pPr>
        <w:pStyle w:val="ListParagraph"/>
        <w:numPr>
          <w:ilvl w:val="0"/>
          <w:numId w:val="1"/>
        </w:numPr>
        <w:rPr>
          <w:sz w:val="20"/>
          <w:szCs w:val="20"/>
        </w:rPr>
      </w:pPr>
      <w:r w:rsidRPr="00A63400">
        <w:rPr>
          <w:sz w:val="20"/>
          <w:szCs w:val="20"/>
        </w:rPr>
        <w:t>The model.xml file should be copied from the Cognos project Directory and not be exported from the Cognos Framework Manager</w:t>
      </w:r>
    </w:p>
    <w:p w14:paraId="6D8EDA80" w14:textId="3AFA9C28" w:rsidR="00580B66" w:rsidRPr="00A63400" w:rsidRDefault="0063176C" w:rsidP="00ED7FB1">
      <w:pPr>
        <w:pStyle w:val="ListParagraph"/>
        <w:numPr>
          <w:ilvl w:val="0"/>
          <w:numId w:val="1"/>
        </w:numPr>
        <w:rPr>
          <w:sz w:val="20"/>
          <w:szCs w:val="20"/>
        </w:rPr>
      </w:pPr>
      <w:r w:rsidRPr="00A63400">
        <w:rPr>
          <w:sz w:val="20"/>
          <w:szCs w:val="20"/>
        </w:rPr>
        <w:t>The input files must be placed in a directory on the DIS server in a location which the user has access to</w:t>
      </w:r>
      <w:r w:rsidR="0042578A" w:rsidRPr="00A63400">
        <w:rPr>
          <w:sz w:val="20"/>
          <w:szCs w:val="20"/>
        </w:rPr>
        <w:t>.</w:t>
      </w:r>
    </w:p>
    <w:p w14:paraId="3B458C03" w14:textId="3A1337CE" w:rsidR="0053570C" w:rsidRPr="00A63400" w:rsidRDefault="0053570C" w:rsidP="00ED7FB1">
      <w:pPr>
        <w:pStyle w:val="ListParagraph"/>
        <w:numPr>
          <w:ilvl w:val="0"/>
          <w:numId w:val="1"/>
        </w:numPr>
        <w:rPr>
          <w:sz w:val="20"/>
          <w:szCs w:val="20"/>
        </w:rPr>
      </w:pPr>
      <w:r w:rsidRPr="00A63400">
        <w:rPr>
          <w:sz w:val="20"/>
          <w:szCs w:val="20"/>
        </w:rPr>
        <w:t>The model file and package xml files should be stored in separate directories. The Package directory may contain one or more package files.</w:t>
      </w:r>
    </w:p>
    <w:p w14:paraId="0E50BD7E" w14:textId="3647378D" w:rsidR="0095529E" w:rsidRDefault="0095529E" w:rsidP="00ED7FB1">
      <w:pPr>
        <w:pStyle w:val="ListParagraph"/>
        <w:numPr>
          <w:ilvl w:val="0"/>
          <w:numId w:val="1"/>
        </w:numPr>
        <w:rPr>
          <w:sz w:val="20"/>
          <w:szCs w:val="20"/>
        </w:rPr>
      </w:pPr>
      <w:r w:rsidRPr="00A63400">
        <w:rPr>
          <w:sz w:val="20"/>
          <w:szCs w:val="20"/>
        </w:rPr>
        <w:lastRenderedPageBreak/>
        <w:t>The input package files must contain report information for the connector to run successfully.</w:t>
      </w:r>
    </w:p>
    <w:p w14:paraId="652AFA7B" w14:textId="003FC3D8" w:rsidR="0045242D" w:rsidRDefault="0045242D" w:rsidP="00ED7FB1">
      <w:pPr>
        <w:pStyle w:val="ListParagraph"/>
        <w:numPr>
          <w:ilvl w:val="0"/>
          <w:numId w:val="1"/>
        </w:numPr>
        <w:rPr>
          <w:sz w:val="20"/>
          <w:szCs w:val="20"/>
        </w:rPr>
      </w:pPr>
      <w:r>
        <w:rPr>
          <w:sz w:val="20"/>
          <w:szCs w:val="20"/>
        </w:rPr>
        <w:t xml:space="preserve">SMTP configuration needs to be done </w:t>
      </w:r>
      <w:r w:rsidR="003874B5">
        <w:rPr>
          <w:sz w:val="20"/>
          <w:szCs w:val="20"/>
        </w:rPr>
        <w:t>to</w:t>
      </w:r>
      <w:r>
        <w:rPr>
          <w:sz w:val="20"/>
          <w:szCs w:val="20"/>
        </w:rPr>
        <w:t xml:space="preserve"> </w:t>
      </w:r>
      <w:r w:rsidR="00765A42">
        <w:rPr>
          <w:sz w:val="20"/>
          <w:szCs w:val="20"/>
        </w:rPr>
        <w:t>receive</w:t>
      </w:r>
      <w:r>
        <w:rPr>
          <w:sz w:val="20"/>
          <w:szCs w:val="20"/>
        </w:rPr>
        <w:t xml:space="preserve"> email alerts for Scheduled jobs.</w:t>
      </w:r>
    </w:p>
    <w:p w14:paraId="5F1DBFB4" w14:textId="0271E1A3" w:rsidR="00765A42" w:rsidRDefault="00765A42" w:rsidP="00ED7FB1">
      <w:pPr>
        <w:pStyle w:val="ListParagraph"/>
        <w:numPr>
          <w:ilvl w:val="0"/>
          <w:numId w:val="1"/>
        </w:numPr>
        <w:rPr>
          <w:sz w:val="20"/>
          <w:szCs w:val="20"/>
        </w:rPr>
      </w:pPr>
      <w:r>
        <w:rPr>
          <w:sz w:val="20"/>
          <w:szCs w:val="20"/>
        </w:rPr>
        <w:t>Metadata should be available in Erwin Mapping Manager for Metadata Sync</w:t>
      </w:r>
      <w:r w:rsidR="00BD4915">
        <w:rPr>
          <w:sz w:val="20"/>
          <w:szCs w:val="20"/>
        </w:rPr>
        <w:t xml:space="preserve"> </w:t>
      </w:r>
      <w:r>
        <w:rPr>
          <w:sz w:val="20"/>
          <w:szCs w:val="20"/>
        </w:rPr>
        <w:t>up to work.</w:t>
      </w:r>
    </w:p>
    <w:p w14:paraId="4CA334AD" w14:textId="75AD1FF6" w:rsidR="00765A42" w:rsidRDefault="00765A42" w:rsidP="00ED7FB1">
      <w:pPr>
        <w:pStyle w:val="ListParagraph"/>
        <w:numPr>
          <w:ilvl w:val="0"/>
          <w:numId w:val="1"/>
        </w:numPr>
        <w:rPr>
          <w:sz w:val="20"/>
          <w:szCs w:val="20"/>
        </w:rPr>
      </w:pPr>
      <w:r>
        <w:rPr>
          <w:sz w:val="20"/>
          <w:szCs w:val="20"/>
        </w:rPr>
        <w:t xml:space="preserve">Metadata should be exported using the </w:t>
      </w:r>
      <w:r w:rsidR="00D2469E">
        <w:rPr>
          <w:sz w:val="20"/>
          <w:szCs w:val="20"/>
        </w:rPr>
        <w:t>“</w:t>
      </w:r>
      <w:r w:rsidR="00D2469E" w:rsidRPr="00D2469E">
        <w:rPr>
          <w:sz w:val="20"/>
          <w:szCs w:val="20"/>
        </w:rPr>
        <w:t>Create/Refresh Metadata File</w:t>
      </w:r>
      <w:r w:rsidR="00D2469E">
        <w:rPr>
          <w:sz w:val="20"/>
          <w:szCs w:val="20"/>
        </w:rPr>
        <w:t>” option</w:t>
      </w:r>
      <w:r>
        <w:rPr>
          <w:sz w:val="20"/>
          <w:szCs w:val="20"/>
        </w:rPr>
        <w:t xml:space="preserve"> provided </w:t>
      </w:r>
      <w:r w:rsidR="00D2469E">
        <w:rPr>
          <w:sz w:val="20"/>
          <w:szCs w:val="20"/>
        </w:rPr>
        <w:t xml:space="preserve">in the connector. </w:t>
      </w:r>
    </w:p>
    <w:p w14:paraId="0DB028AA" w14:textId="3464F4EB" w:rsidR="00162733" w:rsidRPr="00A63400" w:rsidRDefault="00162733" w:rsidP="00ED7FB1">
      <w:pPr>
        <w:pStyle w:val="ListParagraph"/>
        <w:numPr>
          <w:ilvl w:val="0"/>
          <w:numId w:val="1"/>
        </w:numPr>
        <w:rPr>
          <w:sz w:val="20"/>
          <w:szCs w:val="20"/>
        </w:rPr>
      </w:pPr>
      <w:r>
        <w:rPr>
          <w:sz w:val="20"/>
          <w:szCs w:val="20"/>
        </w:rPr>
        <w:t>The user running the connector should have read/write access to the directories containing the input files and the directory which the input files need to be archived depending on the options set in the connector.</w:t>
      </w:r>
    </w:p>
    <w:p w14:paraId="2BB2F552" w14:textId="77777777" w:rsidR="00D57372" w:rsidRDefault="00D57372" w:rsidP="00D57372">
      <w:pPr>
        <w:rPr>
          <w:b/>
          <w:bCs/>
          <w:sz w:val="26"/>
          <w:szCs w:val="26"/>
          <w:u w:val="single"/>
        </w:rPr>
      </w:pPr>
    </w:p>
    <w:p w14:paraId="0F6FF857" w14:textId="4C916A4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6" w:name="_Toc51493795"/>
      <w:bookmarkStart w:id="27" w:name="_Toc58422784"/>
      <w:r w:rsidRPr="00B16C52">
        <w:rPr>
          <w:rFonts w:asciiTheme="majorHAnsi" w:hAnsiTheme="majorHAnsi" w:cstheme="majorHAnsi"/>
          <w:color w:val="4472C4" w:themeColor="accent1"/>
          <w:sz w:val="24"/>
          <w:szCs w:val="24"/>
        </w:rPr>
        <w:t>Connector Options</w:t>
      </w:r>
      <w:bookmarkEnd w:id="26"/>
      <w:bookmarkEnd w:id="27"/>
    </w:p>
    <w:p w14:paraId="4EE2A25A" w14:textId="77777777" w:rsidR="00197975" w:rsidRPr="00197975" w:rsidRDefault="00197975" w:rsidP="00197975"/>
    <w:p w14:paraId="5596C8B8" w14:textId="6ADF7006" w:rsidR="00D57372" w:rsidRDefault="00D57372" w:rsidP="00645A6F">
      <w:pPr>
        <w:ind w:firstLine="0"/>
        <w:rPr>
          <w:sz w:val="20"/>
          <w:szCs w:val="20"/>
        </w:rPr>
      </w:pPr>
      <w:r>
        <w:rPr>
          <w:sz w:val="20"/>
          <w:szCs w:val="20"/>
        </w:rPr>
        <w:t xml:space="preserve">The connector provides </w:t>
      </w:r>
      <w:r w:rsidR="00D2469E">
        <w:rPr>
          <w:sz w:val="20"/>
          <w:szCs w:val="20"/>
        </w:rPr>
        <w:t>the following</w:t>
      </w:r>
      <w:r>
        <w:rPr>
          <w:sz w:val="20"/>
          <w:szCs w:val="20"/>
        </w:rPr>
        <w:t xml:space="preserve"> options which can also be </w:t>
      </w:r>
      <w:r w:rsidR="00D2469E">
        <w:rPr>
          <w:sz w:val="20"/>
          <w:szCs w:val="20"/>
        </w:rPr>
        <w:t xml:space="preserve">edited and saved prior to a connector run ot can also be </w:t>
      </w:r>
      <w:r>
        <w:rPr>
          <w:sz w:val="20"/>
          <w:szCs w:val="20"/>
        </w:rPr>
        <w:t xml:space="preserve">updated at run time. The </w:t>
      </w:r>
      <w:r w:rsidR="00FD5F46">
        <w:rPr>
          <w:sz w:val="20"/>
          <w:szCs w:val="20"/>
        </w:rPr>
        <w:t xml:space="preserve">Cognos Reverse </w:t>
      </w:r>
      <w:r>
        <w:rPr>
          <w:sz w:val="20"/>
          <w:szCs w:val="20"/>
        </w:rPr>
        <w:t>connector provides the following options:</w:t>
      </w:r>
    </w:p>
    <w:p w14:paraId="149F0DA4" w14:textId="3F55E50B" w:rsidR="00D57372" w:rsidRDefault="008E3139" w:rsidP="00D2469E">
      <w:pPr>
        <w:rPr>
          <w:sz w:val="20"/>
          <w:szCs w:val="20"/>
        </w:rPr>
      </w:pPr>
      <w:r>
        <w:rPr>
          <w:noProof/>
        </w:rPr>
        <w:drawing>
          <wp:inline distT="0" distB="0" distL="0" distR="0" wp14:anchorId="5D40B375" wp14:editId="13911EA3">
            <wp:extent cx="5943600" cy="3418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205"/>
                    </a:xfrm>
                    <a:prstGeom prst="rect">
                      <a:avLst/>
                    </a:prstGeom>
                  </pic:spPr>
                </pic:pic>
              </a:graphicData>
            </a:graphic>
          </wp:inline>
        </w:drawing>
      </w:r>
    </w:p>
    <w:p w14:paraId="34DB1B67" w14:textId="75D75E93" w:rsidR="00D57372" w:rsidRPr="00F92C1D" w:rsidRDefault="00D57372" w:rsidP="00D57372">
      <w:pPr>
        <w:pStyle w:val="ListParagraph"/>
        <w:jc w:val="center"/>
        <w:rPr>
          <w:sz w:val="14"/>
          <w:szCs w:val="14"/>
          <w:u w:val="single"/>
        </w:rPr>
      </w:pPr>
      <w:r w:rsidRPr="00F92C1D">
        <w:rPr>
          <w:sz w:val="14"/>
          <w:szCs w:val="14"/>
          <w:u w:val="single"/>
        </w:rPr>
        <w:t xml:space="preserve">Fig: </w:t>
      </w:r>
      <w:r w:rsidR="00032C39">
        <w:rPr>
          <w:sz w:val="14"/>
          <w:szCs w:val="14"/>
          <w:u w:val="single"/>
        </w:rPr>
        <w:t>Cognos Reverse</w:t>
      </w:r>
      <w:r w:rsidRPr="00F92C1D">
        <w:rPr>
          <w:sz w:val="14"/>
          <w:szCs w:val="14"/>
          <w:u w:val="single"/>
        </w:rPr>
        <w:t xml:space="preserve"> Connector Options</w:t>
      </w:r>
    </w:p>
    <w:p w14:paraId="54B71B8E" w14:textId="77777777" w:rsidR="00D57372" w:rsidRDefault="00D57372" w:rsidP="00D57372">
      <w:pPr>
        <w:pStyle w:val="ListParagraph"/>
        <w:jc w:val="center"/>
        <w:rPr>
          <w:sz w:val="12"/>
          <w:szCs w:val="12"/>
          <w:u w:val="single"/>
        </w:rPr>
      </w:pPr>
    </w:p>
    <w:p w14:paraId="0FA8E7F6" w14:textId="77777777" w:rsidR="00D57372" w:rsidRDefault="00D57372" w:rsidP="00D57372">
      <w:pPr>
        <w:pStyle w:val="ListParagraph"/>
        <w:rPr>
          <w:sz w:val="12"/>
          <w:szCs w:val="12"/>
          <w:u w:val="single"/>
        </w:rPr>
      </w:pPr>
    </w:p>
    <w:tbl>
      <w:tblPr>
        <w:tblStyle w:val="TableGrid"/>
        <w:tblW w:w="9021" w:type="dxa"/>
        <w:tblInd w:w="334" w:type="dxa"/>
        <w:tblLook w:val="04A0" w:firstRow="1" w:lastRow="0" w:firstColumn="1" w:lastColumn="0" w:noHBand="0" w:noVBand="1"/>
      </w:tblPr>
      <w:tblGrid>
        <w:gridCol w:w="2071"/>
        <w:gridCol w:w="6950"/>
      </w:tblGrid>
      <w:tr w:rsidR="00D2469E" w14:paraId="3C040A49" w14:textId="77777777" w:rsidTr="00F45956">
        <w:tc>
          <w:tcPr>
            <w:tcW w:w="2071" w:type="dxa"/>
          </w:tcPr>
          <w:p w14:paraId="559839EB" w14:textId="60AE4DDF" w:rsidR="00D2469E" w:rsidRPr="00D2469E" w:rsidRDefault="00D2469E" w:rsidP="00D2469E">
            <w:pPr>
              <w:pStyle w:val="ListParagraph"/>
              <w:numPr>
                <w:ilvl w:val="0"/>
                <w:numId w:val="34"/>
              </w:numPr>
              <w:rPr>
                <w:sz w:val="20"/>
                <w:szCs w:val="20"/>
                <w:u w:val="single"/>
              </w:rPr>
            </w:pPr>
            <w:r w:rsidRPr="00D2469E">
              <w:rPr>
                <w:sz w:val="20"/>
                <w:szCs w:val="20"/>
                <w:lang w:val="en-US"/>
              </w:rPr>
              <w:t>Create/Refresh Metadata File</w:t>
            </w:r>
          </w:p>
        </w:tc>
        <w:tc>
          <w:tcPr>
            <w:tcW w:w="6950" w:type="dxa"/>
          </w:tcPr>
          <w:p w14:paraId="4BF2C889" w14:textId="2D953114" w:rsidR="00D2469E" w:rsidRPr="009D764C" w:rsidRDefault="0026511B" w:rsidP="009D764C">
            <w:pPr>
              <w:rPr>
                <w:sz w:val="20"/>
                <w:szCs w:val="20"/>
              </w:rPr>
            </w:pPr>
            <w:r w:rsidRPr="009D764C">
              <w:rPr>
                <w:sz w:val="20"/>
                <w:szCs w:val="20"/>
              </w:rPr>
              <w:t>Checkbox to determine if Metadata in DIS needs to be scanned and placed in a file</w:t>
            </w:r>
            <w:r w:rsidR="009D764C">
              <w:rPr>
                <w:sz w:val="20"/>
                <w:szCs w:val="20"/>
              </w:rPr>
              <w:t xml:space="preserve"> </w:t>
            </w:r>
            <w:r w:rsidRPr="009D764C">
              <w:rPr>
                <w:sz w:val="20"/>
                <w:szCs w:val="20"/>
              </w:rPr>
              <w:t xml:space="preserve">on disk to be used by the Cognos connector. </w:t>
            </w:r>
          </w:p>
        </w:tc>
      </w:tr>
      <w:tr w:rsidR="00D57372" w14:paraId="67290140" w14:textId="77777777" w:rsidTr="00F45956">
        <w:tc>
          <w:tcPr>
            <w:tcW w:w="2071" w:type="dxa"/>
          </w:tcPr>
          <w:p w14:paraId="30380DD0" w14:textId="15119755" w:rsidR="00D2469E" w:rsidRPr="00D2469E" w:rsidRDefault="00997C76" w:rsidP="00F45956">
            <w:pPr>
              <w:pStyle w:val="ListParagraph"/>
              <w:numPr>
                <w:ilvl w:val="0"/>
                <w:numId w:val="34"/>
              </w:numPr>
              <w:rPr>
                <w:sz w:val="20"/>
                <w:szCs w:val="20"/>
                <w:lang w:val="en-US"/>
              </w:rPr>
            </w:pPr>
            <w:r>
              <w:rPr>
                <w:sz w:val="12"/>
                <w:szCs w:val="12"/>
                <w:u w:val="single"/>
              </w:rPr>
              <w:br w:type="page"/>
            </w:r>
            <w:r w:rsidR="00032C39">
              <w:rPr>
                <w:sz w:val="20"/>
                <w:szCs w:val="20"/>
                <w:lang w:val="en-US"/>
              </w:rPr>
              <w:t>Metadata File</w:t>
            </w:r>
          </w:p>
        </w:tc>
        <w:tc>
          <w:tcPr>
            <w:tcW w:w="6950" w:type="dxa"/>
          </w:tcPr>
          <w:p w14:paraId="612A59E9" w14:textId="77777777" w:rsidR="00F45956" w:rsidRDefault="008B4A3E" w:rsidP="00F45956">
            <w:pPr>
              <w:pStyle w:val="ListParagraph"/>
              <w:ind w:left="0" w:firstLine="0"/>
              <w:rPr>
                <w:sz w:val="20"/>
                <w:szCs w:val="20"/>
                <w:lang w:val="en-US"/>
              </w:rPr>
            </w:pPr>
            <w:r>
              <w:rPr>
                <w:sz w:val="20"/>
                <w:szCs w:val="20"/>
                <w:lang w:val="en-US"/>
              </w:rPr>
              <w:t xml:space="preserve">This file </w:t>
            </w:r>
            <w:r w:rsidR="00032C39">
              <w:rPr>
                <w:sz w:val="20"/>
                <w:szCs w:val="20"/>
                <w:lang w:val="en-US"/>
              </w:rPr>
              <w:t>will contain Metadata information from Erwin Metadata Manager</w:t>
            </w:r>
            <w:r w:rsidR="00D57372">
              <w:rPr>
                <w:sz w:val="20"/>
                <w:szCs w:val="20"/>
                <w:lang w:val="en-US"/>
              </w:rPr>
              <w:t>.</w:t>
            </w:r>
          </w:p>
          <w:p w14:paraId="6D46CF52" w14:textId="05712879" w:rsidR="00D57372" w:rsidRPr="00421EC7" w:rsidRDefault="0026511B" w:rsidP="00F45956">
            <w:pPr>
              <w:pStyle w:val="ListParagraph"/>
              <w:ind w:left="0" w:firstLine="0"/>
              <w:rPr>
                <w:sz w:val="20"/>
                <w:szCs w:val="20"/>
                <w:lang w:val="en-US"/>
              </w:rPr>
            </w:pPr>
            <w:r>
              <w:rPr>
                <w:sz w:val="20"/>
                <w:szCs w:val="20"/>
                <w:lang w:val="en-US"/>
              </w:rPr>
              <w:t>The previous option is used to generate the metadata file, this field determines where the file will be generated</w:t>
            </w:r>
          </w:p>
          <w:p w14:paraId="0F450DA4" w14:textId="762C51FF" w:rsidR="00032C39" w:rsidRPr="008B4A3E" w:rsidRDefault="00032C39" w:rsidP="008B4A3E">
            <w:pPr>
              <w:ind w:left="0" w:firstLine="0"/>
              <w:rPr>
                <w:sz w:val="20"/>
                <w:szCs w:val="20"/>
                <w:lang w:val="en-US"/>
              </w:rPr>
            </w:pPr>
            <w:r w:rsidRPr="008B4A3E">
              <w:rPr>
                <w:sz w:val="20"/>
                <w:szCs w:val="20"/>
                <w:lang w:val="en-US"/>
              </w:rPr>
              <w:t>In case Metadata sync</w:t>
            </w:r>
            <w:r w:rsidR="00E57EEC">
              <w:rPr>
                <w:sz w:val="20"/>
                <w:szCs w:val="20"/>
                <w:lang w:val="en-US"/>
              </w:rPr>
              <w:t xml:space="preserve"> </w:t>
            </w:r>
            <w:r w:rsidRPr="008B4A3E">
              <w:rPr>
                <w:sz w:val="20"/>
                <w:szCs w:val="20"/>
                <w:lang w:val="en-US"/>
              </w:rPr>
              <w:t xml:space="preserve">up is not required, a blank file </w:t>
            </w:r>
            <w:r w:rsidR="00AE4FAC" w:rsidRPr="008B4A3E">
              <w:rPr>
                <w:sz w:val="20"/>
                <w:szCs w:val="20"/>
                <w:lang w:val="en-US"/>
              </w:rPr>
              <w:t xml:space="preserve">may </w:t>
            </w:r>
            <w:r w:rsidRPr="008B4A3E">
              <w:rPr>
                <w:sz w:val="20"/>
                <w:szCs w:val="20"/>
                <w:lang w:val="en-US"/>
              </w:rPr>
              <w:t>be used.</w:t>
            </w:r>
          </w:p>
        </w:tc>
      </w:tr>
      <w:tr w:rsidR="00F45956" w14:paraId="02AB5095" w14:textId="77777777" w:rsidTr="00F45956">
        <w:tc>
          <w:tcPr>
            <w:tcW w:w="2071" w:type="dxa"/>
          </w:tcPr>
          <w:p w14:paraId="187B9F89" w14:textId="4E17761C" w:rsidR="00F45956" w:rsidRPr="00F45956" w:rsidRDefault="00F45956" w:rsidP="00F45956">
            <w:pPr>
              <w:pStyle w:val="ListParagraph"/>
              <w:numPr>
                <w:ilvl w:val="0"/>
                <w:numId w:val="2"/>
              </w:numPr>
              <w:rPr>
                <w:sz w:val="20"/>
                <w:szCs w:val="20"/>
              </w:rPr>
            </w:pPr>
            <w:r w:rsidRPr="00F45956">
              <w:rPr>
                <w:sz w:val="20"/>
                <w:szCs w:val="20"/>
              </w:rPr>
              <w:t>Input File Option</w:t>
            </w:r>
          </w:p>
        </w:tc>
        <w:tc>
          <w:tcPr>
            <w:tcW w:w="6950" w:type="dxa"/>
          </w:tcPr>
          <w:p w14:paraId="59A3F999" w14:textId="0545D65F" w:rsidR="00F45956" w:rsidRDefault="008023E1" w:rsidP="008023E1">
            <w:pPr>
              <w:pStyle w:val="ListParagraph"/>
              <w:ind w:left="0" w:firstLine="0"/>
              <w:rPr>
                <w:sz w:val="20"/>
                <w:szCs w:val="20"/>
              </w:rPr>
            </w:pPr>
            <w:r>
              <w:rPr>
                <w:sz w:val="20"/>
                <w:szCs w:val="20"/>
              </w:rPr>
              <w:t>Provides the user an option to either upload the input files using the appropriate fields, or use the directory parameters to pick the input files from</w:t>
            </w:r>
          </w:p>
        </w:tc>
      </w:tr>
      <w:tr w:rsidR="00D57372" w14:paraId="4A542F1E" w14:textId="77777777" w:rsidTr="00F45956">
        <w:tc>
          <w:tcPr>
            <w:tcW w:w="2071" w:type="dxa"/>
          </w:tcPr>
          <w:p w14:paraId="2B21E8B1" w14:textId="34ED82C7" w:rsidR="00D57372" w:rsidRDefault="004A1EB5" w:rsidP="00F45956">
            <w:pPr>
              <w:pStyle w:val="ListParagraph"/>
              <w:numPr>
                <w:ilvl w:val="0"/>
                <w:numId w:val="2"/>
              </w:numPr>
              <w:rPr>
                <w:sz w:val="20"/>
                <w:szCs w:val="20"/>
                <w:lang w:val="en-US"/>
              </w:rPr>
            </w:pPr>
            <w:r>
              <w:rPr>
                <w:sz w:val="20"/>
                <w:szCs w:val="20"/>
                <w:lang w:val="en-US"/>
              </w:rPr>
              <w:t>Model Directory</w:t>
            </w:r>
          </w:p>
        </w:tc>
        <w:tc>
          <w:tcPr>
            <w:tcW w:w="6950" w:type="dxa"/>
          </w:tcPr>
          <w:p w14:paraId="4EE88C1E" w14:textId="27ED4091" w:rsidR="00D57372" w:rsidRPr="00A3011B" w:rsidRDefault="00D57372" w:rsidP="00F45956">
            <w:pPr>
              <w:ind w:left="0" w:firstLine="0"/>
              <w:rPr>
                <w:sz w:val="20"/>
                <w:szCs w:val="20"/>
                <w:lang w:val="en-US"/>
              </w:rPr>
            </w:pPr>
            <w:r w:rsidRPr="00A3011B">
              <w:rPr>
                <w:sz w:val="20"/>
                <w:szCs w:val="20"/>
                <w:lang w:val="en-US"/>
              </w:rPr>
              <w:t xml:space="preserve">This field should contain the </w:t>
            </w:r>
            <w:r w:rsidR="004A1EB5" w:rsidRPr="00A3011B">
              <w:rPr>
                <w:sz w:val="20"/>
                <w:szCs w:val="20"/>
                <w:lang w:val="en-US"/>
              </w:rPr>
              <w:t>directory path to the Cognos model.xml file.</w:t>
            </w:r>
          </w:p>
        </w:tc>
      </w:tr>
      <w:tr w:rsidR="00D57372" w14:paraId="238BF9FF" w14:textId="77777777" w:rsidTr="00F45956">
        <w:tc>
          <w:tcPr>
            <w:tcW w:w="2071" w:type="dxa"/>
          </w:tcPr>
          <w:p w14:paraId="1AA07209" w14:textId="46565A25" w:rsidR="00D57372" w:rsidRDefault="004A1EB5" w:rsidP="00F45956">
            <w:pPr>
              <w:pStyle w:val="ListParagraph"/>
              <w:numPr>
                <w:ilvl w:val="0"/>
                <w:numId w:val="35"/>
              </w:numPr>
              <w:rPr>
                <w:sz w:val="20"/>
                <w:szCs w:val="20"/>
                <w:lang w:val="en-US"/>
              </w:rPr>
            </w:pPr>
            <w:r>
              <w:rPr>
                <w:sz w:val="20"/>
                <w:szCs w:val="20"/>
                <w:lang w:val="en-US"/>
              </w:rPr>
              <w:t>Package Directory</w:t>
            </w:r>
          </w:p>
        </w:tc>
        <w:tc>
          <w:tcPr>
            <w:tcW w:w="6950" w:type="dxa"/>
          </w:tcPr>
          <w:p w14:paraId="7FA081C2" w14:textId="77777777" w:rsidR="002718ED" w:rsidRDefault="004A1EB5" w:rsidP="0026511B">
            <w:pPr>
              <w:rPr>
                <w:sz w:val="20"/>
                <w:szCs w:val="20"/>
                <w:lang w:val="en-US"/>
              </w:rPr>
            </w:pPr>
            <w:r w:rsidRPr="004A1EB5">
              <w:rPr>
                <w:sz w:val="20"/>
                <w:szCs w:val="20"/>
                <w:lang w:val="en-US"/>
              </w:rPr>
              <w:t xml:space="preserve">This field should contain the directory path to the Cognos </w:t>
            </w:r>
            <w:r>
              <w:rPr>
                <w:sz w:val="20"/>
                <w:szCs w:val="20"/>
                <w:lang w:val="en-US"/>
              </w:rPr>
              <w:t>package</w:t>
            </w:r>
            <w:r w:rsidRPr="004A1EB5">
              <w:rPr>
                <w:sz w:val="20"/>
                <w:szCs w:val="20"/>
                <w:lang w:val="en-US"/>
              </w:rPr>
              <w:t>.xml</w:t>
            </w:r>
          </w:p>
          <w:p w14:paraId="6D4C4F52" w14:textId="4B791828" w:rsidR="00D57372" w:rsidRPr="004A1EB5" w:rsidRDefault="004A1EB5" w:rsidP="004A1EB5">
            <w:pPr>
              <w:rPr>
                <w:sz w:val="20"/>
                <w:szCs w:val="20"/>
                <w:lang w:val="en-US"/>
              </w:rPr>
            </w:pPr>
            <w:r w:rsidRPr="004A1EB5">
              <w:rPr>
                <w:sz w:val="20"/>
                <w:szCs w:val="20"/>
                <w:lang w:val="en-US"/>
              </w:rPr>
              <w:t>file</w:t>
            </w:r>
            <w:r>
              <w:rPr>
                <w:sz w:val="20"/>
                <w:szCs w:val="20"/>
                <w:lang w:val="en-US"/>
              </w:rPr>
              <w:t>(s).</w:t>
            </w:r>
          </w:p>
        </w:tc>
      </w:tr>
      <w:tr w:rsidR="00D57372" w14:paraId="3D437E57" w14:textId="77777777" w:rsidTr="00F45956">
        <w:tc>
          <w:tcPr>
            <w:tcW w:w="2071" w:type="dxa"/>
          </w:tcPr>
          <w:p w14:paraId="4C027331" w14:textId="2AEEB079" w:rsidR="00D57372" w:rsidRDefault="00D24281" w:rsidP="00674175">
            <w:pPr>
              <w:pStyle w:val="ListParagraph"/>
              <w:numPr>
                <w:ilvl w:val="0"/>
                <w:numId w:val="35"/>
              </w:numPr>
              <w:rPr>
                <w:sz w:val="20"/>
                <w:szCs w:val="20"/>
                <w:lang w:val="en-US"/>
              </w:rPr>
            </w:pPr>
            <w:r>
              <w:rPr>
                <w:sz w:val="20"/>
                <w:szCs w:val="20"/>
                <w:lang w:val="en-US"/>
              </w:rPr>
              <w:lastRenderedPageBreak/>
              <w:t>Project Name</w:t>
            </w:r>
          </w:p>
        </w:tc>
        <w:tc>
          <w:tcPr>
            <w:tcW w:w="6950" w:type="dxa"/>
          </w:tcPr>
          <w:p w14:paraId="5868D138" w14:textId="77777777" w:rsidR="00D24281" w:rsidRPr="00075B5B" w:rsidRDefault="00D57372" w:rsidP="0026511B">
            <w:pPr>
              <w:ind w:left="0" w:firstLine="0"/>
              <w:rPr>
                <w:sz w:val="20"/>
                <w:szCs w:val="20"/>
                <w:lang w:val="en-US"/>
              </w:rPr>
            </w:pPr>
            <w:r w:rsidRPr="00075B5B">
              <w:rPr>
                <w:sz w:val="20"/>
                <w:szCs w:val="20"/>
                <w:lang w:val="en-US"/>
              </w:rPr>
              <w:t xml:space="preserve">This </w:t>
            </w:r>
            <w:r w:rsidR="00D24281" w:rsidRPr="00075B5B">
              <w:rPr>
                <w:sz w:val="20"/>
                <w:szCs w:val="20"/>
                <w:lang w:val="en-US"/>
              </w:rPr>
              <w:t xml:space="preserve">field contains the name of the Project to be used in DIS. </w:t>
            </w:r>
          </w:p>
          <w:p w14:paraId="53CF44CC" w14:textId="051456A1" w:rsidR="00D57372" w:rsidRPr="00075B5B" w:rsidRDefault="00D24281" w:rsidP="00075B5B">
            <w:pPr>
              <w:ind w:left="0" w:firstLine="0"/>
              <w:rPr>
                <w:sz w:val="20"/>
                <w:szCs w:val="20"/>
                <w:lang w:val="en-US"/>
              </w:rPr>
            </w:pPr>
            <w:r w:rsidRPr="00075B5B">
              <w:rPr>
                <w:sz w:val="20"/>
                <w:szCs w:val="20"/>
                <w:lang w:val="en-US"/>
              </w:rPr>
              <w:t xml:space="preserve">If a project does not already </w:t>
            </w:r>
            <w:r w:rsidR="00263824" w:rsidRPr="00075B5B">
              <w:rPr>
                <w:sz w:val="20"/>
                <w:szCs w:val="20"/>
                <w:lang w:val="en-US"/>
              </w:rPr>
              <w:t>exist,</w:t>
            </w:r>
            <w:r w:rsidRPr="00075B5B">
              <w:rPr>
                <w:sz w:val="20"/>
                <w:szCs w:val="20"/>
                <w:lang w:val="en-US"/>
              </w:rPr>
              <w:t xml:space="preserve"> the Connector will create a new project.</w:t>
            </w:r>
          </w:p>
          <w:p w14:paraId="42B5AB29" w14:textId="77777777" w:rsidR="00075B5B" w:rsidRDefault="00D24281" w:rsidP="00075B5B">
            <w:pPr>
              <w:rPr>
                <w:sz w:val="20"/>
                <w:szCs w:val="20"/>
                <w:lang w:val="en-US"/>
              </w:rPr>
            </w:pPr>
            <w:r w:rsidRPr="00075B5B">
              <w:rPr>
                <w:sz w:val="20"/>
                <w:szCs w:val="20"/>
                <w:lang w:val="en-US"/>
              </w:rPr>
              <w:t>If an existing project name is used, the connector will create the</w:t>
            </w:r>
          </w:p>
          <w:p w14:paraId="150A0A8D" w14:textId="5D9F48B8" w:rsidR="00D24281" w:rsidRPr="00075B5B" w:rsidRDefault="00D24281" w:rsidP="00075B5B">
            <w:pPr>
              <w:rPr>
                <w:sz w:val="20"/>
                <w:szCs w:val="20"/>
                <w:lang w:val="en-US"/>
              </w:rPr>
            </w:pPr>
            <w:r w:rsidRPr="00075B5B">
              <w:rPr>
                <w:sz w:val="20"/>
                <w:szCs w:val="20"/>
                <w:lang w:val="en-US"/>
              </w:rPr>
              <w:t>mappings in the existing project.</w:t>
            </w:r>
          </w:p>
        </w:tc>
      </w:tr>
      <w:tr w:rsidR="000333C1" w14:paraId="5A9FB63C" w14:textId="77777777" w:rsidTr="00F45956">
        <w:tc>
          <w:tcPr>
            <w:tcW w:w="2071" w:type="dxa"/>
          </w:tcPr>
          <w:p w14:paraId="5445810D" w14:textId="12153532" w:rsidR="000333C1" w:rsidRDefault="000333C1" w:rsidP="00674175">
            <w:pPr>
              <w:pStyle w:val="ListParagraph"/>
              <w:numPr>
                <w:ilvl w:val="0"/>
                <w:numId w:val="35"/>
              </w:numPr>
              <w:rPr>
                <w:sz w:val="20"/>
                <w:szCs w:val="20"/>
              </w:rPr>
            </w:pPr>
            <w:r>
              <w:rPr>
                <w:sz w:val="20"/>
                <w:szCs w:val="20"/>
              </w:rPr>
              <w:t>Mapping Version Control</w:t>
            </w:r>
          </w:p>
        </w:tc>
        <w:tc>
          <w:tcPr>
            <w:tcW w:w="6950" w:type="dxa"/>
          </w:tcPr>
          <w:p w14:paraId="2FD43A8F" w14:textId="77777777" w:rsidR="000333C1" w:rsidRDefault="00E340B0" w:rsidP="0026511B">
            <w:pPr>
              <w:ind w:left="0" w:firstLine="0"/>
              <w:rPr>
                <w:sz w:val="20"/>
                <w:szCs w:val="20"/>
              </w:rPr>
            </w:pPr>
            <w:r>
              <w:rPr>
                <w:sz w:val="20"/>
                <w:szCs w:val="20"/>
              </w:rPr>
              <w:t>Provides 2 options to generate mappings:</w:t>
            </w:r>
          </w:p>
          <w:p w14:paraId="3E3568BB" w14:textId="77FDF2D2" w:rsidR="00E340B0" w:rsidRDefault="00E340B0" w:rsidP="00E340B0">
            <w:pPr>
              <w:pStyle w:val="ListParagraph"/>
              <w:numPr>
                <w:ilvl w:val="0"/>
                <w:numId w:val="36"/>
              </w:numPr>
              <w:rPr>
                <w:sz w:val="20"/>
                <w:szCs w:val="20"/>
              </w:rPr>
            </w:pPr>
            <w:r w:rsidRPr="00E340B0">
              <w:rPr>
                <w:b/>
                <w:bCs/>
                <w:sz w:val="20"/>
                <w:szCs w:val="20"/>
                <w:u w:val="single"/>
              </w:rPr>
              <w:t>Archive and Load:</w:t>
            </w:r>
            <w:r>
              <w:rPr>
                <w:sz w:val="20"/>
                <w:szCs w:val="20"/>
              </w:rPr>
              <w:t xml:space="preserve"> Archives the current version of the mapping and creates a new version of the mapping with the updated data from the input files</w:t>
            </w:r>
            <w:r w:rsidR="003B3D44">
              <w:rPr>
                <w:sz w:val="20"/>
                <w:szCs w:val="20"/>
              </w:rPr>
              <w:t>.</w:t>
            </w:r>
          </w:p>
          <w:p w14:paraId="0974A30C" w14:textId="1AA32A80" w:rsidR="00E340B0" w:rsidRPr="00E340B0" w:rsidRDefault="00E340B0" w:rsidP="00E340B0">
            <w:pPr>
              <w:pStyle w:val="ListParagraph"/>
              <w:numPr>
                <w:ilvl w:val="0"/>
                <w:numId w:val="36"/>
              </w:numPr>
              <w:rPr>
                <w:sz w:val="20"/>
                <w:szCs w:val="20"/>
              </w:rPr>
            </w:pPr>
            <w:r>
              <w:rPr>
                <w:b/>
                <w:bCs/>
                <w:sz w:val="20"/>
                <w:szCs w:val="20"/>
                <w:u w:val="single"/>
              </w:rPr>
              <w:t>Delete and Reload:</w:t>
            </w:r>
            <w:r>
              <w:rPr>
                <w:sz w:val="20"/>
                <w:szCs w:val="20"/>
              </w:rPr>
              <w:t xml:space="preserve"> Deletes “ALL PREVIOUS VERSIONS” of the mappings based on the input files and creates a fresh mapping with version 1.0</w:t>
            </w:r>
          </w:p>
        </w:tc>
      </w:tr>
      <w:tr w:rsidR="000333C1" w14:paraId="65BF49DF" w14:textId="77777777" w:rsidTr="00F45956">
        <w:tc>
          <w:tcPr>
            <w:tcW w:w="2071" w:type="dxa"/>
          </w:tcPr>
          <w:p w14:paraId="02227C29" w14:textId="040BD967" w:rsidR="000333C1" w:rsidRDefault="000333C1" w:rsidP="00674175">
            <w:pPr>
              <w:pStyle w:val="ListParagraph"/>
              <w:numPr>
                <w:ilvl w:val="0"/>
                <w:numId w:val="35"/>
              </w:numPr>
              <w:rPr>
                <w:sz w:val="20"/>
                <w:szCs w:val="20"/>
              </w:rPr>
            </w:pPr>
            <w:r>
              <w:rPr>
                <w:sz w:val="20"/>
                <w:szCs w:val="20"/>
              </w:rPr>
              <w:t>Source File Handling</w:t>
            </w:r>
          </w:p>
        </w:tc>
        <w:tc>
          <w:tcPr>
            <w:tcW w:w="6950" w:type="dxa"/>
          </w:tcPr>
          <w:p w14:paraId="7F7053EB" w14:textId="77777777" w:rsidR="000333C1" w:rsidRDefault="008B39A3" w:rsidP="0026511B">
            <w:pPr>
              <w:ind w:left="0" w:firstLine="0"/>
              <w:rPr>
                <w:sz w:val="20"/>
                <w:szCs w:val="20"/>
              </w:rPr>
            </w:pPr>
            <w:r>
              <w:rPr>
                <w:sz w:val="20"/>
                <w:szCs w:val="20"/>
              </w:rPr>
              <w:t xml:space="preserve">Applicable only with Input File Option set to “FilePath”. This option allows the user to determine the post processing action on the input files. </w:t>
            </w:r>
          </w:p>
          <w:p w14:paraId="77444ADD" w14:textId="77777777" w:rsidR="008B39A3" w:rsidRDefault="008B39A3" w:rsidP="0026511B">
            <w:pPr>
              <w:ind w:left="0" w:firstLine="0"/>
              <w:rPr>
                <w:sz w:val="20"/>
                <w:szCs w:val="20"/>
              </w:rPr>
            </w:pPr>
            <w:r>
              <w:rPr>
                <w:sz w:val="20"/>
                <w:szCs w:val="20"/>
              </w:rPr>
              <w:t>The user can select one of three options:</w:t>
            </w:r>
          </w:p>
          <w:p w14:paraId="6EC0B2CA" w14:textId="42D458A8" w:rsidR="008B39A3" w:rsidRPr="008B39A3" w:rsidRDefault="008B39A3" w:rsidP="008B39A3">
            <w:pPr>
              <w:pStyle w:val="ListParagraph"/>
              <w:numPr>
                <w:ilvl w:val="0"/>
                <w:numId w:val="37"/>
              </w:numPr>
              <w:rPr>
                <w:sz w:val="20"/>
                <w:szCs w:val="20"/>
              </w:rPr>
            </w:pPr>
            <w:r>
              <w:rPr>
                <w:b/>
                <w:bCs/>
                <w:sz w:val="20"/>
                <w:szCs w:val="20"/>
                <w:u w:val="single"/>
              </w:rPr>
              <w:t xml:space="preserve">Keep Source Files: </w:t>
            </w:r>
            <w:r>
              <w:rPr>
                <w:sz w:val="20"/>
                <w:szCs w:val="20"/>
              </w:rPr>
              <w:t>Does not modify the source files in any way.</w:t>
            </w:r>
          </w:p>
          <w:p w14:paraId="5CA4BCC5" w14:textId="706AA2CE" w:rsidR="008B39A3" w:rsidRDefault="008B39A3" w:rsidP="008B39A3">
            <w:pPr>
              <w:pStyle w:val="ListParagraph"/>
              <w:numPr>
                <w:ilvl w:val="0"/>
                <w:numId w:val="37"/>
              </w:numPr>
              <w:rPr>
                <w:b/>
                <w:bCs/>
                <w:sz w:val="20"/>
                <w:szCs w:val="20"/>
                <w:u w:val="single"/>
              </w:rPr>
            </w:pPr>
            <w:r w:rsidRPr="008B39A3">
              <w:rPr>
                <w:b/>
                <w:bCs/>
                <w:sz w:val="20"/>
                <w:szCs w:val="20"/>
                <w:u w:val="single"/>
              </w:rPr>
              <w:t>Archive</w:t>
            </w:r>
            <w:r>
              <w:rPr>
                <w:b/>
                <w:bCs/>
                <w:sz w:val="20"/>
                <w:szCs w:val="20"/>
                <w:u w:val="single"/>
              </w:rPr>
              <w:t xml:space="preserve">: </w:t>
            </w:r>
            <w:r>
              <w:rPr>
                <w:sz w:val="20"/>
                <w:szCs w:val="20"/>
              </w:rPr>
              <w:t xml:space="preserve">Archives </w:t>
            </w:r>
            <w:r w:rsidR="007B1EFD">
              <w:rPr>
                <w:sz w:val="20"/>
                <w:szCs w:val="20"/>
              </w:rPr>
              <w:t xml:space="preserve">all files within </w:t>
            </w:r>
            <w:r>
              <w:rPr>
                <w:sz w:val="20"/>
                <w:szCs w:val="20"/>
              </w:rPr>
              <w:t xml:space="preserve">the source model and package </w:t>
            </w:r>
            <w:r w:rsidR="002C67A3">
              <w:rPr>
                <w:sz w:val="20"/>
                <w:szCs w:val="20"/>
              </w:rPr>
              <w:t>directories</w:t>
            </w:r>
            <w:r>
              <w:rPr>
                <w:sz w:val="20"/>
                <w:szCs w:val="20"/>
              </w:rPr>
              <w:t xml:space="preserve"> to a</w:t>
            </w:r>
            <w:r w:rsidR="007B1EFD">
              <w:rPr>
                <w:sz w:val="20"/>
                <w:szCs w:val="20"/>
              </w:rPr>
              <w:t xml:space="preserve"> file</w:t>
            </w:r>
            <w:r>
              <w:rPr>
                <w:sz w:val="20"/>
                <w:szCs w:val="20"/>
              </w:rPr>
              <w:t xml:space="preserve"> </w:t>
            </w:r>
            <w:r w:rsidR="002C67A3">
              <w:rPr>
                <w:sz w:val="20"/>
                <w:szCs w:val="20"/>
              </w:rPr>
              <w:t xml:space="preserve">path </w:t>
            </w:r>
            <w:r>
              <w:rPr>
                <w:sz w:val="20"/>
                <w:szCs w:val="20"/>
              </w:rPr>
              <w:t>specified by the user. The naming format for the generated Archive file is “</w:t>
            </w:r>
            <w:r w:rsidRPr="008B39A3">
              <w:rPr>
                <w:sz w:val="20"/>
                <w:szCs w:val="20"/>
              </w:rPr>
              <w:t>Archive_</w:t>
            </w:r>
            <w:r>
              <w:rPr>
                <w:sz w:val="20"/>
                <w:szCs w:val="20"/>
              </w:rPr>
              <w:t>YYYYMMDD</w:t>
            </w:r>
            <w:r w:rsidRPr="008B39A3">
              <w:rPr>
                <w:sz w:val="20"/>
                <w:szCs w:val="20"/>
              </w:rPr>
              <w:t>_</w:t>
            </w:r>
            <w:r>
              <w:rPr>
                <w:sz w:val="20"/>
                <w:szCs w:val="20"/>
              </w:rPr>
              <w:t>hhmmss</w:t>
            </w:r>
            <w:r w:rsidRPr="008B39A3">
              <w:rPr>
                <w:sz w:val="20"/>
                <w:szCs w:val="20"/>
              </w:rPr>
              <w:t>.zip</w:t>
            </w:r>
            <w:r>
              <w:rPr>
                <w:sz w:val="20"/>
                <w:szCs w:val="20"/>
              </w:rPr>
              <w:t>”.</w:t>
            </w:r>
          </w:p>
          <w:p w14:paraId="0001F276" w14:textId="3E2D4AB6" w:rsidR="008B39A3" w:rsidRPr="008B39A3" w:rsidRDefault="008B39A3" w:rsidP="008B39A3">
            <w:pPr>
              <w:pStyle w:val="ListParagraph"/>
              <w:numPr>
                <w:ilvl w:val="0"/>
                <w:numId w:val="37"/>
              </w:numPr>
              <w:rPr>
                <w:b/>
                <w:bCs/>
                <w:sz w:val="20"/>
                <w:szCs w:val="20"/>
                <w:u w:val="single"/>
              </w:rPr>
            </w:pPr>
            <w:r>
              <w:rPr>
                <w:b/>
                <w:bCs/>
                <w:sz w:val="20"/>
                <w:szCs w:val="20"/>
                <w:u w:val="single"/>
              </w:rPr>
              <w:t xml:space="preserve">Delete: </w:t>
            </w:r>
            <w:r>
              <w:rPr>
                <w:sz w:val="20"/>
                <w:szCs w:val="20"/>
              </w:rPr>
              <w:t>Deletes the Input Files from the directories specified</w:t>
            </w:r>
          </w:p>
        </w:tc>
      </w:tr>
      <w:tr w:rsidR="000333C1" w14:paraId="57EC9D5E" w14:textId="77777777" w:rsidTr="00F45956">
        <w:tc>
          <w:tcPr>
            <w:tcW w:w="2071" w:type="dxa"/>
          </w:tcPr>
          <w:p w14:paraId="1C6D7E53" w14:textId="374B3842" w:rsidR="000333C1" w:rsidRDefault="000333C1" w:rsidP="00674175">
            <w:pPr>
              <w:pStyle w:val="ListParagraph"/>
              <w:numPr>
                <w:ilvl w:val="0"/>
                <w:numId w:val="35"/>
              </w:numPr>
              <w:rPr>
                <w:sz w:val="20"/>
                <w:szCs w:val="20"/>
              </w:rPr>
            </w:pPr>
            <w:r>
              <w:rPr>
                <w:sz w:val="20"/>
                <w:szCs w:val="20"/>
              </w:rPr>
              <w:t>Archive Path</w:t>
            </w:r>
          </w:p>
        </w:tc>
        <w:tc>
          <w:tcPr>
            <w:tcW w:w="6950" w:type="dxa"/>
          </w:tcPr>
          <w:p w14:paraId="2F93E608" w14:textId="43925082" w:rsidR="000333C1" w:rsidRPr="00075B5B" w:rsidRDefault="002C67A3" w:rsidP="0026511B">
            <w:pPr>
              <w:ind w:left="0" w:firstLine="0"/>
              <w:rPr>
                <w:sz w:val="20"/>
                <w:szCs w:val="20"/>
              </w:rPr>
            </w:pPr>
            <w:r>
              <w:rPr>
                <w:sz w:val="20"/>
                <w:szCs w:val="20"/>
              </w:rPr>
              <w:t>This option is only applicable if the “Source File Handling” option is set to “Archive”. In which case, the source and target directories are archived in the specified path.</w:t>
            </w:r>
          </w:p>
        </w:tc>
      </w:tr>
      <w:tr w:rsidR="008E3139" w14:paraId="31795A2C" w14:textId="77777777" w:rsidTr="00F45956">
        <w:tc>
          <w:tcPr>
            <w:tcW w:w="2071" w:type="dxa"/>
          </w:tcPr>
          <w:p w14:paraId="633440A2" w14:textId="48C652F1" w:rsidR="008E3139" w:rsidRDefault="008E3139" w:rsidP="00674175">
            <w:pPr>
              <w:pStyle w:val="ListParagraph"/>
              <w:numPr>
                <w:ilvl w:val="0"/>
                <w:numId w:val="35"/>
              </w:numPr>
              <w:rPr>
                <w:sz w:val="20"/>
                <w:szCs w:val="20"/>
              </w:rPr>
            </w:pPr>
            <w:r>
              <w:rPr>
                <w:sz w:val="20"/>
                <w:szCs w:val="20"/>
              </w:rPr>
              <w:t>Process Directory</w:t>
            </w:r>
          </w:p>
        </w:tc>
        <w:tc>
          <w:tcPr>
            <w:tcW w:w="6950" w:type="dxa"/>
          </w:tcPr>
          <w:p w14:paraId="66A05F6A" w14:textId="769FC123" w:rsidR="008E3139" w:rsidRDefault="008E3139" w:rsidP="0026511B">
            <w:pPr>
              <w:ind w:left="0" w:firstLine="0"/>
              <w:rPr>
                <w:sz w:val="20"/>
                <w:szCs w:val="20"/>
              </w:rPr>
            </w:pPr>
            <w:r>
              <w:rPr>
                <w:sz w:val="20"/>
                <w:szCs w:val="20"/>
              </w:rPr>
              <w:t>This directory will be used by the connector to create the required temporary files during connector execution. All generated files will be deleted upon successful execution of the connector subject to proper folder permissions</w:t>
            </w:r>
          </w:p>
        </w:tc>
      </w:tr>
      <w:tr w:rsidR="000333C1" w14:paraId="17D8A18F" w14:textId="77777777" w:rsidTr="00F45956">
        <w:tc>
          <w:tcPr>
            <w:tcW w:w="2071" w:type="dxa"/>
          </w:tcPr>
          <w:p w14:paraId="598D706D" w14:textId="01EA18B6" w:rsidR="000333C1" w:rsidRDefault="000333C1" w:rsidP="00674175">
            <w:pPr>
              <w:pStyle w:val="ListParagraph"/>
              <w:numPr>
                <w:ilvl w:val="0"/>
                <w:numId w:val="35"/>
              </w:numPr>
              <w:rPr>
                <w:sz w:val="20"/>
                <w:szCs w:val="20"/>
              </w:rPr>
            </w:pPr>
            <w:r>
              <w:rPr>
                <w:sz w:val="20"/>
                <w:szCs w:val="20"/>
              </w:rPr>
              <w:t>Upload Model File</w:t>
            </w:r>
          </w:p>
        </w:tc>
        <w:tc>
          <w:tcPr>
            <w:tcW w:w="6950" w:type="dxa"/>
          </w:tcPr>
          <w:p w14:paraId="221EEF8C" w14:textId="3A3E1B85" w:rsidR="000333C1" w:rsidRPr="00075B5B" w:rsidRDefault="007F55C3" w:rsidP="0026511B">
            <w:pPr>
              <w:ind w:left="0" w:firstLine="0"/>
              <w:rPr>
                <w:sz w:val="20"/>
                <w:szCs w:val="20"/>
              </w:rPr>
            </w:pPr>
            <w:r>
              <w:rPr>
                <w:sz w:val="20"/>
                <w:szCs w:val="20"/>
              </w:rPr>
              <w:t xml:space="preserve">Applicable only if the “Input File Option” is set to “Upload”. Only </w:t>
            </w:r>
            <w:r w:rsidR="002E4257">
              <w:rPr>
                <w:sz w:val="20"/>
                <w:szCs w:val="20"/>
              </w:rPr>
              <w:t>Cognos</w:t>
            </w:r>
            <w:r>
              <w:rPr>
                <w:sz w:val="20"/>
                <w:szCs w:val="20"/>
              </w:rPr>
              <w:t xml:space="preserve"> model.xml file should be uploaded in this field.</w:t>
            </w:r>
          </w:p>
        </w:tc>
      </w:tr>
      <w:tr w:rsidR="000333C1" w14:paraId="3845A548" w14:textId="77777777" w:rsidTr="00F45956">
        <w:tc>
          <w:tcPr>
            <w:tcW w:w="2071" w:type="dxa"/>
          </w:tcPr>
          <w:p w14:paraId="1E83A98C" w14:textId="6FC9B595" w:rsidR="000333C1" w:rsidRDefault="000333C1" w:rsidP="00674175">
            <w:pPr>
              <w:pStyle w:val="ListParagraph"/>
              <w:numPr>
                <w:ilvl w:val="0"/>
                <w:numId w:val="35"/>
              </w:numPr>
              <w:rPr>
                <w:sz w:val="20"/>
                <w:szCs w:val="20"/>
              </w:rPr>
            </w:pPr>
            <w:r>
              <w:rPr>
                <w:sz w:val="20"/>
                <w:szCs w:val="20"/>
              </w:rPr>
              <w:t>Upload Package File(s)</w:t>
            </w:r>
          </w:p>
        </w:tc>
        <w:tc>
          <w:tcPr>
            <w:tcW w:w="6950" w:type="dxa"/>
          </w:tcPr>
          <w:p w14:paraId="3C0C2073" w14:textId="07FADEBA" w:rsidR="000333C1" w:rsidRPr="00075B5B" w:rsidRDefault="007F55C3" w:rsidP="0026511B">
            <w:pPr>
              <w:ind w:left="0" w:firstLine="0"/>
              <w:rPr>
                <w:sz w:val="20"/>
                <w:szCs w:val="20"/>
              </w:rPr>
            </w:pPr>
            <w:r>
              <w:rPr>
                <w:sz w:val="20"/>
                <w:szCs w:val="20"/>
              </w:rPr>
              <w:t xml:space="preserve">Applicable only if the “Input File Option” is set to “Upload”. Only </w:t>
            </w:r>
            <w:r w:rsidR="002E4257">
              <w:rPr>
                <w:sz w:val="20"/>
                <w:szCs w:val="20"/>
              </w:rPr>
              <w:t>Cognos</w:t>
            </w:r>
            <w:r>
              <w:rPr>
                <w:sz w:val="20"/>
                <w:szCs w:val="20"/>
              </w:rPr>
              <w:t xml:space="preserve"> package.xml file(s) should be uploaded in this field.</w:t>
            </w:r>
          </w:p>
        </w:tc>
      </w:tr>
    </w:tbl>
    <w:p w14:paraId="647B79FE" w14:textId="03EA8760" w:rsidR="00997C76" w:rsidRDefault="00997C76">
      <w:pPr>
        <w:rPr>
          <w:b/>
          <w:bCs/>
          <w:sz w:val="26"/>
          <w:szCs w:val="26"/>
          <w:u w:val="single"/>
        </w:rPr>
      </w:pPr>
    </w:p>
    <w:p w14:paraId="226D51A9" w14:textId="77777777" w:rsidR="009A685D" w:rsidRDefault="009A685D">
      <w:pPr>
        <w:rPr>
          <w:rFonts w:asciiTheme="majorHAnsi" w:hAnsiTheme="majorHAnsi" w:cstheme="majorHAnsi"/>
          <w:color w:val="4472C4" w:themeColor="accent1"/>
          <w:sz w:val="24"/>
          <w:szCs w:val="24"/>
        </w:rPr>
      </w:pPr>
      <w:bookmarkStart w:id="28" w:name="_Toc51493796"/>
      <w:r>
        <w:rPr>
          <w:rFonts w:asciiTheme="majorHAnsi" w:hAnsiTheme="majorHAnsi" w:cstheme="majorHAnsi"/>
          <w:color w:val="4472C4" w:themeColor="accent1"/>
          <w:sz w:val="24"/>
          <w:szCs w:val="24"/>
        </w:rPr>
        <w:br w:type="page"/>
      </w:r>
    </w:p>
    <w:p w14:paraId="2D08EAC8" w14:textId="7D3CD967"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29" w:name="_Toc58422785"/>
      <w:r w:rsidRPr="00B16C52">
        <w:rPr>
          <w:rFonts w:asciiTheme="majorHAnsi" w:hAnsiTheme="majorHAnsi" w:cstheme="majorHAnsi"/>
          <w:color w:val="4472C4" w:themeColor="accent1"/>
          <w:sz w:val="24"/>
          <w:szCs w:val="24"/>
        </w:rPr>
        <w:lastRenderedPageBreak/>
        <w:t>Configuring the Connector</w:t>
      </w:r>
      <w:bookmarkEnd w:id="28"/>
      <w:bookmarkEnd w:id="29"/>
    </w:p>
    <w:p w14:paraId="33DA1300" w14:textId="77777777" w:rsidR="00555C73" w:rsidRPr="00555C73" w:rsidRDefault="00555C73" w:rsidP="00555C73"/>
    <w:p w14:paraId="13FA7833" w14:textId="77777777" w:rsidR="00CF54A3" w:rsidRPr="009D2666" w:rsidRDefault="00CF54A3" w:rsidP="009D2666">
      <w:pPr>
        <w:pStyle w:val="ListParagraph"/>
        <w:numPr>
          <w:ilvl w:val="0"/>
          <w:numId w:val="33"/>
        </w:numPr>
        <w:rPr>
          <w:sz w:val="20"/>
          <w:szCs w:val="20"/>
        </w:rPr>
      </w:pPr>
      <w:r w:rsidRPr="009D2666">
        <w:rPr>
          <w:sz w:val="20"/>
          <w:szCs w:val="20"/>
        </w:rPr>
        <w:t>The field details for the connector can be updated by right clicking on the connector and clicking on “Options”, or by clicking on the gear icon under the Options column alongside the connector name.</w:t>
      </w:r>
    </w:p>
    <w:p w14:paraId="266536F7" w14:textId="1803830F" w:rsidR="00CF54A3" w:rsidRDefault="00306347" w:rsidP="00D57372">
      <w:pPr>
        <w:rPr>
          <w:sz w:val="20"/>
          <w:szCs w:val="20"/>
        </w:rPr>
      </w:pPr>
      <w:r>
        <w:rPr>
          <w:noProof/>
          <w:sz w:val="20"/>
          <w:szCs w:val="20"/>
        </w:rPr>
        <w:drawing>
          <wp:inline distT="0" distB="0" distL="0" distR="0" wp14:anchorId="59C79C35" wp14:editId="71EE7695">
            <wp:extent cx="5943600" cy="2020570"/>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49B492FF" w14:textId="2CDA3350" w:rsidR="00306347" w:rsidRPr="009D2666" w:rsidRDefault="00306347" w:rsidP="009D2666">
      <w:pPr>
        <w:pStyle w:val="ListParagraph"/>
        <w:numPr>
          <w:ilvl w:val="0"/>
          <w:numId w:val="33"/>
        </w:numPr>
        <w:rPr>
          <w:sz w:val="20"/>
          <w:szCs w:val="20"/>
        </w:rPr>
      </w:pPr>
      <w:r w:rsidRPr="009D2666">
        <w:rPr>
          <w:sz w:val="20"/>
          <w:szCs w:val="20"/>
        </w:rPr>
        <w:t>The values specified in these fields determine the directory paths which the connector will use to pick the input files</w:t>
      </w:r>
      <w:r w:rsidR="00807209">
        <w:rPr>
          <w:sz w:val="20"/>
          <w:szCs w:val="20"/>
        </w:rPr>
        <w:t xml:space="preserve"> when the Input File Options is set to “FilePath”</w:t>
      </w:r>
      <w:r w:rsidRPr="009D2666">
        <w:rPr>
          <w:sz w:val="20"/>
          <w:szCs w:val="20"/>
        </w:rPr>
        <w:t xml:space="preserve">. </w:t>
      </w:r>
    </w:p>
    <w:p w14:paraId="3B779E4E" w14:textId="77777777" w:rsidR="00592937" w:rsidRPr="009D2666" w:rsidRDefault="00306347" w:rsidP="009D2666">
      <w:pPr>
        <w:pStyle w:val="ListParagraph"/>
        <w:numPr>
          <w:ilvl w:val="0"/>
          <w:numId w:val="33"/>
        </w:numPr>
        <w:rPr>
          <w:sz w:val="20"/>
          <w:szCs w:val="20"/>
        </w:rPr>
      </w:pPr>
      <w:r w:rsidRPr="009D2666">
        <w:rPr>
          <w:sz w:val="20"/>
          <w:szCs w:val="20"/>
        </w:rPr>
        <w:t>The Metadata File field should contain the path to the file which contains Metadata information.</w:t>
      </w:r>
      <w:r w:rsidR="00592937" w:rsidRPr="009D2666">
        <w:rPr>
          <w:sz w:val="20"/>
          <w:szCs w:val="20"/>
        </w:rPr>
        <w:t xml:space="preserve"> </w:t>
      </w:r>
    </w:p>
    <w:p w14:paraId="7A9909A7" w14:textId="77777777" w:rsidR="00592937" w:rsidRPr="009D2666" w:rsidRDefault="00306347" w:rsidP="009D2666">
      <w:pPr>
        <w:pStyle w:val="ListParagraph"/>
        <w:numPr>
          <w:ilvl w:val="0"/>
          <w:numId w:val="33"/>
        </w:numPr>
        <w:rPr>
          <w:sz w:val="20"/>
          <w:szCs w:val="20"/>
        </w:rPr>
      </w:pPr>
      <w:r w:rsidRPr="009D2666">
        <w:rPr>
          <w:sz w:val="20"/>
          <w:szCs w:val="20"/>
        </w:rPr>
        <w:t>The Model Directory and Package Directory fields should contain the directory paths where the model and package files are stored.</w:t>
      </w:r>
      <w:r w:rsidR="00592937" w:rsidRPr="009D2666">
        <w:rPr>
          <w:sz w:val="20"/>
          <w:szCs w:val="20"/>
        </w:rPr>
        <w:t xml:space="preserve"> </w:t>
      </w:r>
    </w:p>
    <w:p w14:paraId="65A828A0" w14:textId="141F469E" w:rsidR="00592937" w:rsidRDefault="00592937" w:rsidP="009D2666">
      <w:pPr>
        <w:pStyle w:val="ListParagraph"/>
        <w:numPr>
          <w:ilvl w:val="0"/>
          <w:numId w:val="33"/>
        </w:numPr>
        <w:rPr>
          <w:sz w:val="20"/>
          <w:szCs w:val="20"/>
        </w:rPr>
      </w:pPr>
      <w:r w:rsidRPr="009D2666">
        <w:rPr>
          <w:sz w:val="20"/>
          <w:szCs w:val="20"/>
        </w:rPr>
        <w:t>The Project Name field can contain the name of the Project to be used to create the mappings in. In case an existing project is not available, the connector will create a new project.</w:t>
      </w:r>
    </w:p>
    <w:p w14:paraId="0EE4C703" w14:textId="684802F0" w:rsidR="0038602E" w:rsidRPr="009D2666" w:rsidRDefault="0038602E" w:rsidP="009D2666">
      <w:pPr>
        <w:pStyle w:val="ListParagraph"/>
        <w:numPr>
          <w:ilvl w:val="0"/>
          <w:numId w:val="33"/>
        </w:numPr>
        <w:rPr>
          <w:sz w:val="20"/>
          <w:szCs w:val="20"/>
        </w:rPr>
      </w:pPr>
      <w:r>
        <w:rPr>
          <w:sz w:val="20"/>
          <w:szCs w:val="20"/>
        </w:rPr>
        <w:t>The Archive Path field should contain a directory path to which the input files should be moved to in case the Archive Input Files option is selected. In case the directory is not present on the system, a new directory will be created based on the path provided and the permissions available to the user running the connector.</w:t>
      </w:r>
    </w:p>
    <w:p w14:paraId="0357B03D" w14:textId="3A5E84DB" w:rsidR="00916C88" w:rsidRPr="009D2666" w:rsidRDefault="00592937" w:rsidP="009D2666">
      <w:pPr>
        <w:pStyle w:val="ListParagraph"/>
        <w:numPr>
          <w:ilvl w:val="0"/>
          <w:numId w:val="33"/>
        </w:numPr>
        <w:rPr>
          <w:sz w:val="20"/>
          <w:szCs w:val="20"/>
        </w:rPr>
      </w:pPr>
      <w:r w:rsidRPr="009D2666">
        <w:rPr>
          <w:sz w:val="20"/>
          <w:szCs w:val="20"/>
        </w:rPr>
        <w:t xml:space="preserve">All the above </w:t>
      </w:r>
      <w:r w:rsidR="00916C88" w:rsidRPr="009D2666">
        <w:rPr>
          <w:sz w:val="20"/>
          <w:szCs w:val="20"/>
        </w:rPr>
        <w:t>fields can also be edited at runtime.</w:t>
      </w:r>
      <w:r w:rsidR="009345DD">
        <w:rPr>
          <w:sz w:val="20"/>
          <w:szCs w:val="20"/>
        </w:rPr>
        <w:t xml:space="preserve"> The changes made at runtime will not be permanent and will apply only to the current execution.</w:t>
      </w:r>
    </w:p>
    <w:p w14:paraId="1DF0C75B" w14:textId="77777777" w:rsidR="00D57372" w:rsidRPr="009D2666" w:rsidRDefault="00D57372" w:rsidP="009D2666">
      <w:pPr>
        <w:pStyle w:val="ListParagraph"/>
        <w:numPr>
          <w:ilvl w:val="0"/>
          <w:numId w:val="33"/>
        </w:numPr>
        <w:rPr>
          <w:sz w:val="20"/>
          <w:szCs w:val="20"/>
        </w:rPr>
      </w:pPr>
      <w:r w:rsidRPr="009D2666">
        <w:rPr>
          <w:sz w:val="20"/>
          <w:szCs w:val="20"/>
        </w:rPr>
        <w:t>Remember to click on the save button after making any updates to the Connector options.</w:t>
      </w:r>
    </w:p>
    <w:p w14:paraId="391CA4D5" w14:textId="77777777" w:rsidR="00D57372" w:rsidRDefault="00D57372" w:rsidP="00D57372">
      <w:pPr>
        <w:rPr>
          <w:b/>
          <w:bCs/>
          <w:sz w:val="26"/>
          <w:szCs w:val="26"/>
          <w:u w:val="single"/>
        </w:rPr>
      </w:pPr>
    </w:p>
    <w:p w14:paraId="1AEC50C1" w14:textId="4191E01A" w:rsidR="00D57372" w:rsidRPr="00B16C52" w:rsidRDefault="00D57372" w:rsidP="00545F33">
      <w:pPr>
        <w:pStyle w:val="ListParagraph"/>
        <w:numPr>
          <w:ilvl w:val="1"/>
          <w:numId w:val="22"/>
        </w:numPr>
        <w:outlineLvl w:val="1"/>
        <w:rPr>
          <w:rFonts w:asciiTheme="majorHAnsi" w:hAnsiTheme="majorHAnsi" w:cstheme="majorHAnsi"/>
          <w:color w:val="4472C4" w:themeColor="accent1"/>
          <w:sz w:val="24"/>
          <w:szCs w:val="24"/>
        </w:rPr>
      </w:pPr>
      <w:bookmarkStart w:id="30" w:name="_Toc51493797"/>
      <w:bookmarkStart w:id="31" w:name="_Toc58422786"/>
      <w:r w:rsidRPr="00B16C52">
        <w:rPr>
          <w:rFonts w:asciiTheme="majorHAnsi" w:hAnsiTheme="majorHAnsi" w:cstheme="majorHAnsi"/>
          <w:color w:val="4472C4" w:themeColor="accent1"/>
          <w:sz w:val="24"/>
          <w:szCs w:val="24"/>
        </w:rPr>
        <w:t>Running the Connector</w:t>
      </w:r>
      <w:bookmarkEnd w:id="30"/>
      <w:bookmarkEnd w:id="31"/>
    </w:p>
    <w:p w14:paraId="3E0EB6AD" w14:textId="77777777" w:rsidR="0097501F" w:rsidRDefault="0097501F" w:rsidP="00D57372">
      <w:pPr>
        <w:rPr>
          <w:sz w:val="20"/>
          <w:szCs w:val="20"/>
        </w:rPr>
      </w:pPr>
    </w:p>
    <w:p w14:paraId="76E2B9A0" w14:textId="002F9FB6" w:rsidR="00D57372" w:rsidRDefault="00D57372" w:rsidP="0097501F">
      <w:pPr>
        <w:ind w:firstLine="0"/>
        <w:rPr>
          <w:sz w:val="20"/>
          <w:szCs w:val="20"/>
        </w:rPr>
      </w:pPr>
      <w:r w:rsidRPr="00D15639">
        <w:rPr>
          <w:sz w:val="20"/>
          <w:szCs w:val="20"/>
        </w:rPr>
        <w:t>T</w:t>
      </w:r>
      <w:r>
        <w:rPr>
          <w:sz w:val="20"/>
          <w:szCs w:val="20"/>
        </w:rPr>
        <w:t>he connector can be executed by following the steps below:</w:t>
      </w:r>
    </w:p>
    <w:p w14:paraId="72F83432" w14:textId="77777777" w:rsidR="00D57372" w:rsidRPr="00554FD0" w:rsidRDefault="00D57372" w:rsidP="00ED7FB1">
      <w:pPr>
        <w:pStyle w:val="ListParagraph"/>
        <w:numPr>
          <w:ilvl w:val="0"/>
          <w:numId w:val="3"/>
        </w:numPr>
        <w:rPr>
          <w:sz w:val="20"/>
          <w:szCs w:val="20"/>
        </w:rPr>
      </w:pPr>
      <w:r>
        <w:rPr>
          <w:sz w:val="20"/>
          <w:szCs w:val="20"/>
        </w:rPr>
        <w:t>R</w:t>
      </w:r>
      <w:r w:rsidRPr="00554FD0">
        <w:rPr>
          <w:sz w:val="20"/>
          <w:szCs w:val="20"/>
        </w:rPr>
        <w:t>ight click on the Project node in DIS Mapping Manager and click on “Run Template”.</w:t>
      </w:r>
    </w:p>
    <w:p w14:paraId="36F752C8" w14:textId="2EAA5465" w:rsidR="00D57372" w:rsidRDefault="0001312E" w:rsidP="00D57372">
      <w:pPr>
        <w:rPr>
          <w:sz w:val="20"/>
          <w:szCs w:val="20"/>
        </w:rPr>
      </w:pPr>
      <w:r>
        <w:rPr>
          <w:noProof/>
          <w:sz w:val="20"/>
          <w:szCs w:val="20"/>
        </w:rPr>
        <w:t xml:space="preserve">                    </w:t>
      </w:r>
      <w:r w:rsidR="006F1AB6">
        <w:rPr>
          <w:noProof/>
          <w:sz w:val="20"/>
          <w:szCs w:val="20"/>
        </w:rPr>
        <w:softHyphen/>
      </w:r>
      <w:r w:rsidR="009D2666">
        <w:rPr>
          <w:noProof/>
          <w:sz w:val="20"/>
          <w:szCs w:val="20"/>
        </w:rPr>
        <w:t xml:space="preserve">    </w:t>
      </w:r>
      <w:r w:rsidR="00D57372">
        <w:rPr>
          <w:noProof/>
          <w:sz w:val="20"/>
          <w:szCs w:val="20"/>
        </w:rPr>
        <w:drawing>
          <wp:inline distT="0" distB="0" distL="0" distR="0" wp14:anchorId="3239A364" wp14:editId="683E0CDE">
            <wp:extent cx="1936750" cy="1234678"/>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856" cy="1274908"/>
                    </a:xfrm>
                    <a:prstGeom prst="rect">
                      <a:avLst/>
                    </a:prstGeom>
                    <a:noFill/>
                    <a:ln>
                      <a:noFill/>
                    </a:ln>
                  </pic:spPr>
                </pic:pic>
              </a:graphicData>
            </a:graphic>
          </wp:inline>
        </w:drawing>
      </w:r>
    </w:p>
    <w:p w14:paraId="492F9CCB" w14:textId="77777777" w:rsidR="00D57372" w:rsidRDefault="00D57372" w:rsidP="00D57372">
      <w:pPr>
        <w:rPr>
          <w:sz w:val="20"/>
          <w:szCs w:val="20"/>
        </w:rPr>
      </w:pPr>
    </w:p>
    <w:p w14:paraId="4AC8A98F" w14:textId="77777777" w:rsidR="009A685D" w:rsidRDefault="009A685D">
      <w:pPr>
        <w:rPr>
          <w:sz w:val="20"/>
          <w:szCs w:val="20"/>
        </w:rPr>
      </w:pPr>
      <w:r>
        <w:rPr>
          <w:sz w:val="20"/>
          <w:szCs w:val="20"/>
        </w:rPr>
        <w:br w:type="page"/>
      </w:r>
    </w:p>
    <w:p w14:paraId="429F054B" w14:textId="222836F0" w:rsidR="00D57372" w:rsidRDefault="00143154" w:rsidP="00ED7FB1">
      <w:pPr>
        <w:pStyle w:val="ListParagraph"/>
        <w:numPr>
          <w:ilvl w:val="0"/>
          <w:numId w:val="3"/>
        </w:numPr>
        <w:rPr>
          <w:sz w:val="20"/>
          <w:szCs w:val="20"/>
        </w:rPr>
      </w:pPr>
      <w:r>
        <w:rPr>
          <w:sz w:val="20"/>
          <w:szCs w:val="20"/>
        </w:rPr>
        <w:lastRenderedPageBreak/>
        <w:t>O</w:t>
      </w:r>
      <w:r w:rsidR="00D57372">
        <w:rPr>
          <w:sz w:val="20"/>
          <w:szCs w:val="20"/>
        </w:rPr>
        <w:t xml:space="preserve">n the next </w:t>
      </w:r>
      <w:r w:rsidR="00435CBD">
        <w:rPr>
          <w:sz w:val="20"/>
          <w:szCs w:val="20"/>
        </w:rPr>
        <w:t xml:space="preserve">pop up </w:t>
      </w:r>
      <w:r w:rsidR="00D57372">
        <w:rPr>
          <w:sz w:val="20"/>
          <w:szCs w:val="20"/>
        </w:rPr>
        <w:t>window Navigate to the Tab “</w:t>
      </w:r>
      <w:r w:rsidR="00073A6F">
        <w:rPr>
          <w:sz w:val="20"/>
          <w:szCs w:val="20"/>
        </w:rPr>
        <w:t>BI Reverse</w:t>
      </w:r>
      <w:r w:rsidR="00D57372">
        <w:rPr>
          <w:sz w:val="20"/>
          <w:szCs w:val="20"/>
        </w:rPr>
        <w:t>” and locate the connector “</w:t>
      </w:r>
      <w:r w:rsidR="00073A6F">
        <w:rPr>
          <w:sz w:val="20"/>
          <w:szCs w:val="20"/>
        </w:rPr>
        <w:t>COGNOS</w:t>
      </w:r>
      <w:r w:rsidR="00D57372">
        <w:rPr>
          <w:sz w:val="20"/>
          <w:szCs w:val="20"/>
        </w:rPr>
        <w:t>” in the Connector List and click on “Export”.</w:t>
      </w:r>
    </w:p>
    <w:p w14:paraId="53AA90AA" w14:textId="0259FF34" w:rsidR="00053D1A" w:rsidRDefault="009D2666" w:rsidP="00053D1A">
      <w:pPr>
        <w:ind w:left="360"/>
        <w:rPr>
          <w:sz w:val="20"/>
          <w:szCs w:val="20"/>
        </w:rPr>
      </w:pPr>
      <w:r>
        <w:rPr>
          <w:noProof/>
        </w:rPr>
        <w:t xml:space="preserve">          </w:t>
      </w:r>
      <w:r w:rsidR="000B40F6">
        <w:rPr>
          <w:noProof/>
        </w:rPr>
        <w:drawing>
          <wp:inline distT="0" distB="0" distL="0" distR="0" wp14:anchorId="51A01873" wp14:editId="39A87E33">
            <wp:extent cx="594360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1220"/>
                    </a:xfrm>
                    <a:prstGeom prst="rect">
                      <a:avLst/>
                    </a:prstGeom>
                  </pic:spPr>
                </pic:pic>
              </a:graphicData>
            </a:graphic>
          </wp:inline>
        </w:drawing>
      </w:r>
    </w:p>
    <w:p w14:paraId="5A0D88DB" w14:textId="5A121FA1" w:rsidR="00D57372" w:rsidRDefault="00143154" w:rsidP="00ED7FB1">
      <w:pPr>
        <w:pStyle w:val="ListParagraph"/>
        <w:numPr>
          <w:ilvl w:val="0"/>
          <w:numId w:val="3"/>
        </w:numPr>
        <w:rPr>
          <w:sz w:val="20"/>
          <w:szCs w:val="20"/>
        </w:rPr>
      </w:pPr>
      <w:r>
        <w:rPr>
          <w:sz w:val="20"/>
          <w:szCs w:val="20"/>
        </w:rPr>
        <w:t>O</w:t>
      </w:r>
      <w:r w:rsidR="00D57372">
        <w:rPr>
          <w:sz w:val="20"/>
          <w:szCs w:val="20"/>
        </w:rPr>
        <w:t xml:space="preserve">n the next </w:t>
      </w:r>
      <w:r w:rsidR="00435CBD">
        <w:rPr>
          <w:sz w:val="20"/>
          <w:szCs w:val="20"/>
        </w:rPr>
        <w:t xml:space="preserve">pop up </w:t>
      </w:r>
      <w:r w:rsidR="00D57372">
        <w:rPr>
          <w:sz w:val="20"/>
          <w:szCs w:val="20"/>
        </w:rPr>
        <w:t>window, enter the required</w:t>
      </w:r>
      <w:r w:rsidR="000B40F6">
        <w:rPr>
          <w:sz w:val="20"/>
          <w:szCs w:val="20"/>
        </w:rPr>
        <w:t xml:space="preserve"> details</w:t>
      </w:r>
      <w:r w:rsidR="00D57372">
        <w:rPr>
          <w:sz w:val="20"/>
          <w:szCs w:val="20"/>
        </w:rPr>
        <w:t xml:space="preserve"> in the text fields as per the field descriptions in the section “</w:t>
      </w:r>
      <w:r w:rsidR="00435CBD">
        <w:rPr>
          <w:sz w:val="20"/>
          <w:szCs w:val="20"/>
        </w:rPr>
        <w:t xml:space="preserve">3.2 </w:t>
      </w:r>
      <w:r w:rsidR="00D57372">
        <w:rPr>
          <w:sz w:val="20"/>
          <w:szCs w:val="20"/>
        </w:rPr>
        <w:t>Connector Options”.</w:t>
      </w:r>
    </w:p>
    <w:p w14:paraId="69EF29F7" w14:textId="77777777" w:rsidR="00D57372" w:rsidRPr="00D378DD" w:rsidRDefault="00D57372" w:rsidP="00D57372">
      <w:pPr>
        <w:pStyle w:val="ListParagraph"/>
        <w:rPr>
          <w:sz w:val="20"/>
          <w:szCs w:val="20"/>
        </w:rPr>
      </w:pPr>
    </w:p>
    <w:p w14:paraId="1729E411" w14:textId="0050E719" w:rsidR="00D57372" w:rsidRDefault="00D57372" w:rsidP="00ED7FB1">
      <w:pPr>
        <w:pStyle w:val="ListParagraph"/>
        <w:numPr>
          <w:ilvl w:val="0"/>
          <w:numId w:val="3"/>
        </w:numPr>
        <w:rPr>
          <w:sz w:val="20"/>
          <w:szCs w:val="20"/>
        </w:rPr>
      </w:pPr>
      <w:r>
        <w:rPr>
          <w:sz w:val="20"/>
          <w:szCs w:val="20"/>
        </w:rPr>
        <w:t xml:space="preserve">Click on the green </w:t>
      </w:r>
      <w:r w:rsidR="000B40F6">
        <w:rPr>
          <w:sz w:val="20"/>
          <w:szCs w:val="20"/>
        </w:rPr>
        <w:t xml:space="preserve">check </w:t>
      </w:r>
      <w:r>
        <w:rPr>
          <w:sz w:val="20"/>
          <w:szCs w:val="20"/>
        </w:rPr>
        <w:t>box in the top right corner to run the connector.</w:t>
      </w:r>
    </w:p>
    <w:p w14:paraId="3D1F12E7" w14:textId="178F1C70" w:rsidR="00D57372" w:rsidRDefault="009D2666" w:rsidP="00D57372">
      <w:pPr>
        <w:pStyle w:val="ListParagraph"/>
        <w:rPr>
          <w:sz w:val="20"/>
          <w:szCs w:val="20"/>
        </w:rPr>
      </w:pPr>
      <w:r>
        <w:rPr>
          <w:noProof/>
        </w:rPr>
        <w:t xml:space="preserve">        </w:t>
      </w:r>
      <w:r w:rsidR="00672B87">
        <w:rPr>
          <w:noProof/>
        </w:rPr>
        <w:drawing>
          <wp:inline distT="0" distB="0" distL="0" distR="0" wp14:anchorId="6842A670" wp14:editId="470173B2">
            <wp:extent cx="5367712" cy="3136900"/>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005" cy="3149928"/>
                    </a:xfrm>
                    <a:prstGeom prst="rect">
                      <a:avLst/>
                    </a:prstGeom>
                  </pic:spPr>
                </pic:pic>
              </a:graphicData>
            </a:graphic>
          </wp:inline>
        </w:drawing>
      </w:r>
      <w:r w:rsidR="002D2104">
        <w:rPr>
          <w:noProof/>
        </w:rPr>
        <w:t xml:space="preserve">    </w:t>
      </w:r>
      <w:r w:rsidR="00D57372">
        <w:rPr>
          <w:noProof/>
        </w:rPr>
        <w:drawing>
          <wp:inline distT="0" distB="0" distL="0" distR="0" wp14:anchorId="2109F64C" wp14:editId="5D17994E">
            <wp:extent cx="2229667" cy="1297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2036" cy="1403119"/>
                    </a:xfrm>
                    <a:prstGeom prst="rect">
                      <a:avLst/>
                    </a:prstGeom>
                  </pic:spPr>
                </pic:pic>
              </a:graphicData>
            </a:graphic>
          </wp:inline>
        </w:drawing>
      </w:r>
    </w:p>
    <w:p w14:paraId="6C2500A1" w14:textId="77777777" w:rsidR="00D57372" w:rsidRDefault="00D57372" w:rsidP="00D57372">
      <w:pPr>
        <w:pStyle w:val="ListParagraph"/>
        <w:rPr>
          <w:sz w:val="20"/>
          <w:szCs w:val="20"/>
        </w:rPr>
      </w:pPr>
    </w:p>
    <w:p w14:paraId="62962316" w14:textId="77777777" w:rsidR="00D57372" w:rsidRDefault="00D57372" w:rsidP="00ED7FB1">
      <w:pPr>
        <w:pStyle w:val="ListParagraph"/>
        <w:numPr>
          <w:ilvl w:val="0"/>
          <w:numId w:val="3"/>
        </w:numPr>
        <w:rPr>
          <w:sz w:val="20"/>
          <w:szCs w:val="20"/>
        </w:rPr>
      </w:pPr>
      <w:r>
        <w:rPr>
          <w:sz w:val="20"/>
          <w:szCs w:val="20"/>
        </w:rPr>
        <w:lastRenderedPageBreak/>
        <w:t>Once the connector finishes execution, it provides a “Download File” option in the notifications pane.</w:t>
      </w:r>
    </w:p>
    <w:p w14:paraId="79FF5160" w14:textId="38709B44" w:rsidR="00D57372" w:rsidRDefault="00693A08" w:rsidP="00342B85">
      <w:pPr>
        <w:pStyle w:val="ListParagraph"/>
        <w:ind w:firstLine="0"/>
        <w:rPr>
          <w:sz w:val="20"/>
          <w:szCs w:val="20"/>
        </w:rPr>
      </w:pPr>
      <w:r>
        <w:rPr>
          <w:sz w:val="20"/>
          <w:szCs w:val="20"/>
        </w:rPr>
        <w:t>This file will contain an information log on the mappings created/updated in DIS Mapping Manager.</w:t>
      </w:r>
    </w:p>
    <w:p w14:paraId="53014DED" w14:textId="42CBB5C1" w:rsidR="002E44B6" w:rsidRDefault="003B3D44" w:rsidP="00342B85">
      <w:pPr>
        <w:pStyle w:val="ListParagraph"/>
        <w:ind w:firstLine="0"/>
        <w:rPr>
          <w:sz w:val="20"/>
          <w:szCs w:val="20"/>
        </w:rPr>
      </w:pPr>
      <w:r>
        <w:rPr>
          <w:noProof/>
        </w:rPr>
        <w:drawing>
          <wp:inline distT="0" distB="0" distL="0" distR="0" wp14:anchorId="1C087532" wp14:editId="7295CD9D">
            <wp:extent cx="5943600" cy="501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10150"/>
                    </a:xfrm>
                    <a:prstGeom prst="rect">
                      <a:avLst/>
                    </a:prstGeom>
                  </pic:spPr>
                </pic:pic>
              </a:graphicData>
            </a:graphic>
          </wp:inline>
        </w:drawing>
      </w:r>
    </w:p>
    <w:p w14:paraId="7708C5A3" w14:textId="6501F252" w:rsidR="00063665" w:rsidRPr="00063665" w:rsidRDefault="00063665" w:rsidP="00063665">
      <w:pPr>
        <w:pStyle w:val="ListParagraph"/>
        <w:ind w:firstLine="0"/>
        <w:jc w:val="center"/>
        <w:rPr>
          <w:sz w:val="12"/>
          <w:szCs w:val="12"/>
        </w:rPr>
      </w:pPr>
      <w:r w:rsidRPr="00063665">
        <w:rPr>
          <w:sz w:val="12"/>
          <w:szCs w:val="12"/>
        </w:rPr>
        <w:t>Fig: Sample Cognos Connector Log File</w:t>
      </w:r>
    </w:p>
    <w:p w14:paraId="52E1D89E" w14:textId="77777777" w:rsidR="00D57372" w:rsidRDefault="00D57372" w:rsidP="00D57372">
      <w:pPr>
        <w:pStyle w:val="ListParagraph"/>
        <w:rPr>
          <w:sz w:val="20"/>
          <w:szCs w:val="20"/>
        </w:rPr>
      </w:pPr>
    </w:p>
    <w:p w14:paraId="35E40CFF" w14:textId="1681175B" w:rsidR="00D57372" w:rsidRDefault="00693A08" w:rsidP="00ED7FB1">
      <w:pPr>
        <w:pStyle w:val="ListParagraph"/>
        <w:numPr>
          <w:ilvl w:val="0"/>
          <w:numId w:val="3"/>
        </w:numPr>
        <w:rPr>
          <w:sz w:val="20"/>
          <w:szCs w:val="20"/>
        </w:rPr>
      </w:pPr>
      <w:r>
        <w:rPr>
          <w:sz w:val="20"/>
          <w:szCs w:val="20"/>
        </w:rPr>
        <w:t xml:space="preserve">Refresh the browser window and under the Mapping Manager module, check for the project created on the </w:t>
      </w:r>
      <w:r w:rsidR="003D16D0">
        <w:rPr>
          <w:sz w:val="20"/>
          <w:szCs w:val="20"/>
        </w:rPr>
        <w:t>left-hand</w:t>
      </w:r>
      <w:r>
        <w:rPr>
          <w:sz w:val="20"/>
          <w:szCs w:val="20"/>
        </w:rPr>
        <w:t xml:space="preserve"> side of the page</w:t>
      </w:r>
      <w:r w:rsidR="004E19FA">
        <w:rPr>
          <w:sz w:val="20"/>
          <w:szCs w:val="20"/>
        </w:rPr>
        <w:t xml:space="preserve"> under the Projects Node</w:t>
      </w:r>
      <w:r>
        <w:rPr>
          <w:sz w:val="20"/>
          <w:szCs w:val="20"/>
        </w:rPr>
        <w:t xml:space="preserve"> and verify if the mappings are created.</w:t>
      </w:r>
    </w:p>
    <w:p w14:paraId="7169B9C6" w14:textId="0AB84FA7" w:rsidR="00A61D5C" w:rsidRPr="00693A08" w:rsidRDefault="00A61D5C" w:rsidP="00A61D5C">
      <w:pPr>
        <w:pStyle w:val="ListParagraph"/>
        <w:ind w:firstLine="0"/>
        <w:rPr>
          <w:sz w:val="20"/>
          <w:szCs w:val="20"/>
        </w:rPr>
      </w:pPr>
      <w:r w:rsidRPr="00A61D5C">
        <w:rPr>
          <w:noProof/>
          <w:sz w:val="20"/>
          <w:szCs w:val="20"/>
        </w:rPr>
        <w:lastRenderedPageBreak/>
        <w:drawing>
          <wp:inline distT="0" distB="0" distL="0" distR="0" wp14:anchorId="5BD4821F" wp14:editId="7FB6F337">
            <wp:extent cx="5943600" cy="2771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1775"/>
                    </a:xfrm>
                    <a:prstGeom prst="rect">
                      <a:avLst/>
                    </a:prstGeom>
                  </pic:spPr>
                </pic:pic>
              </a:graphicData>
            </a:graphic>
          </wp:inline>
        </w:drawing>
      </w:r>
    </w:p>
    <w:p w14:paraId="08D3734C" w14:textId="77777777" w:rsidR="00D57372" w:rsidRDefault="00D57372" w:rsidP="00D57372">
      <w:pPr>
        <w:rPr>
          <w:sz w:val="20"/>
          <w:szCs w:val="20"/>
        </w:rPr>
      </w:pPr>
    </w:p>
    <w:p w14:paraId="6FF1CDF2" w14:textId="4135416F" w:rsidR="00D57372" w:rsidRDefault="00D57372" w:rsidP="00053D1A">
      <w:pPr>
        <w:ind w:left="360"/>
        <w:rPr>
          <w:noProof/>
        </w:rPr>
      </w:pPr>
      <w:r>
        <w:rPr>
          <w:noProof/>
        </w:rPr>
        <w:t xml:space="preserve">  </w:t>
      </w:r>
      <w:bookmarkEnd w:id="1"/>
    </w:p>
    <w:p w14:paraId="50033D2B" w14:textId="08C62B2A" w:rsidR="00A3011B" w:rsidRDefault="00A3011B" w:rsidP="00545F33">
      <w:pPr>
        <w:pStyle w:val="ListParagraph"/>
        <w:numPr>
          <w:ilvl w:val="1"/>
          <w:numId w:val="22"/>
        </w:numPr>
        <w:outlineLvl w:val="1"/>
        <w:rPr>
          <w:rFonts w:asciiTheme="majorHAnsi" w:hAnsiTheme="majorHAnsi" w:cstheme="majorHAnsi"/>
          <w:color w:val="4472C4" w:themeColor="accent1"/>
          <w:sz w:val="24"/>
          <w:szCs w:val="24"/>
        </w:rPr>
      </w:pPr>
      <w:bookmarkStart w:id="32" w:name="_Toc58422787"/>
      <w:r w:rsidRPr="00B16C52">
        <w:rPr>
          <w:rFonts w:asciiTheme="majorHAnsi" w:hAnsiTheme="majorHAnsi" w:cstheme="majorHAnsi"/>
          <w:color w:val="4472C4" w:themeColor="accent1"/>
          <w:sz w:val="24"/>
          <w:szCs w:val="24"/>
        </w:rPr>
        <w:t>Scheduling the Connector</w:t>
      </w:r>
      <w:bookmarkStart w:id="33" w:name="_Toc51493798"/>
      <w:bookmarkEnd w:id="32"/>
    </w:p>
    <w:p w14:paraId="5A85B030" w14:textId="04BFB83D" w:rsidR="002A559A" w:rsidRDefault="002A559A" w:rsidP="002A559A">
      <w:pPr>
        <w:pStyle w:val="ListParagraph"/>
        <w:ind w:left="714" w:firstLine="0"/>
        <w:rPr>
          <w:sz w:val="20"/>
          <w:szCs w:val="20"/>
        </w:rPr>
      </w:pPr>
    </w:p>
    <w:p w14:paraId="60D2AA04" w14:textId="41CC6D30" w:rsidR="002A559A" w:rsidRDefault="002A559A" w:rsidP="002A559A">
      <w:pPr>
        <w:pStyle w:val="ListParagraph"/>
        <w:numPr>
          <w:ilvl w:val="0"/>
          <w:numId w:val="3"/>
        </w:numPr>
        <w:ind w:left="714" w:hanging="357"/>
        <w:rPr>
          <w:sz w:val="20"/>
          <w:szCs w:val="20"/>
        </w:rPr>
      </w:pPr>
      <w:r w:rsidRPr="002A559A">
        <w:rPr>
          <w:sz w:val="20"/>
          <w:szCs w:val="20"/>
        </w:rPr>
        <w:t>The connector</w:t>
      </w:r>
      <w:r>
        <w:rPr>
          <w:sz w:val="20"/>
          <w:szCs w:val="20"/>
        </w:rPr>
        <w:t xml:space="preserve"> can also be scheduled to run at a specific point of time as a single run or configured to run at regular intervals of time.</w:t>
      </w:r>
    </w:p>
    <w:p w14:paraId="19C09179" w14:textId="15ABDF48" w:rsidR="002A559A" w:rsidRDefault="002A559A" w:rsidP="002A559A">
      <w:pPr>
        <w:pStyle w:val="ListParagraph"/>
        <w:numPr>
          <w:ilvl w:val="0"/>
          <w:numId w:val="3"/>
        </w:numPr>
        <w:ind w:left="714" w:hanging="357"/>
        <w:rPr>
          <w:sz w:val="20"/>
          <w:szCs w:val="20"/>
        </w:rPr>
      </w:pPr>
      <w:r>
        <w:rPr>
          <w:sz w:val="20"/>
          <w:szCs w:val="20"/>
        </w:rPr>
        <w:t xml:space="preserve">To schedule a connector run, </w:t>
      </w:r>
      <w:r w:rsidR="00114ADB">
        <w:rPr>
          <w:sz w:val="20"/>
          <w:szCs w:val="20"/>
        </w:rPr>
        <w:t>navigate</w:t>
      </w:r>
      <w:r>
        <w:rPr>
          <w:sz w:val="20"/>
          <w:szCs w:val="20"/>
        </w:rPr>
        <w:t xml:space="preserve"> to the “Automation Framework” module and click on the options icon of the Cognos Connector.</w:t>
      </w:r>
    </w:p>
    <w:p w14:paraId="5C4EEEAA" w14:textId="10410801" w:rsidR="002A559A" w:rsidRDefault="002A559A" w:rsidP="002A559A">
      <w:pPr>
        <w:pStyle w:val="ListParagraph"/>
        <w:numPr>
          <w:ilvl w:val="0"/>
          <w:numId w:val="3"/>
        </w:numPr>
        <w:ind w:left="714" w:hanging="357"/>
        <w:rPr>
          <w:sz w:val="20"/>
          <w:szCs w:val="20"/>
        </w:rPr>
      </w:pPr>
      <w:r>
        <w:rPr>
          <w:sz w:val="20"/>
          <w:szCs w:val="20"/>
        </w:rPr>
        <w:t xml:space="preserve">When </w:t>
      </w:r>
      <w:r w:rsidR="00114ADB">
        <w:rPr>
          <w:sz w:val="20"/>
          <w:szCs w:val="20"/>
        </w:rPr>
        <w:t>the “</w:t>
      </w:r>
      <w:r>
        <w:rPr>
          <w:sz w:val="20"/>
          <w:szCs w:val="20"/>
        </w:rPr>
        <w:t>CAT Menu” window opens up, click on the “Options” button (the gear icon) and make sure the input parameters provided are correct</w:t>
      </w:r>
    </w:p>
    <w:p w14:paraId="22F2B340" w14:textId="6C1AAB48" w:rsidR="002A559A" w:rsidRDefault="002A559A" w:rsidP="002A559A">
      <w:pPr>
        <w:pStyle w:val="ListParagraph"/>
        <w:ind w:left="714" w:firstLine="0"/>
        <w:rPr>
          <w:sz w:val="20"/>
          <w:szCs w:val="20"/>
        </w:rPr>
      </w:pPr>
      <w:r>
        <w:rPr>
          <w:noProof/>
        </w:rPr>
        <w:drawing>
          <wp:inline distT="0" distB="0" distL="0" distR="0" wp14:anchorId="5629E383" wp14:editId="4ACBDCB3">
            <wp:extent cx="5005415" cy="142141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6226" cy="1432999"/>
                    </a:xfrm>
                    <a:prstGeom prst="rect">
                      <a:avLst/>
                    </a:prstGeom>
                  </pic:spPr>
                </pic:pic>
              </a:graphicData>
            </a:graphic>
          </wp:inline>
        </w:drawing>
      </w:r>
    </w:p>
    <w:p w14:paraId="23AD135C" w14:textId="77777777" w:rsidR="002A559A" w:rsidRDefault="002A559A" w:rsidP="002A559A">
      <w:pPr>
        <w:pStyle w:val="ListParagraph"/>
        <w:ind w:left="714" w:firstLine="0"/>
        <w:rPr>
          <w:sz w:val="20"/>
          <w:szCs w:val="20"/>
        </w:rPr>
      </w:pPr>
    </w:p>
    <w:p w14:paraId="6D0A7261" w14:textId="77777777" w:rsidR="009D2666" w:rsidRDefault="009D2666">
      <w:pPr>
        <w:rPr>
          <w:sz w:val="20"/>
          <w:szCs w:val="20"/>
        </w:rPr>
      </w:pPr>
      <w:r>
        <w:rPr>
          <w:sz w:val="20"/>
          <w:szCs w:val="20"/>
        </w:rPr>
        <w:br w:type="page"/>
      </w:r>
    </w:p>
    <w:p w14:paraId="49E99E1E" w14:textId="44D2E61A" w:rsidR="002A559A" w:rsidRDefault="002A559A" w:rsidP="002A559A">
      <w:pPr>
        <w:pStyle w:val="ListParagraph"/>
        <w:numPr>
          <w:ilvl w:val="0"/>
          <w:numId w:val="3"/>
        </w:numPr>
        <w:ind w:left="714" w:hanging="357"/>
        <w:rPr>
          <w:sz w:val="20"/>
          <w:szCs w:val="20"/>
        </w:rPr>
      </w:pPr>
      <w:r>
        <w:rPr>
          <w:sz w:val="20"/>
          <w:szCs w:val="20"/>
        </w:rPr>
        <w:lastRenderedPageBreak/>
        <w:t>Once the input parameters have been confirmed and saved, click on the “Scheduled Jobs” tab in the “CAT Menu Window” and click on the “+” icon on the right to create a new Scheduled Job</w:t>
      </w:r>
    </w:p>
    <w:p w14:paraId="538E3090" w14:textId="42D744EE" w:rsidR="002A559A" w:rsidRDefault="002A559A" w:rsidP="002A559A">
      <w:pPr>
        <w:pStyle w:val="ListParagraph"/>
        <w:ind w:left="714" w:firstLine="0"/>
        <w:rPr>
          <w:sz w:val="20"/>
          <w:szCs w:val="20"/>
        </w:rPr>
      </w:pPr>
      <w:r>
        <w:rPr>
          <w:noProof/>
        </w:rPr>
        <w:drawing>
          <wp:inline distT="0" distB="0" distL="0" distR="0" wp14:anchorId="577C47A9" wp14:editId="5051F76E">
            <wp:extent cx="594360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5360"/>
                    </a:xfrm>
                    <a:prstGeom prst="rect">
                      <a:avLst/>
                    </a:prstGeom>
                  </pic:spPr>
                </pic:pic>
              </a:graphicData>
            </a:graphic>
          </wp:inline>
        </w:drawing>
      </w:r>
    </w:p>
    <w:p w14:paraId="5A344E02" w14:textId="07063EE6" w:rsidR="0058705F" w:rsidRDefault="0058705F" w:rsidP="00DD1C2C">
      <w:pPr>
        <w:ind w:left="0" w:firstLine="0"/>
        <w:rPr>
          <w:sz w:val="20"/>
          <w:szCs w:val="20"/>
        </w:rPr>
      </w:pPr>
    </w:p>
    <w:p w14:paraId="4477ECFE" w14:textId="781F0CA0" w:rsidR="002A559A" w:rsidRDefault="0058705F" w:rsidP="002A559A">
      <w:pPr>
        <w:pStyle w:val="ListParagraph"/>
        <w:numPr>
          <w:ilvl w:val="0"/>
          <w:numId w:val="3"/>
        </w:numPr>
        <w:ind w:left="714" w:hanging="357"/>
        <w:rPr>
          <w:sz w:val="20"/>
          <w:szCs w:val="20"/>
        </w:rPr>
      </w:pPr>
      <w:r>
        <w:rPr>
          <w:sz w:val="20"/>
          <w:szCs w:val="20"/>
        </w:rPr>
        <w:t>In the Job Scheduler window, select the workflow “COGNOS” from the dropdown.</w:t>
      </w:r>
    </w:p>
    <w:p w14:paraId="5F4FB064" w14:textId="23A1948B" w:rsidR="0058705F" w:rsidRDefault="0058705F" w:rsidP="0058705F">
      <w:pPr>
        <w:pStyle w:val="ListParagraph"/>
        <w:ind w:left="714" w:firstLine="0"/>
        <w:rPr>
          <w:sz w:val="20"/>
          <w:szCs w:val="20"/>
        </w:rPr>
      </w:pPr>
      <w:r>
        <w:rPr>
          <w:noProof/>
          <w:sz w:val="20"/>
          <w:szCs w:val="20"/>
        </w:rPr>
        <w:drawing>
          <wp:inline distT="0" distB="0" distL="0" distR="0" wp14:anchorId="26FD1BC3" wp14:editId="23791B75">
            <wp:extent cx="3224185" cy="1350752"/>
            <wp:effectExtent l="0" t="0" r="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4185" cy="1350752"/>
                    </a:xfrm>
                    <a:prstGeom prst="rect">
                      <a:avLst/>
                    </a:prstGeom>
                  </pic:spPr>
                </pic:pic>
              </a:graphicData>
            </a:graphic>
          </wp:inline>
        </w:drawing>
      </w:r>
    </w:p>
    <w:p w14:paraId="427EFB34" w14:textId="624C8BE9" w:rsidR="00DB6267" w:rsidRDefault="00DB6267">
      <w:pPr>
        <w:rPr>
          <w:sz w:val="20"/>
          <w:szCs w:val="20"/>
        </w:rPr>
      </w:pPr>
    </w:p>
    <w:p w14:paraId="3098B255" w14:textId="4C10FB21" w:rsidR="0058705F" w:rsidRDefault="0058705F" w:rsidP="0058705F">
      <w:pPr>
        <w:pStyle w:val="ListParagraph"/>
        <w:numPr>
          <w:ilvl w:val="0"/>
          <w:numId w:val="3"/>
        </w:numPr>
        <w:rPr>
          <w:sz w:val="20"/>
          <w:szCs w:val="20"/>
        </w:rPr>
      </w:pPr>
      <w:r>
        <w:rPr>
          <w:sz w:val="20"/>
          <w:szCs w:val="20"/>
        </w:rPr>
        <w:t>Enter the time and Date for the connector to run in the “Schedule Job on” field.</w:t>
      </w:r>
    </w:p>
    <w:p w14:paraId="603068E6" w14:textId="15A7ABB7" w:rsidR="0058705F" w:rsidRDefault="0058705F" w:rsidP="0058705F">
      <w:pPr>
        <w:pStyle w:val="ListParagraph"/>
        <w:numPr>
          <w:ilvl w:val="0"/>
          <w:numId w:val="3"/>
        </w:numPr>
        <w:rPr>
          <w:sz w:val="20"/>
          <w:szCs w:val="20"/>
        </w:rPr>
      </w:pPr>
      <w:r>
        <w:rPr>
          <w:sz w:val="20"/>
          <w:szCs w:val="20"/>
        </w:rPr>
        <w:t>Select the Interval option to schedule the connector for a one time run or a recurring run. The dropdown provides 4 options:</w:t>
      </w:r>
    </w:p>
    <w:p w14:paraId="21CC10CE" w14:textId="77777777" w:rsidR="0058705F" w:rsidRDefault="0058705F" w:rsidP="0058705F">
      <w:pPr>
        <w:pStyle w:val="ListParagraph"/>
        <w:numPr>
          <w:ilvl w:val="1"/>
          <w:numId w:val="3"/>
        </w:numPr>
        <w:rPr>
          <w:sz w:val="20"/>
          <w:szCs w:val="20"/>
        </w:rPr>
      </w:pPr>
      <w:r>
        <w:rPr>
          <w:sz w:val="20"/>
          <w:szCs w:val="20"/>
        </w:rPr>
        <w:t>Once</w:t>
      </w:r>
    </w:p>
    <w:p w14:paraId="6A6FC054" w14:textId="77777777" w:rsidR="0058705F" w:rsidRDefault="0058705F" w:rsidP="0058705F">
      <w:pPr>
        <w:pStyle w:val="ListParagraph"/>
        <w:numPr>
          <w:ilvl w:val="1"/>
          <w:numId w:val="3"/>
        </w:numPr>
        <w:rPr>
          <w:sz w:val="20"/>
          <w:szCs w:val="20"/>
        </w:rPr>
      </w:pPr>
      <w:r>
        <w:rPr>
          <w:sz w:val="20"/>
          <w:szCs w:val="20"/>
        </w:rPr>
        <w:t>Every Day</w:t>
      </w:r>
    </w:p>
    <w:p w14:paraId="77A8139F" w14:textId="77777777" w:rsidR="0058705F" w:rsidRDefault="0058705F" w:rsidP="0058705F">
      <w:pPr>
        <w:pStyle w:val="ListParagraph"/>
        <w:numPr>
          <w:ilvl w:val="1"/>
          <w:numId w:val="3"/>
        </w:numPr>
        <w:rPr>
          <w:sz w:val="20"/>
          <w:szCs w:val="20"/>
        </w:rPr>
      </w:pPr>
      <w:r>
        <w:rPr>
          <w:sz w:val="20"/>
          <w:szCs w:val="20"/>
        </w:rPr>
        <w:t>Every Week</w:t>
      </w:r>
    </w:p>
    <w:p w14:paraId="142227CA" w14:textId="05F8EE33" w:rsidR="0058705F" w:rsidRDefault="0058705F" w:rsidP="0058705F">
      <w:pPr>
        <w:pStyle w:val="ListParagraph"/>
        <w:numPr>
          <w:ilvl w:val="1"/>
          <w:numId w:val="3"/>
        </w:numPr>
        <w:rPr>
          <w:sz w:val="20"/>
          <w:szCs w:val="20"/>
        </w:rPr>
      </w:pPr>
      <w:r>
        <w:rPr>
          <w:sz w:val="20"/>
          <w:szCs w:val="20"/>
        </w:rPr>
        <w:t>Every Month</w:t>
      </w:r>
    </w:p>
    <w:p w14:paraId="78D69761" w14:textId="77777777" w:rsidR="00113863" w:rsidRDefault="00113863">
      <w:pPr>
        <w:rPr>
          <w:sz w:val="20"/>
          <w:szCs w:val="20"/>
        </w:rPr>
      </w:pPr>
      <w:r>
        <w:rPr>
          <w:sz w:val="20"/>
          <w:szCs w:val="20"/>
        </w:rPr>
        <w:br w:type="page"/>
      </w:r>
    </w:p>
    <w:p w14:paraId="39D6DCFD" w14:textId="2DA04728" w:rsidR="0058705F" w:rsidRDefault="00683284" w:rsidP="0058705F">
      <w:pPr>
        <w:pStyle w:val="ListParagraph"/>
        <w:numPr>
          <w:ilvl w:val="0"/>
          <w:numId w:val="23"/>
        </w:numPr>
        <w:rPr>
          <w:sz w:val="20"/>
          <w:szCs w:val="20"/>
        </w:rPr>
      </w:pPr>
      <w:r>
        <w:rPr>
          <w:sz w:val="20"/>
          <w:szCs w:val="20"/>
        </w:rPr>
        <w:lastRenderedPageBreak/>
        <w:t>The CC List field can be used to enter e-mail id’s of any additional users separated by a comma, to send e-mail notifications of the Job runs</w:t>
      </w:r>
    </w:p>
    <w:p w14:paraId="64681E2F" w14:textId="7E438681" w:rsidR="0058705F" w:rsidRDefault="0058705F" w:rsidP="0058705F">
      <w:pPr>
        <w:rPr>
          <w:noProof/>
        </w:rPr>
      </w:pPr>
      <w:r>
        <w:rPr>
          <w:noProof/>
        </w:rPr>
        <w:t xml:space="preserve">                  </w:t>
      </w:r>
      <w:r>
        <w:rPr>
          <w:noProof/>
        </w:rPr>
        <w:drawing>
          <wp:inline distT="0" distB="0" distL="0" distR="0" wp14:anchorId="15433CFA" wp14:editId="781CDA8B">
            <wp:extent cx="2736850" cy="306950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578" cy="3087146"/>
                    </a:xfrm>
                    <a:prstGeom prst="rect">
                      <a:avLst/>
                    </a:prstGeom>
                  </pic:spPr>
                </pic:pic>
              </a:graphicData>
            </a:graphic>
          </wp:inline>
        </w:drawing>
      </w:r>
    </w:p>
    <w:p w14:paraId="7F8C02C3" w14:textId="1A9656F2" w:rsidR="00BA1343" w:rsidRDefault="00BA1343" w:rsidP="00BA1343">
      <w:pPr>
        <w:pStyle w:val="ListParagraph"/>
        <w:numPr>
          <w:ilvl w:val="0"/>
          <w:numId w:val="23"/>
        </w:numPr>
        <w:rPr>
          <w:sz w:val="20"/>
          <w:szCs w:val="20"/>
        </w:rPr>
      </w:pPr>
      <w:r>
        <w:rPr>
          <w:sz w:val="20"/>
          <w:szCs w:val="20"/>
        </w:rPr>
        <w:t>Click on the “Schedule” button to schedule the connector run.</w:t>
      </w:r>
    </w:p>
    <w:p w14:paraId="14924EDE" w14:textId="527894B3" w:rsidR="00BA1343" w:rsidRDefault="00BA1343" w:rsidP="00BA1343">
      <w:pPr>
        <w:pStyle w:val="ListParagraph"/>
        <w:numPr>
          <w:ilvl w:val="0"/>
          <w:numId w:val="23"/>
        </w:numPr>
        <w:rPr>
          <w:sz w:val="20"/>
          <w:szCs w:val="20"/>
        </w:rPr>
      </w:pPr>
      <w:r>
        <w:rPr>
          <w:sz w:val="20"/>
          <w:szCs w:val="20"/>
        </w:rPr>
        <w:t>The Scheduled Jobs Tab will now show the list of jobs scheduled to run.</w:t>
      </w:r>
    </w:p>
    <w:p w14:paraId="76ED6B65" w14:textId="26B1D43E" w:rsidR="00BA1343" w:rsidRDefault="00BA1343" w:rsidP="00BA1343">
      <w:pPr>
        <w:pStyle w:val="ListParagraph"/>
        <w:ind w:firstLine="0"/>
        <w:rPr>
          <w:sz w:val="20"/>
          <w:szCs w:val="20"/>
        </w:rPr>
      </w:pPr>
      <w:r>
        <w:rPr>
          <w:noProof/>
          <w:sz w:val="20"/>
          <w:szCs w:val="20"/>
        </w:rPr>
        <w:drawing>
          <wp:inline distT="0" distB="0" distL="0" distR="0" wp14:anchorId="2737E102" wp14:editId="3A7E9F4B">
            <wp:extent cx="5943600" cy="1313180"/>
            <wp:effectExtent l="0" t="0" r="0" b="127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cial media pos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0F2819C1" w14:textId="47C34279" w:rsidR="00BA1343" w:rsidRDefault="00BA1343" w:rsidP="00BA1343">
      <w:pPr>
        <w:pStyle w:val="ListParagraph"/>
        <w:numPr>
          <w:ilvl w:val="0"/>
          <w:numId w:val="23"/>
        </w:numPr>
        <w:rPr>
          <w:sz w:val="20"/>
          <w:szCs w:val="20"/>
        </w:rPr>
      </w:pPr>
      <w:r>
        <w:rPr>
          <w:sz w:val="20"/>
          <w:szCs w:val="20"/>
        </w:rPr>
        <w:t>After the successful run of a Scheduled Job, the user will receive an email notification on the status of the job run.</w:t>
      </w:r>
    </w:p>
    <w:p w14:paraId="01BCC216" w14:textId="1DE733FC" w:rsidR="00BA1343" w:rsidRPr="00BA1343" w:rsidRDefault="00DD1C2C" w:rsidP="00BA1343">
      <w:pPr>
        <w:pStyle w:val="ListParagraph"/>
        <w:ind w:firstLine="0"/>
        <w:rPr>
          <w:sz w:val="20"/>
          <w:szCs w:val="20"/>
        </w:rPr>
      </w:pPr>
      <w:r w:rsidRPr="00DD1C2C">
        <w:rPr>
          <w:noProof/>
          <w:sz w:val="20"/>
          <w:szCs w:val="20"/>
        </w:rPr>
        <w:drawing>
          <wp:inline distT="0" distB="0" distL="0" distR="0" wp14:anchorId="49C201FE" wp14:editId="7A63B3C7">
            <wp:extent cx="4721363" cy="24055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0389" cy="2420364"/>
                    </a:xfrm>
                    <a:prstGeom prst="rect">
                      <a:avLst/>
                    </a:prstGeom>
                  </pic:spPr>
                </pic:pic>
              </a:graphicData>
            </a:graphic>
          </wp:inline>
        </w:drawing>
      </w:r>
    </w:p>
    <w:p w14:paraId="08CC6EF8" w14:textId="61CD1817" w:rsidR="0058705F" w:rsidRPr="0058705F" w:rsidRDefault="0058705F" w:rsidP="0058705F">
      <w:pPr>
        <w:rPr>
          <w:sz w:val="20"/>
          <w:szCs w:val="20"/>
        </w:rPr>
      </w:pPr>
      <w:r w:rsidRPr="0058705F">
        <w:rPr>
          <w:sz w:val="20"/>
          <w:szCs w:val="20"/>
        </w:rPr>
        <w:t xml:space="preserve"> </w:t>
      </w:r>
    </w:p>
    <w:p w14:paraId="0D2D243F" w14:textId="08E63A1B" w:rsidR="00197975" w:rsidRPr="00B16C52" w:rsidRDefault="00197975" w:rsidP="00B16C52">
      <w:pPr>
        <w:pStyle w:val="ListParagraph"/>
        <w:numPr>
          <w:ilvl w:val="0"/>
          <w:numId w:val="22"/>
        </w:numPr>
        <w:ind w:left="714" w:hanging="357"/>
        <w:outlineLvl w:val="0"/>
        <w:rPr>
          <w:rFonts w:ascii="Times New Roman" w:hAnsi="Times New Roman" w:cs="Times New Roman"/>
          <w:color w:val="4472C4" w:themeColor="accent1"/>
          <w:sz w:val="32"/>
          <w:szCs w:val="32"/>
        </w:rPr>
      </w:pPr>
      <w:bookmarkStart w:id="34" w:name="_Toc58422788"/>
      <w:r w:rsidRPr="00B16C52">
        <w:rPr>
          <w:rFonts w:ascii="Times New Roman" w:hAnsi="Times New Roman" w:cs="Times New Roman"/>
          <w:color w:val="4472C4" w:themeColor="accent1"/>
          <w:sz w:val="32"/>
          <w:szCs w:val="32"/>
        </w:rPr>
        <w:lastRenderedPageBreak/>
        <w:t>Troubleshooting</w:t>
      </w:r>
      <w:bookmarkEnd w:id="33"/>
      <w:bookmarkEnd w:id="34"/>
      <w:r w:rsidRPr="00B16C52">
        <w:rPr>
          <w:rFonts w:ascii="Times New Roman" w:hAnsi="Times New Roman" w:cs="Times New Roman"/>
          <w:color w:val="4472C4" w:themeColor="accent1"/>
          <w:sz w:val="32"/>
          <w:szCs w:val="32"/>
        </w:rPr>
        <w:t xml:space="preserve"> </w:t>
      </w:r>
    </w:p>
    <w:p w14:paraId="002056CC" w14:textId="57B5167D" w:rsidR="000F7120" w:rsidRDefault="000F7120" w:rsidP="00B94D33">
      <w:pPr>
        <w:pStyle w:val="ListParagraph"/>
        <w:numPr>
          <w:ilvl w:val="1"/>
          <w:numId w:val="22"/>
        </w:numPr>
        <w:outlineLvl w:val="1"/>
        <w:rPr>
          <w:rFonts w:asciiTheme="majorHAnsi" w:hAnsiTheme="majorHAnsi" w:cstheme="majorHAnsi"/>
          <w:color w:val="4472C4" w:themeColor="accent1"/>
          <w:sz w:val="24"/>
          <w:szCs w:val="24"/>
        </w:rPr>
      </w:pPr>
      <w:bookmarkStart w:id="35" w:name="_Toc58422789"/>
      <w:r w:rsidRPr="00B94D33">
        <w:rPr>
          <w:rFonts w:asciiTheme="majorHAnsi" w:hAnsiTheme="majorHAnsi" w:cstheme="majorHAnsi"/>
          <w:color w:val="4472C4" w:themeColor="accent1"/>
          <w:sz w:val="24"/>
          <w:szCs w:val="24"/>
        </w:rPr>
        <w:t>Logging</w:t>
      </w:r>
      <w:bookmarkEnd w:id="35"/>
      <w:r w:rsidRPr="00B94D33">
        <w:rPr>
          <w:rFonts w:asciiTheme="majorHAnsi" w:hAnsiTheme="majorHAnsi" w:cstheme="majorHAnsi"/>
          <w:color w:val="4472C4" w:themeColor="accent1"/>
          <w:sz w:val="24"/>
          <w:szCs w:val="24"/>
        </w:rPr>
        <w:t xml:space="preserve"> </w:t>
      </w:r>
    </w:p>
    <w:p w14:paraId="592CA7DA" w14:textId="4B12038A" w:rsidR="0065470F" w:rsidRDefault="0065470F" w:rsidP="0065470F">
      <w:pPr>
        <w:pStyle w:val="ListParagraph"/>
        <w:numPr>
          <w:ilvl w:val="0"/>
          <w:numId w:val="3"/>
        </w:numPr>
        <w:ind w:left="714" w:hanging="357"/>
        <w:rPr>
          <w:sz w:val="20"/>
          <w:szCs w:val="20"/>
        </w:rPr>
      </w:pPr>
      <w:r>
        <w:rPr>
          <w:sz w:val="20"/>
          <w:szCs w:val="20"/>
        </w:rPr>
        <w:t>In case of any errors the connector creates a log file in the following location:</w:t>
      </w:r>
    </w:p>
    <w:p w14:paraId="0D1E99CE" w14:textId="082BB119" w:rsidR="0065470F" w:rsidRDefault="0065470F" w:rsidP="0065470F">
      <w:pPr>
        <w:pStyle w:val="ListParagraph"/>
        <w:ind w:left="714" w:firstLine="0"/>
        <w:rPr>
          <w:sz w:val="20"/>
          <w:szCs w:val="20"/>
        </w:rPr>
      </w:pPr>
      <w:r>
        <w:rPr>
          <w:sz w:val="20"/>
          <w:szCs w:val="20"/>
        </w:rPr>
        <w:t>“</w:t>
      </w:r>
      <w:r w:rsidR="00C84B1D">
        <w:rPr>
          <w:sz w:val="20"/>
          <w:szCs w:val="20"/>
        </w:rPr>
        <w:t>Erwin SupportFilePath</w:t>
      </w:r>
      <w:r>
        <w:rPr>
          <w:sz w:val="20"/>
          <w:szCs w:val="20"/>
        </w:rPr>
        <w:t>/</w:t>
      </w:r>
      <w:r w:rsidR="00C84B1D">
        <w:rPr>
          <w:sz w:val="20"/>
          <w:szCs w:val="20"/>
        </w:rPr>
        <w:t>Cognos_L</w:t>
      </w:r>
      <w:r>
        <w:rPr>
          <w:sz w:val="20"/>
          <w:szCs w:val="20"/>
        </w:rPr>
        <w:t>ogs</w:t>
      </w:r>
      <w:r w:rsidR="00C84B1D">
        <w:rPr>
          <w:sz w:val="20"/>
          <w:szCs w:val="20"/>
        </w:rPr>
        <w:t>/</w:t>
      </w:r>
      <w:r>
        <w:rPr>
          <w:sz w:val="20"/>
          <w:szCs w:val="20"/>
        </w:rPr>
        <w:t>”</w:t>
      </w:r>
    </w:p>
    <w:p w14:paraId="5801BC7B" w14:textId="6B66DC52" w:rsidR="0065470F" w:rsidRDefault="0065470F" w:rsidP="0065470F">
      <w:pPr>
        <w:pStyle w:val="ListParagraph"/>
        <w:numPr>
          <w:ilvl w:val="0"/>
          <w:numId w:val="3"/>
        </w:numPr>
        <w:rPr>
          <w:sz w:val="20"/>
          <w:szCs w:val="20"/>
        </w:rPr>
      </w:pPr>
      <w:r>
        <w:rPr>
          <w:sz w:val="20"/>
          <w:szCs w:val="20"/>
        </w:rPr>
        <w:t>The log file is a .txt file with name in the format “</w:t>
      </w:r>
      <w:r w:rsidRPr="0065470F">
        <w:rPr>
          <w:sz w:val="20"/>
          <w:szCs w:val="20"/>
        </w:rPr>
        <w:t>Cognos_Log_</w:t>
      </w:r>
      <w:r>
        <w:rPr>
          <w:sz w:val="20"/>
          <w:szCs w:val="20"/>
        </w:rPr>
        <w:t>yyyymmdd</w:t>
      </w:r>
      <w:r w:rsidRPr="0065470F">
        <w:rPr>
          <w:sz w:val="20"/>
          <w:szCs w:val="20"/>
        </w:rPr>
        <w:t>.txt</w:t>
      </w:r>
      <w:r>
        <w:rPr>
          <w:sz w:val="20"/>
          <w:szCs w:val="20"/>
        </w:rPr>
        <w:t xml:space="preserve">” (Eg: </w:t>
      </w:r>
      <w:r w:rsidRPr="0065470F">
        <w:rPr>
          <w:sz w:val="20"/>
          <w:szCs w:val="20"/>
        </w:rPr>
        <w:t>Cognos_Log_20200921.txt</w:t>
      </w:r>
      <w:r>
        <w:rPr>
          <w:sz w:val="20"/>
          <w:szCs w:val="20"/>
        </w:rPr>
        <w:t>)</w:t>
      </w:r>
    </w:p>
    <w:p w14:paraId="641F261B" w14:textId="5A937FD8" w:rsidR="0065470F" w:rsidRDefault="0065470F" w:rsidP="0065470F">
      <w:pPr>
        <w:pStyle w:val="ListParagraph"/>
        <w:numPr>
          <w:ilvl w:val="0"/>
          <w:numId w:val="3"/>
        </w:numPr>
        <w:rPr>
          <w:sz w:val="20"/>
          <w:szCs w:val="20"/>
        </w:rPr>
      </w:pPr>
      <w:r>
        <w:rPr>
          <w:sz w:val="20"/>
          <w:szCs w:val="20"/>
        </w:rPr>
        <w:t>This file will contain error information and the cause of failure of the connector.</w:t>
      </w:r>
    </w:p>
    <w:p w14:paraId="679C62A6" w14:textId="3BB3A579" w:rsidR="0065470F" w:rsidRPr="0065470F" w:rsidRDefault="0065470F" w:rsidP="0065470F">
      <w:pPr>
        <w:pStyle w:val="ListParagraph"/>
        <w:numPr>
          <w:ilvl w:val="0"/>
          <w:numId w:val="3"/>
        </w:numPr>
        <w:rPr>
          <w:sz w:val="20"/>
          <w:szCs w:val="20"/>
        </w:rPr>
      </w:pPr>
      <w:r>
        <w:rPr>
          <w:sz w:val="20"/>
          <w:szCs w:val="20"/>
        </w:rPr>
        <w:t>In case this file fails to provide any error information, the tomcat logs can also be checked, Navigate to the logs directory under the Tomcat Installation path and look for the latest “</w:t>
      </w:r>
      <w:r w:rsidRPr="0065470F">
        <w:rPr>
          <w:sz w:val="20"/>
          <w:szCs w:val="20"/>
        </w:rPr>
        <w:t>tomcat8-stderr</w:t>
      </w:r>
      <w:r>
        <w:rPr>
          <w:sz w:val="20"/>
          <w:szCs w:val="20"/>
        </w:rPr>
        <w:t>.yyyy-mm-dd.log file” and scroll to the bottom of the file contents to identify the issue.</w:t>
      </w:r>
    </w:p>
    <w:p w14:paraId="2462DF61" w14:textId="77777777" w:rsidR="000F7120" w:rsidRPr="000F7120" w:rsidRDefault="000F7120" w:rsidP="000F7120"/>
    <w:p w14:paraId="331C04C9" w14:textId="77777777" w:rsidR="00197975" w:rsidRPr="00053D1A" w:rsidRDefault="00197975" w:rsidP="00053D1A">
      <w:pPr>
        <w:ind w:left="360"/>
      </w:pPr>
    </w:p>
    <w:sectPr w:rsidR="00197975" w:rsidRPr="00053D1A" w:rsidSect="00646699">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8999D" w14:textId="77777777" w:rsidR="000A44A8" w:rsidRDefault="000A44A8" w:rsidP="001C53B2">
      <w:pPr>
        <w:spacing w:line="240" w:lineRule="auto"/>
      </w:pPr>
      <w:r>
        <w:separator/>
      </w:r>
    </w:p>
  </w:endnote>
  <w:endnote w:type="continuationSeparator" w:id="0">
    <w:p w14:paraId="26B343FA" w14:textId="77777777" w:rsidR="000A44A8" w:rsidRDefault="000A44A8" w:rsidP="001C5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panose1 w:val="00000000000000000000"/>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useo Slab 500">
    <w:altName w:val="Calibri"/>
    <w:panose1 w:val="00000000000000000000"/>
    <w:charset w:val="00"/>
    <w:family w:val="modern"/>
    <w:notTrueType/>
    <w:pitch w:val="variable"/>
    <w:sig w:usb0="A00000AF" w:usb1="4000004B" w:usb2="00000000" w:usb3="00000000" w:csb0="00000093"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D538" w14:textId="77777777" w:rsidR="00D04AFF" w:rsidRDefault="00D04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CED8" w14:textId="0CF264BE" w:rsidR="00646699" w:rsidRPr="00925B0C" w:rsidRDefault="00646699" w:rsidP="00646699">
    <w:pPr>
      <w:pStyle w:val="Foote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mc:AlternateContent>
        <mc:Choice Requires="wps">
          <w:drawing>
            <wp:anchor distT="0" distB="0" distL="0" distR="0" simplePos="0" relativeHeight="251659264" behindDoc="1" locked="0" layoutInCell="1" allowOverlap="1" wp14:anchorId="0A15FD14" wp14:editId="089A9C1F">
              <wp:simplePos x="0" y="0"/>
              <wp:positionH relativeFrom="column">
                <wp:posOffset>0</wp:posOffset>
              </wp:positionH>
              <wp:positionV relativeFrom="paragraph">
                <wp:posOffset>-106045</wp:posOffset>
              </wp:positionV>
              <wp:extent cx="6249035" cy="635"/>
              <wp:effectExtent l="0" t="0" r="0" b="0"/>
              <wp:wrapNone/>
              <wp:docPr id="4" name="Line 20"/>
              <wp:cNvGraphicFramePr/>
              <a:graphic xmlns:a="http://schemas.openxmlformats.org/drawingml/2006/main">
                <a:graphicData uri="http://schemas.microsoft.com/office/word/2010/wordprocessingShape">
                  <wps:wsp>
                    <wps:cNvCnPr/>
                    <wps:spPr>
                      <a:xfrm>
                        <a:off x="0" y="0"/>
                        <a:ext cx="6248520" cy="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223558" id="Line 20"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8.35pt" to="49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" strokeweight="1.59mm"/>
          </w:pict>
        </mc:Fallback>
      </mc:AlternateContent>
    </w:r>
    <w:r w:rsidRPr="00925B0C">
      <w:rPr>
        <w:rFonts w:ascii="Museo Slab 500" w:hAnsi="Museo Slab 500" w:cs="Helv"/>
        <w:color w:val="2E74B5" w:themeColor="accent5" w:themeShade="BF"/>
        <w:lang w:eastAsia="ja-JP"/>
      </w:rPr>
      <w:t>©20</w:t>
    </w:r>
    <w:r w:rsidR="00407891">
      <w:rPr>
        <w:rFonts w:ascii="Museo Slab 500" w:hAnsi="Museo Slab 500" w:cs="Helv"/>
        <w:color w:val="2E74B5" w:themeColor="accent5" w:themeShade="BF"/>
        <w:lang w:eastAsia="ja-JP"/>
      </w:rPr>
      <w:t>20</w:t>
    </w:r>
    <w:r w:rsidRPr="00925B0C">
      <w:rPr>
        <w:rFonts w:ascii="Museo Slab 500" w:hAnsi="Museo Slab 500" w:cs="Helv"/>
        <w:color w:val="2E74B5" w:themeColor="accent5" w:themeShade="BF"/>
        <w:lang w:eastAsia="ja-JP"/>
      </w:rPr>
      <w:t xml:space="preserve"> erwin, Inc. For internal use only.</w:t>
    </w:r>
    <w:r w:rsidRPr="00925B0C">
      <w:rPr>
        <w:rFonts w:ascii="Museo Slab 500" w:hAnsi="Museo Slab 500"/>
        <w:color w:val="2E74B5" w:themeColor="accent5" w:themeShade="BF"/>
      </w:rPr>
      <w:tab/>
    </w:r>
    <w:r w:rsidRPr="00925B0C">
      <w:rPr>
        <w:rFonts w:ascii="Museo Slab 500" w:hAnsi="Museo Slab 500"/>
        <w:color w:val="2E74B5" w:themeColor="accent5" w:themeShade="BF"/>
      </w:rPr>
      <w:tab/>
      <w:t xml:space="preserve">Page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PAGE</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w:t>
    </w:r>
    <w:r w:rsidRPr="00925B0C">
      <w:rPr>
        <w:rFonts w:ascii="Museo Slab 500" w:hAnsi="Museo Slab 500"/>
        <w:color w:val="2E74B5" w:themeColor="accent5" w:themeShade="BF"/>
      </w:rPr>
      <w:fldChar w:fldCharType="end"/>
    </w:r>
    <w:r w:rsidRPr="00925B0C">
      <w:rPr>
        <w:rFonts w:ascii="Museo Slab 500" w:hAnsi="Museo Slab 500"/>
        <w:color w:val="2E74B5" w:themeColor="accent5" w:themeShade="BF"/>
      </w:rPr>
      <w:t xml:space="preserve"> of </w:t>
    </w:r>
    <w:r w:rsidRPr="00925B0C">
      <w:rPr>
        <w:rFonts w:ascii="Museo Slab 500" w:hAnsi="Museo Slab 500"/>
        <w:color w:val="2E74B5" w:themeColor="accent5" w:themeShade="BF"/>
      </w:rPr>
      <w:fldChar w:fldCharType="begin"/>
    </w:r>
    <w:r w:rsidRPr="00925B0C">
      <w:rPr>
        <w:rFonts w:ascii="Museo Slab 500" w:hAnsi="Museo Slab 500"/>
        <w:color w:val="2E74B5" w:themeColor="accent5" w:themeShade="BF"/>
      </w:rPr>
      <w:instrText>NUMPAGES</w:instrText>
    </w:r>
    <w:r w:rsidRPr="00925B0C">
      <w:rPr>
        <w:rFonts w:ascii="Museo Slab 500" w:hAnsi="Museo Slab 500"/>
        <w:color w:val="2E74B5" w:themeColor="accent5" w:themeShade="BF"/>
      </w:rPr>
      <w:fldChar w:fldCharType="separate"/>
    </w:r>
    <w:r>
      <w:rPr>
        <w:rFonts w:ascii="Museo Slab 500" w:hAnsi="Museo Slab 500"/>
        <w:color w:val="2E74B5" w:themeColor="accent5" w:themeShade="BF"/>
      </w:rPr>
      <w:t>10</w:t>
    </w:r>
    <w:r w:rsidRPr="00925B0C">
      <w:rPr>
        <w:rFonts w:ascii="Museo Slab 500" w:hAnsi="Museo Slab 500"/>
        <w:color w:val="2E74B5" w:themeColor="accent5" w:themeShade="BF"/>
      </w:rPr>
      <w:fldChar w:fldCharType="end"/>
    </w:r>
  </w:p>
  <w:p w14:paraId="589612C2" w14:textId="77777777" w:rsidR="00646699" w:rsidRDefault="0064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FFEF" w14:textId="77777777" w:rsidR="00D04AFF" w:rsidRDefault="00D0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FAEF4" w14:textId="77777777" w:rsidR="000A44A8" w:rsidRDefault="000A44A8" w:rsidP="001C53B2">
      <w:pPr>
        <w:spacing w:line="240" w:lineRule="auto"/>
      </w:pPr>
      <w:r>
        <w:separator/>
      </w:r>
    </w:p>
  </w:footnote>
  <w:footnote w:type="continuationSeparator" w:id="0">
    <w:p w14:paraId="43D1F276" w14:textId="77777777" w:rsidR="000A44A8" w:rsidRDefault="000A44A8" w:rsidP="001C5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DF5F0" w14:textId="77777777" w:rsidR="00D04AFF" w:rsidRDefault="00D04A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70398" w14:textId="53ACDA6B" w:rsidR="001C53B2" w:rsidRPr="00646699" w:rsidRDefault="00646699" w:rsidP="00395AD1">
    <w:pPr>
      <w:tabs>
        <w:tab w:val="right" w:pos="9810"/>
      </w:tabs>
      <w:rPr>
        <w:rFonts w:ascii="Museo Slab 500" w:hAnsi="Museo Slab 500"/>
        <w:color w:val="2E74B5" w:themeColor="accent5" w:themeShade="BF"/>
      </w:rPr>
    </w:pPr>
    <w:r w:rsidRPr="00925B0C">
      <w:rPr>
        <w:rFonts w:ascii="Museo Slab 500" w:hAnsi="Museo Slab 500"/>
        <w:noProof/>
        <w:color w:val="2E74B5" w:themeColor="accent5" w:themeShade="BF"/>
      </w:rPr>
      <w:drawing>
        <wp:inline distT="0" distB="0" distL="0" distR="0" wp14:anchorId="6FA892CF" wp14:editId="3114F182">
          <wp:extent cx="1243330" cy="457200"/>
          <wp:effectExtent l="0" t="0" r="0" b="0"/>
          <wp:docPr id="7"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picture containing clipart&#10;&#10;Description automatically generated"/>
                  <pic:cNvPicPr>
                    <a:picLocks noChangeAspect="1" noChangeArrowheads="1"/>
                  </pic:cNvPicPr>
                </pic:nvPicPr>
                <pic:blipFill>
                  <a:blip r:embed="rId1"/>
                  <a:stretch>
                    <a:fillRect/>
                  </a:stretch>
                </pic:blipFill>
                <pic:spPr bwMode="auto">
                  <a:xfrm>
                    <a:off x="0" y="0"/>
                    <a:ext cx="1243330" cy="457200"/>
                  </a:xfrm>
                  <a:prstGeom prst="rect">
                    <a:avLst/>
                  </a:prstGeom>
                </pic:spPr>
              </pic:pic>
            </a:graphicData>
          </a:graphic>
        </wp:inline>
      </w:drawing>
    </w:r>
    <w:r w:rsidR="4B1C5788" w:rsidRPr="00925B0C">
      <w:rPr>
        <w:rFonts w:ascii="Museo Slab 500" w:hAnsi="Museo Slab 500"/>
        <w:color w:val="2E74B5" w:themeColor="accent5" w:themeShade="BF"/>
      </w:rPr>
      <w:t xml:space="preserve"> </w:t>
    </w:r>
    <w:r w:rsidRPr="00925B0C">
      <w:rPr>
        <w:rFonts w:ascii="Museo Slab 500" w:hAnsi="Museo Slab 500"/>
        <w:color w:val="2E74B5" w:themeColor="accent5" w:themeShade="B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C740" w14:textId="77777777" w:rsidR="00D04AFF" w:rsidRDefault="00D04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F45"/>
    <w:multiLevelType w:val="hybridMultilevel"/>
    <w:tmpl w:val="532ACF64"/>
    <w:lvl w:ilvl="0" w:tplc="40090001">
      <w:start w:val="1"/>
      <w:numFmt w:val="bullet"/>
      <w:lvlText w:val=""/>
      <w:lvlJc w:val="left"/>
      <w:pPr>
        <w:ind w:left="1228" w:hanging="360"/>
      </w:pPr>
      <w:rPr>
        <w:rFonts w:ascii="Symbol" w:hAnsi="Symbol" w:hint="default"/>
      </w:rPr>
    </w:lvl>
    <w:lvl w:ilvl="1" w:tplc="40090003">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1" w15:restartNumberingAfterBreak="0">
    <w:nsid w:val="098B40CE"/>
    <w:multiLevelType w:val="hybridMultilevel"/>
    <w:tmpl w:val="B0203B22"/>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 w15:restartNumberingAfterBreak="0">
    <w:nsid w:val="0D3E2C74"/>
    <w:multiLevelType w:val="multilevel"/>
    <w:tmpl w:val="6C485D4C"/>
    <w:lvl w:ilvl="0">
      <w:start w:val="1"/>
      <w:numFmt w:val="decimal"/>
      <w:pStyle w:val="Heading1"/>
      <w:lvlText w:val="%1"/>
      <w:lvlJc w:val="left"/>
      <w:pPr>
        <w:ind w:left="50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1F81A0A"/>
    <w:multiLevelType w:val="hybridMultilevel"/>
    <w:tmpl w:val="242876BA"/>
    <w:lvl w:ilvl="0" w:tplc="57B4034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92464"/>
    <w:multiLevelType w:val="hybridMultilevel"/>
    <w:tmpl w:val="1BEC92FC"/>
    <w:lvl w:ilvl="0" w:tplc="09960F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E6864"/>
    <w:multiLevelType w:val="hybridMultilevel"/>
    <w:tmpl w:val="618E1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AD084D"/>
    <w:multiLevelType w:val="hybridMultilevel"/>
    <w:tmpl w:val="27FAFF8A"/>
    <w:lvl w:ilvl="0" w:tplc="E684F1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390815"/>
    <w:multiLevelType w:val="hybridMultilevel"/>
    <w:tmpl w:val="8870D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4E09A8"/>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2BA338ED"/>
    <w:multiLevelType w:val="multilevel"/>
    <w:tmpl w:val="100A9952"/>
    <w:lvl w:ilvl="0">
      <w:start w:val="1"/>
      <w:numFmt w:val="decimal"/>
      <w:pStyle w:val="Heading3"/>
      <w:lvlText w:val="1.%1"/>
      <w:lvlJc w:val="left"/>
      <w:pPr>
        <w:ind w:left="71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2.1"/>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3683714A"/>
    <w:multiLevelType w:val="hybridMultilevel"/>
    <w:tmpl w:val="3A6A5B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8B0950"/>
    <w:multiLevelType w:val="hybridMultilevel"/>
    <w:tmpl w:val="0FEC133C"/>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2" w15:restartNumberingAfterBreak="0">
    <w:nsid w:val="396338C6"/>
    <w:multiLevelType w:val="hybridMultilevel"/>
    <w:tmpl w:val="617AFB6C"/>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8165E2"/>
    <w:multiLevelType w:val="multilevel"/>
    <w:tmpl w:val="9D5C6046"/>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48580D91"/>
    <w:multiLevelType w:val="hybridMultilevel"/>
    <w:tmpl w:val="D96EF224"/>
    <w:lvl w:ilvl="0" w:tplc="09960FB6">
      <w:start w:val="1"/>
      <w:numFmt w:val="bullet"/>
      <w:lvlText w:val=""/>
      <w:lvlJc w:val="left"/>
      <w:pPr>
        <w:ind w:left="1080" w:hanging="360"/>
      </w:pPr>
      <w:rPr>
        <w:rFonts w:ascii="Symbol" w:hAnsi="Symbol"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C146991"/>
    <w:multiLevelType w:val="hybridMultilevel"/>
    <w:tmpl w:val="4696601E"/>
    <w:lvl w:ilvl="0" w:tplc="09960FB6">
      <w:start w:val="1"/>
      <w:numFmt w:val="bullet"/>
      <w:lvlText w:val=""/>
      <w:lvlJc w:val="left"/>
      <w:pPr>
        <w:ind w:left="1230"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6" w15:restartNumberingAfterBreak="0">
    <w:nsid w:val="524158BD"/>
    <w:multiLevelType w:val="hybridMultilevel"/>
    <w:tmpl w:val="206AE5E8"/>
    <w:lvl w:ilvl="0" w:tplc="09960FB6">
      <w:start w:val="1"/>
      <w:numFmt w:val="bullet"/>
      <w:lvlText w:val=""/>
      <w:lvlJc w:val="left"/>
      <w:pPr>
        <w:ind w:left="1438" w:hanging="360"/>
      </w:pPr>
      <w:rPr>
        <w:rFonts w:ascii="Symbol" w:hAnsi="Symbol" w:hint="default"/>
        <w:color w:val="000000" w:themeColor="text1"/>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7" w15:restartNumberingAfterBreak="0">
    <w:nsid w:val="531B0042"/>
    <w:multiLevelType w:val="hybridMultilevel"/>
    <w:tmpl w:val="776CE1FC"/>
    <w:lvl w:ilvl="0" w:tplc="09960FB6">
      <w:start w:val="1"/>
      <w:numFmt w:val="bullet"/>
      <w:lvlText w:val=""/>
      <w:lvlJc w:val="left"/>
      <w:pPr>
        <w:ind w:left="3261" w:hanging="360"/>
      </w:pPr>
      <w:rPr>
        <w:rFonts w:ascii="Symbol" w:hAnsi="Symbol" w:hint="default"/>
        <w:color w:val="000000" w:themeColor="text1"/>
      </w:rPr>
    </w:lvl>
    <w:lvl w:ilvl="1" w:tplc="40090003">
      <w:start w:val="1"/>
      <w:numFmt w:val="bullet"/>
      <w:lvlText w:val="o"/>
      <w:lvlJc w:val="left"/>
      <w:pPr>
        <w:ind w:left="3981" w:hanging="360"/>
      </w:pPr>
      <w:rPr>
        <w:rFonts w:ascii="Courier New" w:hAnsi="Courier New" w:cs="Courier New" w:hint="default"/>
      </w:rPr>
    </w:lvl>
    <w:lvl w:ilvl="2" w:tplc="40090005">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18" w15:restartNumberingAfterBreak="0">
    <w:nsid w:val="55876031"/>
    <w:multiLevelType w:val="hybridMultilevel"/>
    <w:tmpl w:val="24B464CC"/>
    <w:lvl w:ilvl="0" w:tplc="09960FB6">
      <w:start w:val="1"/>
      <w:numFmt w:val="bullet"/>
      <w:lvlText w:val=""/>
      <w:lvlJc w:val="left"/>
      <w:pPr>
        <w:ind w:left="1069" w:hanging="360"/>
      </w:pPr>
      <w:rPr>
        <w:rFonts w:ascii="Symbol" w:hAnsi="Symbol" w:hint="default"/>
        <w:color w:val="000000" w:themeColor="text1"/>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9" w15:restartNumberingAfterBreak="0">
    <w:nsid w:val="5D263773"/>
    <w:multiLevelType w:val="hybridMultilevel"/>
    <w:tmpl w:val="F904D4FE"/>
    <w:lvl w:ilvl="0" w:tplc="09960FB6">
      <w:start w:val="1"/>
      <w:numFmt w:val="bullet"/>
      <w:lvlText w:val=""/>
      <w:lvlJc w:val="left"/>
      <w:pPr>
        <w:ind w:left="1803" w:hanging="360"/>
      </w:pPr>
      <w:rPr>
        <w:rFonts w:ascii="Symbol" w:hAnsi="Symbol" w:hint="default"/>
        <w:color w:val="000000" w:themeColor="text1"/>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20" w15:restartNumberingAfterBreak="0">
    <w:nsid w:val="63E93933"/>
    <w:multiLevelType w:val="multilevel"/>
    <w:tmpl w:val="C1F68826"/>
    <w:lvl w:ilvl="0">
      <w:start w:val="1"/>
      <w:numFmt w:val="decimal"/>
      <w:lvlText w:val="%1."/>
      <w:lvlJc w:val="left"/>
      <w:pPr>
        <w:ind w:left="720" w:hanging="360"/>
      </w:pPr>
      <w:rPr>
        <w:rFonts w:hint="default"/>
      </w:rPr>
    </w:lvl>
    <w:lvl w:ilvl="1">
      <w:start w:val="1"/>
      <w:numFmt w:val="decimal"/>
      <w:isLgl/>
      <w:lvlText w:val="%1.%2"/>
      <w:lvlJc w:val="left"/>
      <w:pPr>
        <w:ind w:left="0" w:firstLine="510"/>
      </w:pPr>
      <w:rPr>
        <w:rFonts w:hint="default"/>
      </w:rPr>
    </w:lvl>
    <w:lvl w:ilvl="2">
      <w:start w:val="1"/>
      <w:numFmt w:val="decimal"/>
      <w:isLgl/>
      <w:lvlText w:val="%1.%2.%3"/>
      <w:lvlJc w:val="left"/>
      <w:pPr>
        <w:ind w:left="1080" w:hanging="286"/>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F118F2"/>
    <w:multiLevelType w:val="hybridMultilevel"/>
    <w:tmpl w:val="8982E896"/>
    <w:lvl w:ilvl="0" w:tplc="09960FB6">
      <w:start w:val="1"/>
      <w:numFmt w:val="bullet"/>
      <w:lvlText w:val=""/>
      <w:lvlJc w:val="left"/>
      <w:pPr>
        <w:ind w:left="1437" w:hanging="360"/>
      </w:pPr>
      <w:rPr>
        <w:rFonts w:ascii="Symbol" w:hAnsi="Symbol" w:hint="default"/>
        <w:color w:val="000000" w:themeColor="text1"/>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2" w15:restartNumberingAfterBreak="0">
    <w:nsid w:val="666E5B59"/>
    <w:multiLevelType w:val="hybridMultilevel"/>
    <w:tmpl w:val="ADE0F9DA"/>
    <w:lvl w:ilvl="0" w:tplc="E65E5AD2">
      <w:start w:val="1"/>
      <w:numFmt w:val="decimal"/>
      <w:pStyle w:val="Heading2"/>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17741DA"/>
    <w:multiLevelType w:val="hybridMultilevel"/>
    <w:tmpl w:val="F64A08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3E84A54"/>
    <w:multiLevelType w:val="multilevel"/>
    <w:tmpl w:val="588A38AA"/>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5" w15:restartNumberingAfterBreak="0">
    <w:nsid w:val="77524E82"/>
    <w:multiLevelType w:val="hybridMultilevel"/>
    <w:tmpl w:val="1B806E64"/>
    <w:lvl w:ilvl="0" w:tplc="09960FB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E514E7"/>
    <w:multiLevelType w:val="hybridMultilevel"/>
    <w:tmpl w:val="4792FB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C52897"/>
    <w:multiLevelType w:val="hybridMultilevel"/>
    <w:tmpl w:val="3E5A53AA"/>
    <w:lvl w:ilvl="0" w:tplc="F04E8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BD60D88"/>
    <w:multiLevelType w:val="hybridMultilevel"/>
    <w:tmpl w:val="9C0E2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0"/>
  </w:num>
  <w:num w:numId="3">
    <w:abstractNumId w:val="14"/>
  </w:num>
  <w:num w:numId="4">
    <w:abstractNumId w:val="22"/>
  </w:num>
  <w:num w:numId="5">
    <w:abstractNumId w:val="2"/>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9"/>
  </w:num>
  <w:num w:numId="15">
    <w:abstractNumId w:val="9"/>
  </w:num>
  <w:num w:numId="16">
    <w:abstractNumId w:val="24"/>
  </w:num>
  <w:num w:numId="17">
    <w:abstractNumId w:val="27"/>
  </w:num>
  <w:num w:numId="18">
    <w:abstractNumId w:val="9"/>
  </w:num>
  <w:num w:numId="19">
    <w:abstractNumId w:val="9"/>
  </w:num>
  <w:num w:numId="20">
    <w:abstractNumId w:val="8"/>
  </w:num>
  <w:num w:numId="21">
    <w:abstractNumId w:val="9"/>
  </w:num>
  <w:num w:numId="22">
    <w:abstractNumId w:val="20"/>
  </w:num>
  <w:num w:numId="23">
    <w:abstractNumId w:val="4"/>
  </w:num>
  <w:num w:numId="24">
    <w:abstractNumId w:val="21"/>
  </w:num>
  <w:num w:numId="25">
    <w:abstractNumId w:val="15"/>
  </w:num>
  <w:num w:numId="26">
    <w:abstractNumId w:val="18"/>
  </w:num>
  <w:num w:numId="27">
    <w:abstractNumId w:val="17"/>
  </w:num>
  <w:num w:numId="28">
    <w:abstractNumId w:val="16"/>
  </w:num>
  <w:num w:numId="29">
    <w:abstractNumId w:val="11"/>
  </w:num>
  <w:num w:numId="30">
    <w:abstractNumId w:val="25"/>
  </w:num>
  <w:num w:numId="31">
    <w:abstractNumId w:val="19"/>
  </w:num>
  <w:num w:numId="32">
    <w:abstractNumId w:val="12"/>
  </w:num>
  <w:num w:numId="33">
    <w:abstractNumId w:val="23"/>
  </w:num>
  <w:num w:numId="34">
    <w:abstractNumId w:val="5"/>
  </w:num>
  <w:num w:numId="35">
    <w:abstractNumId w:val="7"/>
  </w:num>
  <w:num w:numId="36">
    <w:abstractNumId w:val="28"/>
  </w:num>
  <w:num w:numId="3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2"/>
    <w:rsid w:val="00004D74"/>
    <w:rsid w:val="0001312E"/>
    <w:rsid w:val="0003140F"/>
    <w:rsid w:val="00032C39"/>
    <w:rsid w:val="000333C1"/>
    <w:rsid w:val="000414BE"/>
    <w:rsid w:val="00043113"/>
    <w:rsid w:val="00046688"/>
    <w:rsid w:val="00053D1A"/>
    <w:rsid w:val="00056ED1"/>
    <w:rsid w:val="0006331F"/>
    <w:rsid w:val="00063665"/>
    <w:rsid w:val="00067407"/>
    <w:rsid w:val="00073A6F"/>
    <w:rsid w:val="00075B5B"/>
    <w:rsid w:val="000878FD"/>
    <w:rsid w:val="000A1C67"/>
    <w:rsid w:val="000A44A8"/>
    <w:rsid w:val="000A46C0"/>
    <w:rsid w:val="000A5E5F"/>
    <w:rsid w:val="000B1AAB"/>
    <w:rsid w:val="000B2C82"/>
    <w:rsid w:val="000B40F6"/>
    <w:rsid w:val="000C33F9"/>
    <w:rsid w:val="000E5F4B"/>
    <w:rsid w:val="000F7120"/>
    <w:rsid w:val="0010160E"/>
    <w:rsid w:val="00113863"/>
    <w:rsid w:val="00113FE3"/>
    <w:rsid w:val="00114ADB"/>
    <w:rsid w:val="0012648B"/>
    <w:rsid w:val="00143154"/>
    <w:rsid w:val="00153445"/>
    <w:rsid w:val="00162733"/>
    <w:rsid w:val="00186DED"/>
    <w:rsid w:val="001909D4"/>
    <w:rsid w:val="00191070"/>
    <w:rsid w:val="0019494B"/>
    <w:rsid w:val="00194DC5"/>
    <w:rsid w:val="00197975"/>
    <w:rsid w:val="001B49C5"/>
    <w:rsid w:val="001C0FAB"/>
    <w:rsid w:val="001C53B2"/>
    <w:rsid w:val="001C5D7A"/>
    <w:rsid w:val="001F6A80"/>
    <w:rsid w:val="0020725D"/>
    <w:rsid w:val="00214683"/>
    <w:rsid w:val="00215C39"/>
    <w:rsid w:val="00263824"/>
    <w:rsid w:val="0026511B"/>
    <w:rsid w:val="002718ED"/>
    <w:rsid w:val="00274780"/>
    <w:rsid w:val="0029378F"/>
    <w:rsid w:val="002A41C8"/>
    <w:rsid w:val="002A559A"/>
    <w:rsid w:val="002B2800"/>
    <w:rsid w:val="002C099B"/>
    <w:rsid w:val="002C67A3"/>
    <w:rsid w:val="002D2104"/>
    <w:rsid w:val="002E4257"/>
    <w:rsid w:val="002E44B6"/>
    <w:rsid w:val="002F16BF"/>
    <w:rsid w:val="00302315"/>
    <w:rsid w:val="00306347"/>
    <w:rsid w:val="00334E9A"/>
    <w:rsid w:val="00336969"/>
    <w:rsid w:val="00342B85"/>
    <w:rsid w:val="00345C20"/>
    <w:rsid w:val="00366966"/>
    <w:rsid w:val="003708F2"/>
    <w:rsid w:val="00372123"/>
    <w:rsid w:val="00376CCA"/>
    <w:rsid w:val="0038602E"/>
    <w:rsid w:val="0038702E"/>
    <w:rsid w:val="003874B5"/>
    <w:rsid w:val="00391E40"/>
    <w:rsid w:val="00395AD1"/>
    <w:rsid w:val="003B1896"/>
    <w:rsid w:val="003B3BE0"/>
    <w:rsid w:val="003B3D44"/>
    <w:rsid w:val="003B6F6F"/>
    <w:rsid w:val="003C16B9"/>
    <w:rsid w:val="003C1926"/>
    <w:rsid w:val="003C38BB"/>
    <w:rsid w:val="003C3CA5"/>
    <w:rsid w:val="003D16D0"/>
    <w:rsid w:val="003E5E27"/>
    <w:rsid w:val="003E6375"/>
    <w:rsid w:val="003F2D2D"/>
    <w:rsid w:val="003F5CA6"/>
    <w:rsid w:val="00406716"/>
    <w:rsid w:val="00407891"/>
    <w:rsid w:val="00421EC7"/>
    <w:rsid w:val="00423F11"/>
    <w:rsid w:val="0042578A"/>
    <w:rsid w:val="00426B64"/>
    <w:rsid w:val="00435CBD"/>
    <w:rsid w:val="0045242D"/>
    <w:rsid w:val="00460E5A"/>
    <w:rsid w:val="004749A8"/>
    <w:rsid w:val="004A1EB5"/>
    <w:rsid w:val="004B53B3"/>
    <w:rsid w:val="004C09F1"/>
    <w:rsid w:val="004E1374"/>
    <w:rsid w:val="004E19FA"/>
    <w:rsid w:val="004E3F96"/>
    <w:rsid w:val="004E4232"/>
    <w:rsid w:val="004E44CD"/>
    <w:rsid w:val="00527F47"/>
    <w:rsid w:val="0053570C"/>
    <w:rsid w:val="00545F33"/>
    <w:rsid w:val="00555C73"/>
    <w:rsid w:val="00563B7E"/>
    <w:rsid w:val="0057569D"/>
    <w:rsid w:val="00580B66"/>
    <w:rsid w:val="00583FDD"/>
    <w:rsid w:val="0058705F"/>
    <w:rsid w:val="00592937"/>
    <w:rsid w:val="005A24CC"/>
    <w:rsid w:val="005A5D92"/>
    <w:rsid w:val="005A63B6"/>
    <w:rsid w:val="005D2229"/>
    <w:rsid w:val="005D3B9F"/>
    <w:rsid w:val="005E3BE1"/>
    <w:rsid w:val="00624D74"/>
    <w:rsid w:val="0063176C"/>
    <w:rsid w:val="00636274"/>
    <w:rsid w:val="00643FC0"/>
    <w:rsid w:val="00645A6F"/>
    <w:rsid w:val="00646699"/>
    <w:rsid w:val="0065470F"/>
    <w:rsid w:val="00654D57"/>
    <w:rsid w:val="00672B87"/>
    <w:rsid w:val="00674175"/>
    <w:rsid w:val="006818E9"/>
    <w:rsid w:val="00683284"/>
    <w:rsid w:val="00692A19"/>
    <w:rsid w:val="00693A08"/>
    <w:rsid w:val="006B694C"/>
    <w:rsid w:val="006F1AB6"/>
    <w:rsid w:val="00704AB4"/>
    <w:rsid w:val="00727885"/>
    <w:rsid w:val="00765A42"/>
    <w:rsid w:val="0077029E"/>
    <w:rsid w:val="00772DF7"/>
    <w:rsid w:val="007B1EFD"/>
    <w:rsid w:val="007B2F62"/>
    <w:rsid w:val="007E1F8D"/>
    <w:rsid w:val="007F08B4"/>
    <w:rsid w:val="007F55C3"/>
    <w:rsid w:val="00800A0A"/>
    <w:rsid w:val="008023E1"/>
    <w:rsid w:val="00807209"/>
    <w:rsid w:val="008332FF"/>
    <w:rsid w:val="008520F5"/>
    <w:rsid w:val="00855B58"/>
    <w:rsid w:val="0085695B"/>
    <w:rsid w:val="00866B0F"/>
    <w:rsid w:val="008804E6"/>
    <w:rsid w:val="00883058"/>
    <w:rsid w:val="0088787B"/>
    <w:rsid w:val="00890F49"/>
    <w:rsid w:val="008A3D0F"/>
    <w:rsid w:val="008B39A3"/>
    <w:rsid w:val="008B4A3E"/>
    <w:rsid w:val="008E3139"/>
    <w:rsid w:val="008F3389"/>
    <w:rsid w:val="00916616"/>
    <w:rsid w:val="00916C88"/>
    <w:rsid w:val="0093444C"/>
    <w:rsid w:val="009345DD"/>
    <w:rsid w:val="0095529E"/>
    <w:rsid w:val="009722F8"/>
    <w:rsid w:val="0097501F"/>
    <w:rsid w:val="00981105"/>
    <w:rsid w:val="00997C76"/>
    <w:rsid w:val="009A096F"/>
    <w:rsid w:val="009A685D"/>
    <w:rsid w:val="009D2666"/>
    <w:rsid w:val="009D2B1D"/>
    <w:rsid w:val="009D764C"/>
    <w:rsid w:val="009E17FF"/>
    <w:rsid w:val="009E5151"/>
    <w:rsid w:val="00A0096D"/>
    <w:rsid w:val="00A21818"/>
    <w:rsid w:val="00A26E8B"/>
    <w:rsid w:val="00A3011B"/>
    <w:rsid w:val="00A33910"/>
    <w:rsid w:val="00A36BD9"/>
    <w:rsid w:val="00A4745C"/>
    <w:rsid w:val="00A61D5C"/>
    <w:rsid w:val="00A63400"/>
    <w:rsid w:val="00A72B5D"/>
    <w:rsid w:val="00A9248C"/>
    <w:rsid w:val="00A96698"/>
    <w:rsid w:val="00AC27FF"/>
    <w:rsid w:val="00AE4FAC"/>
    <w:rsid w:val="00B13485"/>
    <w:rsid w:val="00B16C52"/>
    <w:rsid w:val="00B16F07"/>
    <w:rsid w:val="00B266FF"/>
    <w:rsid w:val="00B779DE"/>
    <w:rsid w:val="00B8642B"/>
    <w:rsid w:val="00B92E90"/>
    <w:rsid w:val="00B94D33"/>
    <w:rsid w:val="00BA1343"/>
    <w:rsid w:val="00BA4CC1"/>
    <w:rsid w:val="00BD4814"/>
    <w:rsid w:val="00BD4915"/>
    <w:rsid w:val="00BD6B17"/>
    <w:rsid w:val="00BE2709"/>
    <w:rsid w:val="00C02AD7"/>
    <w:rsid w:val="00C15B54"/>
    <w:rsid w:val="00C15EB0"/>
    <w:rsid w:val="00C26A0B"/>
    <w:rsid w:val="00C63257"/>
    <w:rsid w:val="00C76841"/>
    <w:rsid w:val="00C84B1D"/>
    <w:rsid w:val="00CA2B90"/>
    <w:rsid w:val="00CC4F38"/>
    <w:rsid w:val="00CE7CD0"/>
    <w:rsid w:val="00CF02A6"/>
    <w:rsid w:val="00CF11A3"/>
    <w:rsid w:val="00CF54A3"/>
    <w:rsid w:val="00D04AFF"/>
    <w:rsid w:val="00D15A88"/>
    <w:rsid w:val="00D16BF8"/>
    <w:rsid w:val="00D24281"/>
    <w:rsid w:val="00D2469E"/>
    <w:rsid w:val="00D312E5"/>
    <w:rsid w:val="00D51422"/>
    <w:rsid w:val="00D52979"/>
    <w:rsid w:val="00D57372"/>
    <w:rsid w:val="00D606D0"/>
    <w:rsid w:val="00D6444B"/>
    <w:rsid w:val="00D7035C"/>
    <w:rsid w:val="00DA674C"/>
    <w:rsid w:val="00DB3790"/>
    <w:rsid w:val="00DB6267"/>
    <w:rsid w:val="00DC0450"/>
    <w:rsid w:val="00DC24FF"/>
    <w:rsid w:val="00DD1C2C"/>
    <w:rsid w:val="00DD35F7"/>
    <w:rsid w:val="00DD6C1B"/>
    <w:rsid w:val="00DF5E96"/>
    <w:rsid w:val="00E1509D"/>
    <w:rsid w:val="00E15CF5"/>
    <w:rsid w:val="00E307CE"/>
    <w:rsid w:val="00E340B0"/>
    <w:rsid w:val="00E4672E"/>
    <w:rsid w:val="00E57EEC"/>
    <w:rsid w:val="00E6213E"/>
    <w:rsid w:val="00E661B0"/>
    <w:rsid w:val="00E755DE"/>
    <w:rsid w:val="00E8340B"/>
    <w:rsid w:val="00EA18B6"/>
    <w:rsid w:val="00EB3706"/>
    <w:rsid w:val="00EB7E57"/>
    <w:rsid w:val="00ED05ED"/>
    <w:rsid w:val="00ED6539"/>
    <w:rsid w:val="00ED7FB1"/>
    <w:rsid w:val="00EF46E9"/>
    <w:rsid w:val="00F05A5E"/>
    <w:rsid w:val="00F3050D"/>
    <w:rsid w:val="00F42D34"/>
    <w:rsid w:val="00F45956"/>
    <w:rsid w:val="00F60DDE"/>
    <w:rsid w:val="00F7275D"/>
    <w:rsid w:val="00F75694"/>
    <w:rsid w:val="00FA32E3"/>
    <w:rsid w:val="00FA4B90"/>
    <w:rsid w:val="00FD5F46"/>
    <w:rsid w:val="00FD65F2"/>
    <w:rsid w:val="00FE380D"/>
    <w:rsid w:val="04A7D13C"/>
    <w:rsid w:val="13410884"/>
    <w:rsid w:val="176BBDA7"/>
    <w:rsid w:val="2BB483A1"/>
    <w:rsid w:val="3E699598"/>
    <w:rsid w:val="4458EB2D"/>
    <w:rsid w:val="4B1C5788"/>
    <w:rsid w:val="705C9C59"/>
    <w:rsid w:val="7C3BA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F5F8"/>
  <w15:chartTrackingRefBased/>
  <w15:docId w15:val="{C9792540-2FE6-4FED-ADAD-3DF2BA9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4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5C"/>
    <w:pPr>
      <w:keepNext/>
      <w:keepLines/>
      <w:numPr>
        <w:numId w:val="5"/>
      </w:numPr>
      <w:spacing w:before="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43FC0"/>
    <w:pPr>
      <w:keepNext/>
      <w:keepLines/>
      <w:numPr>
        <w:numId w:val="4"/>
      </w:numPr>
      <w:ind w:right="567"/>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D74"/>
    <w:pPr>
      <w:keepNext/>
      <w:keepLines/>
      <w:numPr>
        <w:numId w:val="6"/>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6C52"/>
    <w:pPr>
      <w:keepNext/>
      <w:keepLines/>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B2"/>
    <w:pPr>
      <w:tabs>
        <w:tab w:val="center" w:pos="4680"/>
        <w:tab w:val="right" w:pos="9360"/>
      </w:tabs>
      <w:spacing w:line="240" w:lineRule="auto"/>
    </w:pPr>
  </w:style>
  <w:style w:type="character" w:customStyle="1" w:styleId="HeaderChar">
    <w:name w:val="Header Char"/>
    <w:basedOn w:val="DefaultParagraphFont"/>
    <w:link w:val="Header"/>
    <w:uiPriority w:val="99"/>
    <w:rsid w:val="001C53B2"/>
  </w:style>
  <w:style w:type="paragraph" w:styleId="Footer">
    <w:name w:val="footer"/>
    <w:basedOn w:val="Normal"/>
    <w:link w:val="FooterChar"/>
    <w:uiPriority w:val="99"/>
    <w:unhideWhenUsed/>
    <w:rsid w:val="001C53B2"/>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C53B2"/>
  </w:style>
  <w:style w:type="character" w:customStyle="1" w:styleId="Heading2Char">
    <w:name w:val="Heading 2 Char"/>
    <w:basedOn w:val="DefaultParagraphFont"/>
    <w:link w:val="Heading2"/>
    <w:uiPriority w:val="9"/>
    <w:rsid w:val="00643FC0"/>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A4745C"/>
    <w:rPr>
      <w:rFonts w:ascii="Times New Roman" w:eastAsiaTheme="majorEastAsia" w:hAnsi="Times New Roman" w:cstheme="majorBidi"/>
      <w:color w:val="2F5496" w:themeColor="accent1" w:themeShade="BF"/>
      <w:sz w:val="32"/>
      <w:szCs w:val="32"/>
    </w:rPr>
  </w:style>
  <w:style w:type="character" w:customStyle="1" w:styleId="CoverPageChar">
    <w:name w:val="Cover Page Char"/>
    <w:basedOn w:val="DefaultParagraphFont"/>
    <w:link w:val="CoverPage"/>
    <w:qFormat/>
    <w:rsid w:val="00646699"/>
    <w:rPr>
      <w:rFonts w:ascii="Calibri" w:hAnsi="Calibri"/>
      <w:b/>
      <w:color w:val="000000"/>
      <w:sz w:val="56"/>
      <w:szCs w:val="56"/>
    </w:rPr>
  </w:style>
  <w:style w:type="paragraph" w:customStyle="1" w:styleId="CoverPage">
    <w:name w:val="Cover Page"/>
    <w:basedOn w:val="Normal"/>
    <w:link w:val="CoverPageChar"/>
    <w:qFormat/>
    <w:rsid w:val="00646699"/>
    <w:pPr>
      <w:spacing w:before="240" w:after="240" w:line="240" w:lineRule="auto"/>
      <w:jc w:val="center"/>
    </w:pPr>
    <w:rPr>
      <w:rFonts w:ascii="Calibri" w:hAnsi="Calibri"/>
      <w:b/>
      <w:color w:val="000000"/>
      <w:sz w:val="56"/>
      <w:szCs w:val="56"/>
    </w:rPr>
  </w:style>
  <w:style w:type="paragraph" w:styleId="TOCHeading">
    <w:name w:val="TOC Heading"/>
    <w:basedOn w:val="Heading1"/>
    <w:next w:val="Normal"/>
    <w:uiPriority w:val="39"/>
    <w:unhideWhenUsed/>
    <w:qFormat/>
    <w:rsid w:val="00EA18B6"/>
    <w:pPr>
      <w:outlineLvl w:val="9"/>
    </w:pPr>
  </w:style>
  <w:style w:type="paragraph" w:styleId="TOC2">
    <w:name w:val="toc 2"/>
    <w:basedOn w:val="Normal"/>
    <w:next w:val="Normal"/>
    <w:autoRedefine/>
    <w:uiPriority w:val="39"/>
    <w:unhideWhenUsed/>
    <w:rsid w:val="00EA18B6"/>
    <w:pPr>
      <w:spacing w:before="0"/>
      <w:ind w:left="220"/>
    </w:pPr>
    <w:rPr>
      <w:rFonts w:cstheme="minorHAnsi"/>
      <w:smallCaps/>
      <w:sz w:val="20"/>
      <w:szCs w:val="20"/>
    </w:rPr>
  </w:style>
  <w:style w:type="character" w:styleId="Hyperlink">
    <w:name w:val="Hyperlink"/>
    <w:basedOn w:val="DefaultParagraphFont"/>
    <w:uiPriority w:val="99"/>
    <w:unhideWhenUsed/>
    <w:rsid w:val="00EA18B6"/>
    <w:rPr>
      <w:color w:val="0563C1" w:themeColor="hyperlink"/>
      <w:u w:val="single"/>
    </w:rPr>
  </w:style>
  <w:style w:type="character" w:customStyle="1" w:styleId="Heading3Char">
    <w:name w:val="Heading 3 Char"/>
    <w:basedOn w:val="DefaultParagraphFont"/>
    <w:link w:val="Heading3"/>
    <w:uiPriority w:val="9"/>
    <w:rsid w:val="00186D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6DED"/>
    <w:pPr>
      <w:spacing w:before="0"/>
      <w:ind w:left="440"/>
    </w:pPr>
    <w:rPr>
      <w:rFonts w:cstheme="minorHAnsi"/>
      <w:i/>
      <w:iCs/>
      <w:sz w:val="20"/>
      <w:szCs w:val="20"/>
    </w:rPr>
  </w:style>
  <w:style w:type="paragraph" w:styleId="ListParagraph">
    <w:name w:val="List Paragraph"/>
    <w:basedOn w:val="Normal"/>
    <w:uiPriority w:val="34"/>
    <w:qFormat/>
    <w:rsid w:val="00D52979"/>
    <w:pPr>
      <w:ind w:left="720"/>
      <w:contextualSpacing/>
    </w:pPr>
  </w:style>
  <w:style w:type="character" w:customStyle="1" w:styleId="normaltextrun">
    <w:name w:val="normaltextrun"/>
    <w:basedOn w:val="DefaultParagraphFont"/>
    <w:rsid w:val="002C099B"/>
  </w:style>
  <w:style w:type="table" w:styleId="TableGrid">
    <w:name w:val="Table Grid"/>
    <w:basedOn w:val="TableNormal"/>
    <w:uiPriority w:val="39"/>
    <w:rsid w:val="00D57372"/>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96698"/>
    <w:pPr>
      <w:spacing w:before="120" w:after="120"/>
      <w:ind w:left="0"/>
    </w:pPr>
    <w:rPr>
      <w:rFonts w:cstheme="minorHAnsi"/>
      <w:b/>
      <w:bCs/>
      <w:caps/>
      <w:sz w:val="20"/>
      <w:szCs w:val="20"/>
    </w:rPr>
  </w:style>
  <w:style w:type="paragraph" w:customStyle="1" w:styleId="paragraph">
    <w:name w:val="paragraph"/>
    <w:basedOn w:val="Normal"/>
    <w:rsid w:val="00704A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704AB4"/>
  </w:style>
  <w:style w:type="character" w:customStyle="1" w:styleId="Heading4Char">
    <w:name w:val="Heading 4 Char"/>
    <w:basedOn w:val="DefaultParagraphFont"/>
    <w:link w:val="Heading4"/>
    <w:uiPriority w:val="9"/>
    <w:semiHidden/>
    <w:rsid w:val="00B16C5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545F33"/>
    <w:pPr>
      <w:spacing w:before="0"/>
      <w:ind w:left="660"/>
    </w:pPr>
    <w:rPr>
      <w:rFonts w:cstheme="minorHAnsi"/>
      <w:sz w:val="18"/>
      <w:szCs w:val="18"/>
    </w:rPr>
  </w:style>
  <w:style w:type="paragraph" w:styleId="TOC5">
    <w:name w:val="toc 5"/>
    <w:basedOn w:val="Normal"/>
    <w:next w:val="Normal"/>
    <w:autoRedefine/>
    <w:uiPriority w:val="39"/>
    <w:unhideWhenUsed/>
    <w:rsid w:val="00545F33"/>
    <w:pPr>
      <w:spacing w:before="0"/>
      <w:ind w:left="880"/>
    </w:pPr>
    <w:rPr>
      <w:rFonts w:cstheme="minorHAnsi"/>
      <w:sz w:val="18"/>
      <w:szCs w:val="18"/>
    </w:rPr>
  </w:style>
  <w:style w:type="paragraph" w:styleId="TOC6">
    <w:name w:val="toc 6"/>
    <w:basedOn w:val="Normal"/>
    <w:next w:val="Normal"/>
    <w:autoRedefine/>
    <w:uiPriority w:val="39"/>
    <w:unhideWhenUsed/>
    <w:rsid w:val="00545F33"/>
    <w:pPr>
      <w:spacing w:before="0"/>
      <w:ind w:left="1100"/>
    </w:pPr>
    <w:rPr>
      <w:rFonts w:cstheme="minorHAnsi"/>
      <w:sz w:val="18"/>
      <w:szCs w:val="18"/>
    </w:rPr>
  </w:style>
  <w:style w:type="paragraph" w:styleId="TOC7">
    <w:name w:val="toc 7"/>
    <w:basedOn w:val="Normal"/>
    <w:next w:val="Normal"/>
    <w:autoRedefine/>
    <w:uiPriority w:val="39"/>
    <w:unhideWhenUsed/>
    <w:rsid w:val="00545F33"/>
    <w:pPr>
      <w:spacing w:before="0"/>
      <w:ind w:left="1320"/>
    </w:pPr>
    <w:rPr>
      <w:rFonts w:cstheme="minorHAnsi"/>
      <w:sz w:val="18"/>
      <w:szCs w:val="18"/>
    </w:rPr>
  </w:style>
  <w:style w:type="paragraph" w:styleId="TOC8">
    <w:name w:val="toc 8"/>
    <w:basedOn w:val="Normal"/>
    <w:next w:val="Normal"/>
    <w:autoRedefine/>
    <w:uiPriority w:val="39"/>
    <w:unhideWhenUsed/>
    <w:rsid w:val="00545F33"/>
    <w:pPr>
      <w:spacing w:before="0"/>
      <w:ind w:left="1540"/>
    </w:pPr>
    <w:rPr>
      <w:rFonts w:cstheme="minorHAnsi"/>
      <w:sz w:val="18"/>
      <w:szCs w:val="18"/>
    </w:rPr>
  </w:style>
  <w:style w:type="paragraph" w:styleId="TOC9">
    <w:name w:val="toc 9"/>
    <w:basedOn w:val="Normal"/>
    <w:next w:val="Normal"/>
    <w:autoRedefine/>
    <w:uiPriority w:val="39"/>
    <w:unhideWhenUsed/>
    <w:rsid w:val="00545F33"/>
    <w:pPr>
      <w:spacing w:before="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56">
          <w:marLeft w:val="0"/>
          <w:marRight w:val="0"/>
          <w:marTop w:val="0"/>
          <w:marBottom w:val="0"/>
          <w:divBdr>
            <w:top w:val="none" w:sz="0" w:space="0" w:color="auto"/>
            <w:left w:val="none" w:sz="0" w:space="0" w:color="auto"/>
            <w:bottom w:val="none" w:sz="0" w:space="0" w:color="auto"/>
            <w:right w:val="none" w:sz="0" w:space="0" w:color="auto"/>
          </w:divBdr>
        </w:div>
        <w:div w:id="1410494097">
          <w:marLeft w:val="0"/>
          <w:marRight w:val="0"/>
          <w:marTop w:val="0"/>
          <w:marBottom w:val="0"/>
          <w:divBdr>
            <w:top w:val="none" w:sz="0" w:space="0" w:color="auto"/>
            <w:left w:val="none" w:sz="0" w:space="0" w:color="auto"/>
            <w:bottom w:val="none" w:sz="0" w:space="0" w:color="auto"/>
            <w:right w:val="none" w:sz="0" w:space="0" w:color="auto"/>
          </w:divBdr>
        </w:div>
        <w:div w:id="1217547570">
          <w:marLeft w:val="0"/>
          <w:marRight w:val="0"/>
          <w:marTop w:val="0"/>
          <w:marBottom w:val="0"/>
          <w:divBdr>
            <w:top w:val="none" w:sz="0" w:space="0" w:color="auto"/>
            <w:left w:val="none" w:sz="0" w:space="0" w:color="auto"/>
            <w:bottom w:val="none" w:sz="0" w:space="0" w:color="auto"/>
            <w:right w:val="none" w:sz="0" w:space="0" w:color="auto"/>
          </w:divBdr>
        </w:div>
        <w:div w:id="14000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FE2A42836CB4DAE9C7412F605ED8D" ma:contentTypeVersion="11" ma:contentTypeDescription="Create a new document." ma:contentTypeScope="" ma:versionID="8754de061fb617d7512ea02f13f5f539">
  <xsd:schema xmlns:xsd="http://www.w3.org/2001/XMLSchema" xmlns:xs="http://www.w3.org/2001/XMLSchema" xmlns:p="http://schemas.microsoft.com/office/2006/metadata/properties" xmlns:ns2="a7e44726-3502-4676-af12-2fe28afa6ba4" xmlns:ns3="df14aec4-895e-407c-9068-8ad9e3c4600c" targetNamespace="http://schemas.microsoft.com/office/2006/metadata/properties" ma:root="true" ma:fieldsID="47d5a05b403d7cf5e9b820ef8d13367e" ns2:_="" ns3:_="">
    <xsd:import namespace="a7e44726-3502-4676-af12-2fe28afa6ba4"/>
    <xsd:import namespace="df14aec4-895e-407c-9068-8ad9e3c460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44726-3502-4676-af12-2fe28afa6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14aec4-895e-407c-9068-8ad9e3c460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EAB68-9F74-4E4D-B12B-15DE602C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44726-3502-4676-af12-2fe28afa6ba4"/>
    <ds:schemaRef ds:uri="df14aec4-895e-407c-9068-8ad9e3c46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B5889-0C18-4CAE-90A0-9CB221BA926F}">
  <ds:schemaRefs>
    <ds:schemaRef ds:uri="http://schemas.microsoft.com/sharepoint/v3/contenttype/forms"/>
  </ds:schemaRefs>
</ds:datastoreItem>
</file>

<file path=customXml/itemProps3.xml><?xml version="1.0" encoding="utf-8"?>
<ds:datastoreItem xmlns:ds="http://schemas.openxmlformats.org/officeDocument/2006/customXml" ds:itemID="{38A7290F-1FBE-4868-9789-1F8B32829E0E}">
  <ds:schemaRefs>
    <ds:schemaRef ds:uri="http://schemas.openxmlformats.org/officeDocument/2006/bibliography"/>
  </ds:schemaRefs>
</ds:datastoreItem>
</file>

<file path=customXml/itemProps4.xml><?xml version="1.0" encoding="utf-8"?>
<ds:datastoreItem xmlns:ds="http://schemas.openxmlformats.org/officeDocument/2006/customXml" ds:itemID="{5C90CDB2-1231-466A-815C-E0EE14247D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13</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Hardy</dc:creator>
  <cp:keywords/>
  <dc:description/>
  <cp:lastModifiedBy>Sandeep Kangralkar</cp:lastModifiedBy>
  <cp:revision>144</cp:revision>
  <dcterms:created xsi:type="dcterms:W3CDTF">2020-09-21T09:58:00Z</dcterms:created>
  <dcterms:modified xsi:type="dcterms:W3CDTF">2021-02-03T15:49:00Z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0x0101005C4FE2A42836CB4DAE9C7412F605ED8D</vt:lpwstr>
  </property>
</Properties>
</file>