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htpk6u6j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Sales Data Analysis Project (Excel + SQL)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lbeus0ly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was to analyze sales data and generate business insights after performing basic data cleaning and validation.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ps4t6h6f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Data Preparation (Excel)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basic data cleaning using </w:t>
      </w:r>
      <w:r w:rsidDel="00000000" w:rsidR="00000000" w:rsidRPr="00000000">
        <w:rPr>
          <w:b w:val="1"/>
          <w:bCs w:val="1"/>
          <w:rtl w:val="0"/>
        </w:rPr>
        <w:t xml:space="preserve">Power Query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consistency in data before importing into SQL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 structured dataset for further analysis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74i472kvf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 Validation (SQL)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missing values using IS NULL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duplicate records using GROUP BY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invalid values in data (e.g., incorrect entries)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ckhye3xjg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SQL Analysis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10wrv8io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Overall Performance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Calculated total orders, total sales, and average order value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0jmgp85vx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Sales Trend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Analyzed monthly sales using date conversion functions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1fgu3fhf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Top Locations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Identified cities generating highest sales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ylob6xhvq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Customer Analysis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Found top customers based on revenue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p6vrk23i2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Category &amp; Channel Analysis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Analyzed performance by category and sales channel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jk628plh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Growth Analysis (Advanced)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window functions (LAG) to calculate month-over-month growth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84kzmhil4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Key Insights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show variation across different months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cities contribute more to total sales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group of customers generates higher revenue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performance varies across categories and channels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19d56hy8w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Used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15ldy601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Note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data cleaning using Excel formulas (TRIM, IF, VLOOKUP, etc.) was performed in a separate data cleaning project.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