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68"/>
          <w:szCs w:val="68"/>
        </w:rPr>
        <w:t xml:space="preserve">🏠 House Rent</w:t>
      </w:r>
    </w:p>
    <w:p>
      <w:pPr>
        <w:spacing w:after="100" w:before="200"/>
        <w:jc w:val="center"/>
      </w:pPr>
      <w:r>
        <w:rPr>
          <w:b/>
          <w:bCs/>
          <w:color w:val="2E5FA3"/>
          <w:sz w:val="28"/>
          <w:szCs w:val="28"/>
        </w:rPr>
        <w:t xml:space="preserve">A MERN-Stack Property Rental Platform</w:t>
      </w:r>
    </w:p>
    <w:p>
      <w:pPr>
        <w:spacing w:after="1000" w:before="100"/>
        <w:jc w:val="center"/>
      </w:pPr>
      <w:r>
        <w:rPr>
          <w:i/>
          <w:iCs/>
          <w:color w:val="595959"/>
          <w:sz w:val="22"/>
          <w:szCs w:val="22"/>
        </w:rPr>
        <w:t xml:space="preserve">Technical &amp; Product Overview — Based on Current Codebase</w:t>
      </w:r>
    </w:p>
    <w:p>
      <w:pPr>
        <w:spacing w:before="3000"/>
        <w:jc w:val="center"/>
      </w:pPr>
      <w:r>
        <w:rPr>
          <w:color w:val="595959"/>
          <w:sz w:val="20"/>
          <w:szCs w:val="20"/>
        </w:rPr>
        <w:t xml:space="preserve">MongoDB · Express · React · Node.js (MERN)</w:t>
      </w:r>
    </w:p>
    <w:p>
      <w:pPr>
        <w:spacing w:before="200"/>
        <w:jc w:val="center"/>
      </w:pPr>
      <w:r>
        <w:rPr>
          <w:color w:val="595959"/>
          <w:sz w:val="20"/>
          <w:szCs w:val="20"/>
        </w:rPr>
        <w:t xml:space="preserve">Version 1.0  |  2026</w:t>
      </w:r>
    </w:p>
    <w:p>
      <w:r>
        <w:br w:type="page"/>
      </w:r>
    </w:p>
    <w:p>
      <w:pPr>
        <w:pStyle w:val="Heading1"/>
        <w:pBdr>
          <w:bottom w:val="single" w:color="4472C4" w:sz="8" w:space="4"/>
        </w:pBdr>
        <w:spacing w:after="200" w:before="300"/>
      </w:pPr>
      <w:r>
        <w:rPr>
          <w:b/>
          <w:bCs/>
          <w:color w:val="1F3864"/>
          <w:sz w:val="32"/>
          <w:szCs w:val="32"/>
        </w:rPr>
        <w:t xml:space="preserve">Project Summary</w:t>
      </w:r>
    </w:p>
    <w:p>
      <w:pPr>
        <w:spacing w:after="160" w:line="300"/>
      </w:pPr>
      <w:r>
        <w:rPr>
          <w:color w:val="262626"/>
          <w:sz w:val="22"/>
          <w:szCs w:val="22"/>
        </w:rPr>
        <w:t xml:space="preserve">House Rent is a full-stack property rental and listing platform built on the MERN stack (MongoDB, Express, React, Node.js). It allows users to browse and search rental properties, register as a standard user or agent, list and manage their own properties, negotiate through an in-app offer system, and message property owners directly through a built-in chat feature.</w:t>
      </w:r>
    </w:p>
    <w:p>
      <w:pPr>
        <w:spacing w:after="160" w:line="300"/>
      </w:pPr>
      <w:r>
        <w:rPr>
          <w:color w:val="262626"/>
          <w:sz w:val="22"/>
          <w:szCs w:val="22"/>
        </w:rPr>
        <w:t xml:space="preserve">Unlike a broad multi-service real-estate suite, this project is a focused, working listing-and-negotiation platform: it covers authentication, property CRUD, client-side search/filtering, offers, and per-property chat — each backed by a real REST API and MongoDB models, and verified directly from the source code.</w:t>
      </w:r>
    </w:p>
    <w:p>
      <w:pPr>
        <w:pStyle w:val="Heading2"/>
        <w:spacing w:after="120" w:before="240"/>
      </w:pPr>
      <w:r>
        <w:rPr>
          <w:b/>
          <w:bCs/>
          <w:color w:val="2E5FA3"/>
          <w:sz w:val="26"/>
          <w:szCs w:val="26"/>
        </w:rPr>
        <w:t xml:space="preserve">Architecture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1F3864" w:val="clear"/>
            <w:tcMar>
              <w:top w:type="dxa" w:w="100"/>
              <w:left w:type="dxa" w:w="120"/>
              <w:bottom w:type="dxa" w:w="100"/>
              <w:right w:type="dxa" w:w="120"/>
            </w:tcMar>
          </w:tcPr>
          <w:p>
            <w:pPr>
              <w:jc w:val="left"/>
            </w:pPr>
            <w:r>
              <w:rPr>
                <w:b/>
                <w:bCs/>
                <w:color w:val="FFFFFF"/>
                <w:sz w:val="20"/>
                <w:szCs w:val="20"/>
              </w:rPr>
              <w:t xml:space="preserve">Layer</w:t>
            </w:r>
          </w:p>
        </w:tc>
        <w:tc>
          <w:tcPr>
            <w:tcW w:type="dxa" w:w="6800"/>
            <w:shd w:fill="1F3864" w:val="clear"/>
            <w:tcMar>
              <w:top w:type="dxa" w:w="100"/>
              <w:left w:type="dxa" w:w="120"/>
              <w:bottom w:type="dxa" w:w="100"/>
              <w:right w:type="dxa" w:w="120"/>
            </w:tcMar>
          </w:tcPr>
          <w:p>
            <w:pPr>
              <w:jc w:val="left"/>
            </w:pPr>
            <w:r>
              <w:rPr>
                <w:b/>
                <w:bCs/>
                <w:color w:val="FFFFFF"/>
                <w:sz w:val="20"/>
                <w:szCs w:val="20"/>
              </w:rPr>
              <w:t xml:space="preserve">Technology</w:t>
            </w:r>
          </w:p>
        </w:tc>
      </w:tr>
      <w:tr>
        <w:tc>
          <w:tcPr>
            <w:tcW w:type="dxa" w:w="2800"/>
            <w:shd w:fill="FFFFFF" w:val="clear"/>
            <w:tcMar>
              <w:top w:type="dxa" w:w="100"/>
              <w:left w:type="dxa" w:w="120"/>
              <w:bottom w:type="dxa" w:w="100"/>
              <w:right w:type="dxa" w:w="120"/>
            </w:tcMar>
          </w:tcPr>
          <w:p>
            <w:pPr>
              <w:jc w:val="left"/>
            </w:pPr>
            <w:r>
              <w:rPr>
                <w:b w:val="false"/>
                <w:bCs w:val="false"/>
                <w:color w:val="262626"/>
                <w:sz w:val="20"/>
                <w:szCs w:val="20"/>
              </w:rPr>
              <w:t xml:space="preserve">Frontend</w:t>
            </w:r>
          </w:p>
        </w:tc>
        <w:tc>
          <w:tcPr>
            <w:tcW w:type="dxa" w:w="68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React 19 + Vite, React Router v7, Axios</w:t>
            </w:r>
          </w:p>
        </w:tc>
      </w:tr>
      <w:tr>
        <w:tc>
          <w:tcPr>
            <w:tcW w:type="dxa" w:w="2800"/>
            <w:shd w:fill="FFFFFF" w:val="clear"/>
            <w:tcMar>
              <w:top w:type="dxa" w:w="100"/>
              <w:left w:type="dxa" w:w="120"/>
              <w:bottom w:type="dxa" w:w="100"/>
              <w:right w:type="dxa" w:w="120"/>
            </w:tcMar>
          </w:tcPr>
          <w:p>
            <w:pPr>
              <w:jc w:val="left"/>
            </w:pPr>
            <w:r>
              <w:rPr>
                <w:b w:val="false"/>
                <w:bCs w:val="false"/>
                <w:color w:val="262626"/>
                <w:sz w:val="20"/>
                <w:szCs w:val="20"/>
              </w:rPr>
              <w:t xml:space="preserve">Backend</w:t>
            </w:r>
          </w:p>
        </w:tc>
        <w:tc>
          <w:tcPr>
            <w:tcW w:type="dxa" w:w="68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Node.js + Express 4</w:t>
            </w:r>
          </w:p>
        </w:tc>
      </w:tr>
      <w:tr>
        <w:tc>
          <w:tcPr>
            <w:tcW w:type="dxa" w:w="2800"/>
            <w:shd w:fill="FFFFFF" w:val="clear"/>
            <w:tcMar>
              <w:top w:type="dxa" w:w="100"/>
              <w:left w:type="dxa" w:w="120"/>
              <w:bottom w:type="dxa" w:w="100"/>
              <w:right w:type="dxa" w:w="120"/>
            </w:tcMar>
          </w:tcPr>
          <w:p>
            <w:pPr>
              <w:jc w:val="left"/>
            </w:pPr>
            <w:r>
              <w:rPr>
                <w:b w:val="false"/>
                <w:bCs w:val="false"/>
                <w:color w:val="262626"/>
                <w:sz w:val="20"/>
                <w:szCs w:val="20"/>
              </w:rPr>
              <w:t xml:space="preserve">Database</w:t>
            </w:r>
          </w:p>
        </w:tc>
        <w:tc>
          <w:tcPr>
            <w:tcW w:type="dxa" w:w="68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MongoDB (Atlas) via Mongoose 8</w:t>
            </w:r>
          </w:p>
        </w:tc>
      </w:tr>
      <w:tr>
        <w:tc>
          <w:tcPr>
            <w:tcW w:type="dxa" w:w="2800"/>
            <w:shd w:fill="FFFFFF" w:val="clear"/>
            <w:tcMar>
              <w:top w:type="dxa" w:w="100"/>
              <w:left w:type="dxa" w:w="120"/>
              <w:bottom w:type="dxa" w:w="100"/>
              <w:right w:type="dxa" w:w="120"/>
            </w:tcMar>
          </w:tcPr>
          <w:p>
            <w:pPr>
              <w:jc w:val="left"/>
            </w:pPr>
            <w:r>
              <w:rPr>
                <w:b w:val="false"/>
                <w:bCs w:val="false"/>
                <w:color w:val="262626"/>
                <w:sz w:val="20"/>
                <w:szCs w:val="20"/>
              </w:rPr>
              <w:t xml:space="preserve">Authentication</w:t>
            </w:r>
          </w:p>
        </w:tc>
        <w:tc>
          <w:tcPr>
            <w:tcW w:type="dxa" w:w="68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JWT (jsonwebtoken) + bcryptjs password hashing</w:t>
            </w:r>
          </w:p>
        </w:tc>
      </w:tr>
      <w:tr>
        <w:tc>
          <w:tcPr>
            <w:tcW w:type="dxa" w:w="2800"/>
            <w:shd w:fill="FFFFFF" w:val="clear"/>
            <w:tcMar>
              <w:top w:type="dxa" w:w="100"/>
              <w:left w:type="dxa" w:w="120"/>
              <w:bottom w:type="dxa" w:w="100"/>
              <w:right w:type="dxa" w:w="120"/>
            </w:tcMar>
          </w:tcPr>
          <w:p>
            <w:pPr>
              <w:jc w:val="left"/>
            </w:pPr>
            <w:r>
              <w:rPr>
                <w:b w:val="false"/>
                <w:bCs w:val="false"/>
                <w:color w:val="262626"/>
                <w:sz w:val="20"/>
                <w:szCs w:val="20"/>
              </w:rPr>
              <w:t xml:space="preserve">Dev tooling</w:t>
            </w:r>
          </w:p>
        </w:tc>
        <w:tc>
          <w:tcPr>
            <w:tcW w:type="dxa" w:w="68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Nodemon (server), ESLint (client)</w:t>
            </w:r>
          </w:p>
        </w:tc>
      </w:tr>
    </w:tbl>
    <w:p>
      <w:pPr>
        <w:pStyle w:val="Heading2"/>
        <w:spacing w:after="120" w:before="240"/>
      </w:pPr>
      <w:r>
        <w:rPr>
          <w:b/>
          <w:bCs/>
          <w:color w:val="2E5FA3"/>
          <w:sz w:val="26"/>
          <w:szCs w:val="26"/>
        </w:rPr>
        <w:t xml:space="preserve">Repository Structure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val="clear"/>
            <w:tcMar>
              <w:top w:type="dxa" w:w="100"/>
              <w:left w:type="dxa" w:w="120"/>
              <w:bottom w:type="dxa" w:w="100"/>
              <w:right w:type="dxa" w:w="120"/>
            </w:tcMar>
          </w:tcPr>
          <w:p>
            <w:pPr>
              <w:jc w:val="left"/>
            </w:pPr>
            <w:r>
              <w:rPr>
                <w:b/>
                <w:bCs/>
                <w:color w:val="FFFFFF"/>
                <w:sz w:val="20"/>
                <w:szCs w:val="20"/>
              </w:rPr>
              <w:t xml:space="preserve">Path</w:t>
            </w:r>
          </w:p>
        </w:tc>
        <w:tc>
          <w:tcPr>
            <w:tcW w:type="dxa" w:w="7000"/>
            <w:shd w:fill="1F3864" w:val="clear"/>
            <w:tcMar>
              <w:top w:type="dxa" w:w="100"/>
              <w:left w:type="dxa" w:w="120"/>
              <w:bottom w:type="dxa" w:w="100"/>
              <w:right w:type="dxa" w:w="120"/>
            </w:tcMar>
          </w:tcPr>
          <w:p>
            <w:pPr>
              <w:jc w:val="left"/>
            </w:pPr>
            <w:r>
              <w:rPr>
                <w:b/>
                <w:bCs/>
                <w:color w:val="FFFFFF"/>
                <w:sz w:val="20"/>
                <w:szCs w:val="20"/>
              </w:rPr>
              <w:t xml:space="preserve">Purpose</w:t>
            </w:r>
          </w:p>
        </w:tc>
      </w:tr>
      <w:tr>
        <w:tc>
          <w:tcPr>
            <w:tcW w:type="dxa" w:w="2600"/>
            <w:shd w:fill="FFFFFF" w:val="clear"/>
            <w:tcMar>
              <w:top w:type="dxa" w:w="100"/>
              <w:left w:type="dxa" w:w="120"/>
              <w:bottom w:type="dxa" w:w="100"/>
              <w:right w:type="dxa" w:w="120"/>
            </w:tcMar>
          </w:tcPr>
          <w:p>
            <w:pPr>
              <w:jc w:val="left"/>
            </w:pPr>
            <w:r>
              <w:rPr>
                <w:b w:val="false"/>
                <w:bCs w:val="false"/>
                <w:color w:val="262626"/>
                <w:sz w:val="20"/>
                <w:szCs w:val="20"/>
              </w:rPr>
              <w:t xml:space="preserve">server/</w:t>
            </w:r>
          </w:p>
        </w:tc>
        <w:tc>
          <w:tcPr>
            <w:tcW w:type="dxa" w:w="70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Express API: routes, controllers, Mongoose models, JWT middleware</w:t>
            </w:r>
          </w:p>
        </w:tc>
      </w:tr>
      <w:tr>
        <w:tc>
          <w:tcPr>
            <w:tcW w:type="dxa" w:w="2600"/>
            <w:shd w:fill="FFFFFF" w:val="clear"/>
            <w:tcMar>
              <w:top w:type="dxa" w:w="100"/>
              <w:left w:type="dxa" w:w="120"/>
              <w:bottom w:type="dxa" w:w="100"/>
              <w:right w:type="dxa" w:w="120"/>
            </w:tcMar>
          </w:tcPr>
          <w:p>
            <w:pPr>
              <w:jc w:val="left"/>
            </w:pPr>
            <w:r>
              <w:rPr>
                <w:b w:val="false"/>
                <w:bCs w:val="false"/>
                <w:color w:val="262626"/>
                <w:sz w:val="20"/>
                <w:szCs w:val="20"/>
              </w:rPr>
              <w:t xml:space="preserve">server/models/</w:t>
            </w:r>
          </w:p>
        </w:tc>
        <w:tc>
          <w:tcPr>
            <w:tcW w:type="dxa" w:w="70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User, Property, Offer, Chat schemas</w:t>
            </w:r>
          </w:p>
        </w:tc>
      </w:tr>
      <w:tr>
        <w:tc>
          <w:tcPr>
            <w:tcW w:type="dxa" w:w="2600"/>
            <w:shd w:fill="FFFFFF" w:val="clear"/>
            <w:tcMar>
              <w:top w:type="dxa" w:w="100"/>
              <w:left w:type="dxa" w:w="120"/>
              <w:bottom w:type="dxa" w:w="100"/>
              <w:right w:type="dxa" w:w="120"/>
            </w:tcMar>
          </w:tcPr>
          <w:p>
            <w:pPr>
              <w:jc w:val="left"/>
            </w:pPr>
            <w:r>
              <w:rPr>
                <w:b w:val="false"/>
                <w:bCs w:val="false"/>
                <w:color w:val="262626"/>
                <w:sz w:val="20"/>
                <w:szCs w:val="20"/>
              </w:rPr>
              <w:t xml:space="preserve">server/controllers/</w:t>
            </w:r>
          </w:p>
        </w:tc>
        <w:tc>
          <w:tcPr>
            <w:tcW w:type="dxa" w:w="70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Business logic for auth, property, offer, chat</w:t>
            </w:r>
          </w:p>
        </w:tc>
      </w:tr>
      <w:tr>
        <w:tc>
          <w:tcPr>
            <w:tcW w:type="dxa" w:w="2600"/>
            <w:shd w:fill="FFFFFF" w:val="clear"/>
            <w:tcMar>
              <w:top w:type="dxa" w:w="100"/>
              <w:left w:type="dxa" w:w="120"/>
              <w:bottom w:type="dxa" w:w="100"/>
              <w:right w:type="dxa" w:w="120"/>
            </w:tcMar>
          </w:tcPr>
          <w:p>
            <w:pPr>
              <w:jc w:val="left"/>
            </w:pPr>
            <w:r>
              <w:rPr>
                <w:b w:val="false"/>
                <w:bCs w:val="false"/>
                <w:color w:val="262626"/>
                <w:sz w:val="20"/>
                <w:szCs w:val="20"/>
              </w:rPr>
              <w:t xml:space="preserve">client/</w:t>
            </w:r>
          </w:p>
        </w:tc>
        <w:tc>
          <w:tcPr>
            <w:tcW w:type="dxa" w:w="70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React app (Vite) — pages, components, API service layer</w:t>
            </w:r>
          </w:p>
        </w:tc>
      </w:tr>
      <w:tr>
        <w:tc>
          <w:tcPr>
            <w:tcW w:type="dxa" w:w="2600"/>
            <w:shd w:fill="FFFFFF" w:val="clear"/>
            <w:tcMar>
              <w:top w:type="dxa" w:w="100"/>
              <w:left w:type="dxa" w:w="120"/>
              <w:bottom w:type="dxa" w:w="100"/>
              <w:right w:type="dxa" w:w="120"/>
            </w:tcMar>
          </w:tcPr>
          <w:p>
            <w:pPr>
              <w:jc w:val="left"/>
            </w:pPr>
            <w:r>
              <w:rPr>
                <w:b w:val="false"/>
                <w:bCs w:val="false"/>
                <w:color w:val="262626"/>
                <w:sz w:val="20"/>
                <w:szCs w:val="20"/>
              </w:rPr>
              <w:t xml:space="preserve">client/src/pages/</w:t>
            </w:r>
          </w:p>
        </w:tc>
        <w:tc>
          <w:tcPr>
            <w:tcW w:type="dxa" w:w="70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Home, Login, Register, Dashboard, AddProperty, EditProperty, PropertyDetails, Offers, Profile, Chat</w:t>
            </w:r>
          </w:p>
        </w:tc>
      </w:tr>
    </w:tbl>
    <w:p>
      <w:r>
        <w:br w:type="page"/>
      </w:r>
    </w:p>
    <w:p>
      <w:pPr>
        <w:pStyle w:val="Heading1"/>
        <w:pBdr>
          <w:bottom w:val="single" w:color="4472C4" w:sz="8" w:space="4"/>
        </w:pBdr>
        <w:spacing w:after="200" w:before="300"/>
      </w:pPr>
      <w:r>
        <w:rPr>
          <w:b/>
          <w:bCs/>
          <w:color w:val="1F3864"/>
          <w:sz w:val="32"/>
          <w:szCs w:val="32"/>
        </w:rPr>
        <w:t xml:space="preserve">Data Models</w:t>
      </w:r>
    </w:p>
    <w:p>
      <w:pPr>
        <w:spacing w:after="160" w:line="300"/>
      </w:pPr>
      <w:r>
        <w:rPr>
          <w:color w:val="262626"/>
          <w:sz w:val="22"/>
          <w:szCs w:val="22"/>
        </w:rPr>
        <w:t xml:space="preserve">Four Mongoose schemas define the application's core data. All models use automatic createdAt/updatedAt timestamps.</w:t>
      </w:r>
    </w:p>
    <w:p>
      <w:pPr>
        <w:pStyle w:val="Heading2"/>
        <w:spacing w:after="120" w:before="240"/>
      </w:pPr>
      <w:r>
        <w:rPr>
          <w:b/>
          <w:bCs/>
          <w:color w:val="2E5FA3"/>
          <w:sz w:val="26"/>
          <w:szCs w:val="26"/>
        </w:rPr>
        <w:t xml:space="preserve">User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val="clear"/>
            <w:tcMar>
              <w:top w:type="dxa" w:w="100"/>
              <w:left w:type="dxa" w:w="120"/>
              <w:bottom w:type="dxa" w:w="100"/>
              <w:right w:type="dxa" w:w="120"/>
            </w:tcMar>
          </w:tcPr>
          <w:p>
            <w:pPr>
              <w:jc w:val="left"/>
            </w:pPr>
            <w:r>
              <w:rPr>
                <w:b/>
                <w:bCs/>
                <w:color w:val="FFFFFF"/>
                <w:sz w:val="20"/>
                <w:szCs w:val="20"/>
              </w:rPr>
              <w:t xml:space="preserve">Field</w:t>
            </w:r>
          </w:p>
        </w:tc>
        <w:tc>
          <w:tcPr>
            <w:tcW w:type="dxa" w:w="7000"/>
            <w:shd w:fill="1F3864" w:val="clear"/>
            <w:tcMar>
              <w:top w:type="dxa" w:w="100"/>
              <w:left w:type="dxa" w:w="120"/>
              <w:bottom w:type="dxa" w:w="100"/>
              <w:right w:type="dxa" w:w="120"/>
            </w:tcMar>
          </w:tcPr>
          <w:p>
            <w:pPr>
              <w:jc w:val="left"/>
            </w:pPr>
            <w:r>
              <w:rPr>
                <w:b/>
                <w:bCs/>
                <w:color w:val="FFFFFF"/>
                <w:sz w:val="20"/>
                <w:szCs w:val="20"/>
              </w:rPr>
              <w:t xml:space="preserve">Type / Notes</w:t>
            </w:r>
          </w:p>
        </w:tc>
      </w:tr>
      <w:tr>
        <w:tc>
          <w:tcPr>
            <w:tcW w:type="dxa" w:w="2600"/>
            <w:shd w:fill="FFFFFF" w:val="clear"/>
            <w:tcMar>
              <w:top w:type="dxa" w:w="100"/>
              <w:left w:type="dxa" w:w="120"/>
              <w:bottom w:type="dxa" w:w="100"/>
              <w:right w:type="dxa" w:w="120"/>
            </w:tcMar>
          </w:tcPr>
          <w:p>
            <w:pPr>
              <w:jc w:val="left"/>
            </w:pPr>
            <w:r>
              <w:rPr>
                <w:b w:val="false"/>
                <w:bCs w:val="false"/>
                <w:color w:val="262626"/>
                <w:sz w:val="20"/>
                <w:szCs w:val="20"/>
              </w:rPr>
              <w:t xml:space="preserve">name, email, password</w:t>
            </w:r>
          </w:p>
        </w:tc>
        <w:tc>
          <w:tcPr>
            <w:tcW w:type="dxa" w:w="70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String, required · password stored as bcrypt hash</w:t>
            </w:r>
          </w:p>
        </w:tc>
      </w:tr>
      <w:tr>
        <w:tc>
          <w:tcPr>
            <w:tcW w:type="dxa" w:w="2600"/>
            <w:shd w:fill="FFFFFF" w:val="clear"/>
            <w:tcMar>
              <w:top w:type="dxa" w:w="100"/>
              <w:left w:type="dxa" w:w="120"/>
              <w:bottom w:type="dxa" w:w="100"/>
              <w:right w:type="dxa" w:w="120"/>
            </w:tcMar>
          </w:tcPr>
          <w:p>
            <w:pPr>
              <w:jc w:val="left"/>
            </w:pPr>
            <w:r>
              <w:rPr>
                <w:b w:val="false"/>
                <w:bCs w:val="false"/>
                <w:color w:val="262626"/>
                <w:sz w:val="20"/>
                <w:szCs w:val="20"/>
              </w:rPr>
              <w:t xml:space="preserve">role</w:t>
            </w:r>
          </w:p>
        </w:tc>
        <w:tc>
          <w:tcPr>
            <w:tcW w:type="dxa" w:w="70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enum: user | agent | admin (default: user)</w:t>
            </w:r>
          </w:p>
        </w:tc>
      </w:tr>
    </w:tbl>
    <w:p>
      <w:pPr>
        <w:pStyle w:val="Heading2"/>
        <w:spacing w:after="120" w:before="240"/>
      </w:pPr>
      <w:r>
        <w:rPr>
          <w:b/>
          <w:bCs/>
          <w:color w:val="2E5FA3"/>
          <w:sz w:val="26"/>
          <w:szCs w:val="26"/>
        </w:rPr>
        <w:t xml:space="preserve">Property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6700"/>
      </w:tblGrid>
      <w:tr>
        <w:trPr>
          <w:tblHeader/>
        </w:trPr>
        <w:tc>
          <w:tcPr>
            <w:tcW w:type="dxa" w:w="2900"/>
            <w:shd w:fill="1F3864" w:val="clear"/>
            <w:tcMar>
              <w:top w:type="dxa" w:w="100"/>
              <w:left w:type="dxa" w:w="120"/>
              <w:bottom w:type="dxa" w:w="100"/>
              <w:right w:type="dxa" w:w="120"/>
            </w:tcMar>
          </w:tcPr>
          <w:p>
            <w:pPr>
              <w:jc w:val="left"/>
            </w:pPr>
            <w:r>
              <w:rPr>
                <w:b/>
                <w:bCs/>
                <w:color w:val="FFFFFF"/>
                <w:sz w:val="20"/>
                <w:szCs w:val="20"/>
              </w:rPr>
              <w:t xml:space="preserve">Field</w:t>
            </w:r>
          </w:p>
        </w:tc>
        <w:tc>
          <w:tcPr>
            <w:tcW w:type="dxa" w:w="6700"/>
            <w:shd w:fill="1F3864" w:val="clear"/>
            <w:tcMar>
              <w:top w:type="dxa" w:w="100"/>
              <w:left w:type="dxa" w:w="120"/>
              <w:bottom w:type="dxa" w:w="100"/>
              <w:right w:type="dxa" w:w="120"/>
            </w:tcMar>
          </w:tcPr>
          <w:p>
            <w:pPr>
              <w:jc w:val="left"/>
            </w:pPr>
            <w:r>
              <w:rPr>
                <w:b/>
                <w:bCs/>
                <w:color w:val="FFFFFF"/>
                <w:sz w:val="20"/>
                <w:szCs w:val="20"/>
              </w:rPr>
              <w:t xml:space="preserve">Type / Notes</w:t>
            </w:r>
          </w:p>
        </w:tc>
      </w:tr>
      <w:tr>
        <w:tc>
          <w:tcPr>
            <w:tcW w:type="dxa" w:w="2900"/>
            <w:shd w:fill="FFFFFF" w:val="clear"/>
            <w:tcMar>
              <w:top w:type="dxa" w:w="100"/>
              <w:left w:type="dxa" w:w="120"/>
              <w:bottom w:type="dxa" w:w="100"/>
              <w:right w:type="dxa" w:w="120"/>
            </w:tcMar>
          </w:tcPr>
          <w:p>
            <w:pPr>
              <w:jc w:val="left"/>
            </w:pPr>
            <w:r>
              <w:rPr>
                <w:b w:val="false"/>
                <w:bCs w:val="false"/>
                <w:color w:val="262626"/>
                <w:sz w:val="20"/>
                <w:szCs w:val="20"/>
              </w:rPr>
              <w:t xml:space="preserve">title, description, location</w:t>
            </w:r>
          </w:p>
        </w:tc>
        <w:tc>
          <w:tcPr>
            <w:tcW w:type="dxa" w:w="67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String, required</w:t>
            </w:r>
          </w:p>
        </w:tc>
      </w:tr>
      <w:tr>
        <w:tc>
          <w:tcPr>
            <w:tcW w:type="dxa" w:w="2900"/>
            <w:shd w:fill="FFFFFF" w:val="clear"/>
            <w:tcMar>
              <w:top w:type="dxa" w:w="100"/>
              <w:left w:type="dxa" w:w="120"/>
              <w:bottom w:type="dxa" w:w="100"/>
              <w:right w:type="dxa" w:w="120"/>
            </w:tcMar>
          </w:tcPr>
          <w:p>
            <w:pPr>
              <w:jc w:val="left"/>
            </w:pPr>
            <w:r>
              <w:rPr>
                <w:b w:val="false"/>
                <w:bCs w:val="false"/>
                <w:color w:val="262626"/>
                <w:sz w:val="20"/>
                <w:szCs w:val="20"/>
              </w:rPr>
              <w:t xml:space="preserve">price, bedrooms, bathrooms</w:t>
            </w:r>
          </w:p>
        </w:tc>
        <w:tc>
          <w:tcPr>
            <w:tcW w:type="dxa" w:w="67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Number, required</w:t>
            </w:r>
          </w:p>
        </w:tc>
      </w:tr>
      <w:tr>
        <w:tc>
          <w:tcPr>
            <w:tcW w:type="dxa" w:w="2900"/>
            <w:shd w:fill="FFFFFF" w:val="clear"/>
            <w:tcMar>
              <w:top w:type="dxa" w:w="100"/>
              <w:left w:type="dxa" w:w="120"/>
              <w:bottom w:type="dxa" w:w="100"/>
              <w:right w:type="dxa" w:w="120"/>
            </w:tcMar>
          </w:tcPr>
          <w:p>
            <w:pPr>
              <w:jc w:val="left"/>
            </w:pPr>
            <w:r>
              <w:rPr>
                <w:b w:val="false"/>
                <w:bCs w:val="false"/>
                <w:color w:val="262626"/>
                <w:sz w:val="20"/>
                <w:szCs w:val="20"/>
              </w:rPr>
              <w:t xml:space="preserve">image</w:t>
            </w:r>
          </w:p>
        </w:tc>
        <w:tc>
          <w:tcPr>
            <w:tcW w:type="dxa" w:w="67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String URL (defaults to a placeholder image)</w:t>
            </w:r>
          </w:p>
        </w:tc>
      </w:tr>
      <w:tr>
        <w:tc>
          <w:tcPr>
            <w:tcW w:type="dxa" w:w="2900"/>
            <w:shd w:fill="FFFFFF" w:val="clear"/>
            <w:tcMar>
              <w:top w:type="dxa" w:w="100"/>
              <w:left w:type="dxa" w:w="120"/>
              <w:bottom w:type="dxa" w:w="100"/>
              <w:right w:type="dxa" w:w="120"/>
            </w:tcMar>
          </w:tcPr>
          <w:p>
            <w:pPr>
              <w:jc w:val="left"/>
            </w:pPr>
            <w:r>
              <w:rPr>
                <w:b w:val="false"/>
                <w:bCs w:val="false"/>
                <w:color w:val="262626"/>
                <w:sz w:val="20"/>
                <w:szCs w:val="20"/>
              </w:rPr>
              <w:t xml:space="preserve">virtualTour</w:t>
            </w:r>
          </w:p>
        </w:tc>
        <w:tc>
          <w:tcPr>
            <w:tcW w:type="dxa" w:w="67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String URL, optional</w:t>
            </w:r>
          </w:p>
        </w:tc>
      </w:tr>
      <w:tr>
        <w:tc>
          <w:tcPr>
            <w:tcW w:type="dxa" w:w="2900"/>
            <w:shd w:fill="FFFFFF" w:val="clear"/>
            <w:tcMar>
              <w:top w:type="dxa" w:w="100"/>
              <w:left w:type="dxa" w:w="120"/>
              <w:bottom w:type="dxa" w:w="100"/>
              <w:right w:type="dxa" w:w="120"/>
            </w:tcMar>
          </w:tcPr>
          <w:p>
            <w:pPr>
              <w:jc w:val="left"/>
            </w:pPr>
            <w:r>
              <w:rPr>
                <w:b w:val="false"/>
                <w:bCs w:val="false"/>
                <w:color w:val="262626"/>
                <w:sz w:val="20"/>
                <w:szCs w:val="20"/>
              </w:rPr>
              <w:t xml:space="preserve">owner</w:t>
            </w:r>
          </w:p>
        </w:tc>
        <w:tc>
          <w:tcPr>
            <w:tcW w:type="dxa" w:w="67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Reference to User</w:t>
            </w:r>
          </w:p>
        </w:tc>
      </w:tr>
    </w:tbl>
    <w:p>
      <w:pPr>
        <w:pStyle w:val="Heading2"/>
        <w:spacing w:after="120" w:before="240"/>
      </w:pPr>
      <w:r>
        <w:rPr>
          <w:b/>
          <w:bCs/>
          <w:color w:val="2E5FA3"/>
          <w:sz w:val="26"/>
          <w:szCs w:val="26"/>
        </w:rPr>
        <w:t xml:space="preserve">Offer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6700"/>
      </w:tblGrid>
      <w:tr>
        <w:trPr>
          <w:tblHeader/>
        </w:trPr>
        <w:tc>
          <w:tcPr>
            <w:tcW w:type="dxa" w:w="2900"/>
            <w:shd w:fill="1F3864" w:val="clear"/>
            <w:tcMar>
              <w:top w:type="dxa" w:w="100"/>
              <w:left w:type="dxa" w:w="120"/>
              <w:bottom w:type="dxa" w:w="100"/>
              <w:right w:type="dxa" w:w="120"/>
            </w:tcMar>
          </w:tcPr>
          <w:p>
            <w:pPr>
              <w:jc w:val="left"/>
            </w:pPr>
            <w:r>
              <w:rPr>
                <w:b/>
                <w:bCs/>
                <w:color w:val="FFFFFF"/>
                <w:sz w:val="20"/>
                <w:szCs w:val="20"/>
              </w:rPr>
              <w:t xml:space="preserve">Field</w:t>
            </w:r>
          </w:p>
        </w:tc>
        <w:tc>
          <w:tcPr>
            <w:tcW w:type="dxa" w:w="6700"/>
            <w:shd w:fill="1F3864" w:val="clear"/>
            <w:tcMar>
              <w:top w:type="dxa" w:w="100"/>
              <w:left w:type="dxa" w:w="120"/>
              <w:bottom w:type="dxa" w:w="100"/>
              <w:right w:type="dxa" w:w="120"/>
            </w:tcMar>
          </w:tcPr>
          <w:p>
            <w:pPr>
              <w:jc w:val="left"/>
            </w:pPr>
            <w:r>
              <w:rPr>
                <w:b/>
                <w:bCs/>
                <w:color w:val="FFFFFF"/>
                <w:sz w:val="20"/>
                <w:szCs w:val="20"/>
              </w:rPr>
              <w:t xml:space="preserve">Type / Notes</w:t>
            </w:r>
          </w:p>
        </w:tc>
      </w:tr>
      <w:tr>
        <w:tc>
          <w:tcPr>
            <w:tcW w:type="dxa" w:w="2900"/>
            <w:shd w:fill="FFFFFF" w:val="clear"/>
            <w:tcMar>
              <w:top w:type="dxa" w:w="100"/>
              <w:left w:type="dxa" w:w="120"/>
              <w:bottom w:type="dxa" w:w="100"/>
              <w:right w:type="dxa" w:w="120"/>
            </w:tcMar>
          </w:tcPr>
          <w:p>
            <w:pPr>
              <w:jc w:val="left"/>
            </w:pPr>
            <w:r>
              <w:rPr>
                <w:b w:val="false"/>
                <w:bCs w:val="false"/>
                <w:color w:val="262626"/>
                <w:sz w:val="20"/>
                <w:szCs w:val="20"/>
              </w:rPr>
              <w:t xml:space="preserve">property</w:t>
            </w:r>
          </w:p>
        </w:tc>
        <w:tc>
          <w:tcPr>
            <w:tcW w:type="dxa" w:w="67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Reference to Property, required</w:t>
            </w:r>
          </w:p>
        </w:tc>
      </w:tr>
      <w:tr>
        <w:tc>
          <w:tcPr>
            <w:tcW w:type="dxa" w:w="2900"/>
            <w:shd w:fill="FFFFFF" w:val="clear"/>
            <w:tcMar>
              <w:top w:type="dxa" w:w="100"/>
              <w:left w:type="dxa" w:w="120"/>
              <w:bottom w:type="dxa" w:w="100"/>
              <w:right w:type="dxa" w:w="120"/>
            </w:tcMar>
          </w:tcPr>
          <w:p>
            <w:pPr>
              <w:jc w:val="left"/>
            </w:pPr>
            <w:r>
              <w:rPr>
                <w:b w:val="false"/>
                <w:bCs w:val="false"/>
                <w:color w:val="262626"/>
                <w:sz w:val="20"/>
                <w:szCs w:val="20"/>
              </w:rPr>
              <w:t xml:space="preserve">buyer / owner</w:t>
            </w:r>
          </w:p>
        </w:tc>
        <w:tc>
          <w:tcPr>
            <w:tcW w:type="dxa" w:w="67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References to User, required</w:t>
            </w:r>
          </w:p>
        </w:tc>
      </w:tr>
      <w:tr>
        <w:tc>
          <w:tcPr>
            <w:tcW w:type="dxa" w:w="2900"/>
            <w:shd w:fill="FFFFFF" w:val="clear"/>
            <w:tcMar>
              <w:top w:type="dxa" w:w="100"/>
              <w:left w:type="dxa" w:w="120"/>
              <w:bottom w:type="dxa" w:w="100"/>
              <w:right w:type="dxa" w:w="120"/>
            </w:tcMar>
          </w:tcPr>
          <w:p>
            <w:pPr>
              <w:jc w:val="left"/>
            </w:pPr>
            <w:r>
              <w:rPr>
                <w:b w:val="false"/>
                <w:bCs w:val="false"/>
                <w:color w:val="262626"/>
                <w:sz w:val="20"/>
                <w:szCs w:val="20"/>
              </w:rPr>
              <w:t xml:space="preserve">amount</w:t>
            </w:r>
          </w:p>
        </w:tc>
        <w:tc>
          <w:tcPr>
            <w:tcW w:type="dxa" w:w="67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Number, required</w:t>
            </w:r>
          </w:p>
        </w:tc>
      </w:tr>
      <w:tr>
        <w:tc>
          <w:tcPr>
            <w:tcW w:type="dxa" w:w="2900"/>
            <w:shd w:fill="FFFFFF" w:val="clear"/>
            <w:tcMar>
              <w:top w:type="dxa" w:w="100"/>
              <w:left w:type="dxa" w:w="120"/>
              <w:bottom w:type="dxa" w:w="100"/>
              <w:right w:type="dxa" w:w="120"/>
            </w:tcMar>
          </w:tcPr>
          <w:p>
            <w:pPr>
              <w:jc w:val="left"/>
            </w:pPr>
            <w:r>
              <w:rPr>
                <w:b w:val="false"/>
                <w:bCs w:val="false"/>
                <w:color w:val="262626"/>
                <w:sz w:val="20"/>
                <w:szCs w:val="20"/>
              </w:rPr>
              <w:t xml:space="preserve">status</w:t>
            </w:r>
          </w:p>
        </w:tc>
        <w:tc>
          <w:tcPr>
            <w:tcW w:type="dxa" w:w="67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enum: Pending | Accepted | Rejected (default: Pending)</w:t>
            </w:r>
          </w:p>
        </w:tc>
      </w:tr>
    </w:tbl>
    <w:p>
      <w:pPr>
        <w:pStyle w:val="Heading2"/>
        <w:spacing w:after="120" w:before="240"/>
      </w:pPr>
      <w:r>
        <w:rPr>
          <w:b/>
          <w:bCs/>
          <w:color w:val="2E5FA3"/>
          <w:sz w:val="26"/>
          <w:szCs w:val="26"/>
        </w:rPr>
        <w:t xml:space="preserve">Chat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6700"/>
      </w:tblGrid>
      <w:tr>
        <w:trPr>
          <w:tblHeader/>
        </w:trPr>
        <w:tc>
          <w:tcPr>
            <w:tcW w:type="dxa" w:w="2900"/>
            <w:shd w:fill="1F3864" w:val="clear"/>
            <w:tcMar>
              <w:top w:type="dxa" w:w="100"/>
              <w:left w:type="dxa" w:w="120"/>
              <w:bottom w:type="dxa" w:w="100"/>
              <w:right w:type="dxa" w:w="120"/>
            </w:tcMar>
          </w:tcPr>
          <w:p>
            <w:pPr>
              <w:jc w:val="left"/>
            </w:pPr>
            <w:r>
              <w:rPr>
                <w:b/>
                <w:bCs/>
                <w:color w:val="FFFFFF"/>
                <w:sz w:val="20"/>
                <w:szCs w:val="20"/>
              </w:rPr>
              <w:t xml:space="preserve">Field</w:t>
            </w:r>
          </w:p>
        </w:tc>
        <w:tc>
          <w:tcPr>
            <w:tcW w:type="dxa" w:w="6700"/>
            <w:shd w:fill="1F3864" w:val="clear"/>
            <w:tcMar>
              <w:top w:type="dxa" w:w="100"/>
              <w:left w:type="dxa" w:w="120"/>
              <w:bottom w:type="dxa" w:w="100"/>
              <w:right w:type="dxa" w:w="120"/>
            </w:tcMar>
          </w:tcPr>
          <w:p>
            <w:pPr>
              <w:jc w:val="left"/>
            </w:pPr>
            <w:r>
              <w:rPr>
                <w:b/>
                <w:bCs/>
                <w:color w:val="FFFFFF"/>
                <w:sz w:val="20"/>
                <w:szCs w:val="20"/>
              </w:rPr>
              <w:t xml:space="preserve">Type / Notes</w:t>
            </w:r>
          </w:p>
        </w:tc>
      </w:tr>
      <w:tr>
        <w:tc>
          <w:tcPr>
            <w:tcW w:type="dxa" w:w="2900"/>
            <w:shd w:fill="FFFFFF" w:val="clear"/>
            <w:tcMar>
              <w:top w:type="dxa" w:w="100"/>
              <w:left w:type="dxa" w:w="120"/>
              <w:bottom w:type="dxa" w:w="100"/>
              <w:right w:type="dxa" w:w="120"/>
            </w:tcMar>
          </w:tcPr>
          <w:p>
            <w:pPr>
              <w:jc w:val="left"/>
            </w:pPr>
            <w:r>
              <w:rPr>
                <w:b w:val="false"/>
                <w:bCs w:val="false"/>
                <w:color w:val="262626"/>
                <w:sz w:val="20"/>
                <w:szCs w:val="20"/>
              </w:rPr>
              <w:t xml:space="preserve">property</w:t>
            </w:r>
          </w:p>
        </w:tc>
        <w:tc>
          <w:tcPr>
            <w:tcW w:type="dxa" w:w="67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Reference to Property, required</w:t>
            </w:r>
          </w:p>
        </w:tc>
      </w:tr>
      <w:tr>
        <w:tc>
          <w:tcPr>
            <w:tcW w:type="dxa" w:w="2900"/>
            <w:shd w:fill="FFFFFF" w:val="clear"/>
            <w:tcMar>
              <w:top w:type="dxa" w:w="100"/>
              <w:left w:type="dxa" w:w="120"/>
              <w:bottom w:type="dxa" w:w="100"/>
              <w:right w:type="dxa" w:w="120"/>
            </w:tcMar>
          </w:tcPr>
          <w:p>
            <w:pPr>
              <w:jc w:val="left"/>
            </w:pPr>
            <w:r>
              <w:rPr>
                <w:b w:val="false"/>
                <w:bCs w:val="false"/>
                <w:color w:val="262626"/>
                <w:sz w:val="20"/>
                <w:szCs w:val="20"/>
              </w:rPr>
              <w:t xml:space="preserve">sender / receiver</w:t>
            </w:r>
          </w:p>
        </w:tc>
        <w:tc>
          <w:tcPr>
            <w:tcW w:type="dxa" w:w="67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References to User, required</w:t>
            </w:r>
          </w:p>
        </w:tc>
      </w:tr>
      <w:tr>
        <w:tc>
          <w:tcPr>
            <w:tcW w:type="dxa" w:w="2900"/>
            <w:shd w:fill="FFFFFF" w:val="clear"/>
            <w:tcMar>
              <w:top w:type="dxa" w:w="100"/>
              <w:left w:type="dxa" w:w="120"/>
              <w:bottom w:type="dxa" w:w="100"/>
              <w:right w:type="dxa" w:w="120"/>
            </w:tcMar>
          </w:tcPr>
          <w:p>
            <w:pPr>
              <w:jc w:val="left"/>
            </w:pPr>
            <w:r>
              <w:rPr>
                <w:b w:val="false"/>
                <w:bCs w:val="false"/>
                <w:color w:val="262626"/>
                <w:sz w:val="20"/>
                <w:szCs w:val="20"/>
              </w:rPr>
              <w:t xml:space="preserve">message</w:t>
            </w:r>
          </w:p>
        </w:tc>
        <w:tc>
          <w:tcPr>
            <w:tcW w:type="dxa" w:w="67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String, required, trimmed</w:t>
            </w:r>
          </w:p>
        </w:tc>
      </w:tr>
    </w:tbl>
    <w:p>
      <w:r>
        <w:br w:type="page"/>
      </w:r>
    </w:p>
    <w:p>
      <w:pPr>
        <w:pStyle w:val="Heading1"/>
        <w:pBdr>
          <w:bottom w:val="single" w:color="4472C4" w:sz="8" w:space="4"/>
        </w:pBdr>
        <w:spacing w:after="200" w:before="300"/>
      </w:pPr>
      <w:r>
        <w:rPr>
          <w:b/>
          <w:bCs/>
          <w:color w:val="1F3864"/>
          <w:sz w:val="32"/>
          <w:szCs w:val="32"/>
        </w:rPr>
        <w:t xml:space="preserve">API Reference</w:t>
      </w:r>
    </w:p>
    <w:p>
      <w:pPr>
        <w:spacing w:after="160" w:line="300"/>
      </w:pPr>
      <w:r>
        <w:rPr>
          <w:color w:val="262626"/>
          <w:sz w:val="22"/>
          <w:szCs w:val="22"/>
        </w:rPr>
        <w:t xml:space="preserve">All endpoints are prefixed with /api. Routes marked "Auth" require a Bearer JWT issued at login.</w:t>
      </w:r>
    </w:p>
    <w:p>
      <w:pPr>
        <w:pStyle w:val="Heading2"/>
        <w:spacing w:after="120" w:before="240"/>
      </w:pPr>
      <w:r>
        <w:rPr>
          <w:b/>
          <w:bCs/>
          <w:color w:val="2E5FA3"/>
          <w:sz w:val="26"/>
          <w:szCs w:val="26"/>
        </w:rPr>
        <w:t xml:space="preserve">Authentication — /api/auth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600"/>
      </w:tblGrid>
      <w:tr>
        <w:trPr>
          <w:tblHeader/>
        </w:trPr>
        <w:tc>
          <w:tcPr>
            <w:tcW w:type="dxa" w:w="3600"/>
            <w:shd w:fill="1F3864" w:val="clear"/>
            <w:tcMar>
              <w:top w:type="dxa" w:w="100"/>
              <w:left w:type="dxa" w:w="120"/>
              <w:bottom w:type="dxa" w:w="100"/>
              <w:right w:type="dxa" w:w="120"/>
            </w:tcMar>
          </w:tcPr>
          <w:p>
            <w:pPr>
              <w:jc w:val="left"/>
            </w:pPr>
            <w:r>
              <w:rPr>
                <w:b/>
                <w:bCs/>
                <w:color w:val="FFFFFF"/>
                <w:sz w:val="20"/>
                <w:szCs w:val="20"/>
              </w:rPr>
              <w:t xml:space="preserve">Method &amp; Path</w:t>
            </w:r>
          </w:p>
        </w:tc>
        <w:tc>
          <w:tcPr>
            <w:tcW w:type="dxa" w:w="1400"/>
            <w:shd w:fill="1F3864" w:val="clear"/>
            <w:tcMar>
              <w:top w:type="dxa" w:w="100"/>
              <w:left w:type="dxa" w:w="120"/>
              <w:bottom w:type="dxa" w:w="100"/>
              <w:right w:type="dxa" w:w="120"/>
            </w:tcMar>
          </w:tcPr>
          <w:p>
            <w:pPr>
              <w:jc w:val="left"/>
            </w:pPr>
            <w:r>
              <w:rPr>
                <w:b/>
                <w:bCs/>
                <w:color w:val="FFFFFF"/>
                <w:sz w:val="20"/>
                <w:szCs w:val="20"/>
              </w:rPr>
              <w:t xml:space="preserve">Auth</w:t>
            </w:r>
          </w:p>
        </w:tc>
        <w:tc>
          <w:tcPr>
            <w:tcW w:type="dxa" w:w="4600"/>
            <w:shd w:fill="1F3864" w:val="clear"/>
            <w:tcMar>
              <w:top w:type="dxa" w:w="100"/>
              <w:left w:type="dxa" w:w="120"/>
              <w:bottom w:type="dxa" w:w="100"/>
              <w:right w:type="dxa" w:w="120"/>
            </w:tcMar>
          </w:tcPr>
          <w:p>
            <w:pPr>
              <w:jc w:val="left"/>
            </w:pPr>
            <w:r>
              <w:rPr>
                <w:b/>
                <w:bCs/>
                <w:color w:val="FFFFFF"/>
                <w:sz w:val="20"/>
                <w:szCs w:val="20"/>
              </w:rPr>
              <w:t xml:space="preserve">Description</w:t>
            </w:r>
          </w:p>
        </w:tc>
      </w:tr>
      <w:tr>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POST /register</w:t>
            </w:r>
          </w:p>
        </w:tc>
        <w:tc>
          <w:tcPr>
            <w:tcW w:type="dxa" w:w="1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No</w:t>
            </w:r>
          </w:p>
        </w:tc>
        <w:tc>
          <w:tcPr>
            <w:tcW w:type="dxa" w:w="4600"/>
            <w:shd w:fill="FFFFFF" w:val="clear"/>
            <w:tcMar>
              <w:top w:type="dxa" w:w="100"/>
              <w:left w:type="dxa" w:w="120"/>
              <w:bottom w:type="dxa" w:w="100"/>
              <w:right w:type="dxa" w:w="120"/>
            </w:tcMar>
          </w:tcPr>
          <w:p>
            <w:pPr>
              <w:jc w:val="left"/>
            </w:pPr>
            <w:r>
              <w:rPr>
                <w:b w:val="false"/>
                <w:bCs w:val="false"/>
                <w:color w:val="262626"/>
                <w:sz w:val="20"/>
                <w:szCs w:val="20"/>
              </w:rPr>
              <w:t xml:space="preserve">Create a new account (role defaults to "user")</w:t>
            </w:r>
          </w:p>
        </w:tc>
      </w:tr>
      <w:tr>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POST /login</w:t>
            </w:r>
          </w:p>
        </w:tc>
        <w:tc>
          <w:tcPr>
            <w:tcW w:type="dxa" w:w="1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No</w:t>
            </w:r>
          </w:p>
        </w:tc>
        <w:tc>
          <w:tcPr>
            <w:tcW w:type="dxa" w:w="4600"/>
            <w:shd w:fill="FFFFFF" w:val="clear"/>
            <w:tcMar>
              <w:top w:type="dxa" w:w="100"/>
              <w:left w:type="dxa" w:w="120"/>
              <w:bottom w:type="dxa" w:w="100"/>
              <w:right w:type="dxa" w:w="120"/>
            </w:tcMar>
          </w:tcPr>
          <w:p>
            <w:pPr>
              <w:jc w:val="left"/>
            </w:pPr>
            <w:r>
              <w:rPr>
                <w:b w:val="false"/>
                <w:bCs w:val="false"/>
                <w:color w:val="262626"/>
                <w:sz w:val="20"/>
                <w:szCs w:val="20"/>
              </w:rPr>
              <w:t xml:space="preserve">Validate credentials, return JWT + user object</w:t>
            </w:r>
          </w:p>
        </w:tc>
      </w:tr>
    </w:tbl>
    <w:p>
      <w:pPr>
        <w:pStyle w:val="Heading2"/>
        <w:spacing w:after="120" w:before="240"/>
      </w:pPr>
      <w:r>
        <w:rPr>
          <w:b/>
          <w:bCs/>
          <w:color w:val="2E5FA3"/>
          <w:sz w:val="26"/>
          <w:szCs w:val="26"/>
        </w:rPr>
        <w:t xml:space="preserve">Properties — /api/property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600"/>
      </w:tblGrid>
      <w:tr>
        <w:trPr>
          <w:tblHeader/>
        </w:trPr>
        <w:tc>
          <w:tcPr>
            <w:tcW w:type="dxa" w:w="3600"/>
            <w:shd w:fill="1F3864" w:val="clear"/>
            <w:tcMar>
              <w:top w:type="dxa" w:w="100"/>
              <w:left w:type="dxa" w:w="120"/>
              <w:bottom w:type="dxa" w:w="100"/>
              <w:right w:type="dxa" w:w="120"/>
            </w:tcMar>
          </w:tcPr>
          <w:p>
            <w:pPr>
              <w:jc w:val="left"/>
            </w:pPr>
            <w:r>
              <w:rPr>
                <w:b/>
                <w:bCs/>
                <w:color w:val="FFFFFF"/>
                <w:sz w:val="20"/>
                <w:szCs w:val="20"/>
              </w:rPr>
              <w:t xml:space="preserve">Method &amp; Path</w:t>
            </w:r>
          </w:p>
        </w:tc>
        <w:tc>
          <w:tcPr>
            <w:tcW w:type="dxa" w:w="1400"/>
            <w:shd w:fill="1F3864" w:val="clear"/>
            <w:tcMar>
              <w:top w:type="dxa" w:w="100"/>
              <w:left w:type="dxa" w:w="120"/>
              <w:bottom w:type="dxa" w:w="100"/>
              <w:right w:type="dxa" w:w="120"/>
            </w:tcMar>
          </w:tcPr>
          <w:p>
            <w:pPr>
              <w:jc w:val="left"/>
            </w:pPr>
            <w:r>
              <w:rPr>
                <w:b/>
                <w:bCs/>
                <w:color w:val="FFFFFF"/>
                <w:sz w:val="20"/>
                <w:szCs w:val="20"/>
              </w:rPr>
              <w:t xml:space="preserve">Auth</w:t>
            </w:r>
          </w:p>
        </w:tc>
        <w:tc>
          <w:tcPr>
            <w:tcW w:type="dxa" w:w="4600"/>
            <w:shd w:fill="1F3864" w:val="clear"/>
            <w:tcMar>
              <w:top w:type="dxa" w:w="100"/>
              <w:left w:type="dxa" w:w="120"/>
              <w:bottom w:type="dxa" w:w="100"/>
              <w:right w:type="dxa" w:w="120"/>
            </w:tcMar>
          </w:tcPr>
          <w:p>
            <w:pPr>
              <w:jc w:val="left"/>
            </w:pPr>
            <w:r>
              <w:rPr>
                <w:b/>
                <w:bCs/>
                <w:color w:val="FFFFFF"/>
                <w:sz w:val="20"/>
                <w:szCs w:val="20"/>
              </w:rPr>
              <w:t xml:space="preserve">Description</w:t>
            </w:r>
          </w:p>
        </w:tc>
      </w:tr>
      <w:tr>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GET /</w:t>
            </w:r>
          </w:p>
        </w:tc>
        <w:tc>
          <w:tcPr>
            <w:tcW w:type="dxa" w:w="1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No</w:t>
            </w:r>
          </w:p>
        </w:tc>
        <w:tc>
          <w:tcPr>
            <w:tcW w:type="dxa" w:w="4600"/>
            <w:shd w:fill="FFFFFF" w:val="clear"/>
            <w:tcMar>
              <w:top w:type="dxa" w:w="100"/>
              <w:left w:type="dxa" w:w="120"/>
              <w:bottom w:type="dxa" w:w="100"/>
              <w:right w:type="dxa" w:w="120"/>
            </w:tcMar>
          </w:tcPr>
          <w:p>
            <w:pPr>
              <w:jc w:val="left"/>
            </w:pPr>
            <w:r>
              <w:rPr>
                <w:b w:val="false"/>
                <w:bCs w:val="false"/>
                <w:color w:val="262626"/>
                <w:sz w:val="20"/>
                <w:szCs w:val="20"/>
              </w:rPr>
              <w:t xml:space="preserve">List all properties, newest first, with owner info populated</w:t>
            </w:r>
          </w:p>
        </w:tc>
      </w:tr>
      <w:tr>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GET /:id</w:t>
            </w:r>
          </w:p>
        </w:tc>
        <w:tc>
          <w:tcPr>
            <w:tcW w:type="dxa" w:w="1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No</w:t>
            </w:r>
          </w:p>
        </w:tc>
        <w:tc>
          <w:tcPr>
            <w:tcW w:type="dxa" w:w="4600"/>
            <w:shd w:fill="FFFFFF" w:val="clear"/>
            <w:tcMar>
              <w:top w:type="dxa" w:w="100"/>
              <w:left w:type="dxa" w:w="120"/>
              <w:bottom w:type="dxa" w:w="100"/>
              <w:right w:type="dxa" w:w="120"/>
            </w:tcMar>
          </w:tcPr>
          <w:p>
            <w:pPr>
              <w:jc w:val="left"/>
            </w:pPr>
            <w:r>
              <w:rPr>
                <w:b w:val="false"/>
                <w:bCs w:val="false"/>
                <w:color w:val="262626"/>
                <w:sz w:val="20"/>
                <w:szCs w:val="20"/>
              </w:rPr>
              <w:t xml:space="preserve">Get a single property by ID</w:t>
            </w:r>
          </w:p>
        </w:tc>
      </w:tr>
      <w:tr>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POST /</w:t>
            </w:r>
          </w:p>
        </w:tc>
        <w:tc>
          <w:tcPr>
            <w:tcW w:type="dxa" w:w="1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Yes</w:t>
            </w:r>
          </w:p>
        </w:tc>
        <w:tc>
          <w:tcPr>
            <w:tcW w:type="dxa" w:w="4600"/>
            <w:shd w:fill="FFFFFF" w:val="clear"/>
            <w:tcMar>
              <w:top w:type="dxa" w:w="100"/>
              <w:left w:type="dxa" w:w="120"/>
              <w:bottom w:type="dxa" w:w="100"/>
              <w:right w:type="dxa" w:w="120"/>
            </w:tcMar>
          </w:tcPr>
          <w:p>
            <w:pPr>
              <w:jc w:val="left"/>
            </w:pPr>
            <w:r>
              <w:rPr>
                <w:b w:val="false"/>
                <w:bCs w:val="false"/>
                <w:color w:val="262626"/>
                <w:sz w:val="20"/>
                <w:szCs w:val="20"/>
              </w:rPr>
              <w:t xml:space="preserve">Create a property, owned by the requesting user</w:t>
            </w:r>
          </w:p>
        </w:tc>
      </w:tr>
      <w:tr>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PUT /:id</w:t>
            </w:r>
          </w:p>
        </w:tc>
        <w:tc>
          <w:tcPr>
            <w:tcW w:type="dxa" w:w="1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Yes</w:t>
            </w:r>
          </w:p>
        </w:tc>
        <w:tc>
          <w:tcPr>
            <w:tcW w:type="dxa" w:w="4600"/>
            <w:shd w:fill="FFFFFF" w:val="clear"/>
            <w:tcMar>
              <w:top w:type="dxa" w:w="100"/>
              <w:left w:type="dxa" w:w="120"/>
              <w:bottom w:type="dxa" w:w="100"/>
              <w:right w:type="dxa" w:w="120"/>
            </w:tcMar>
          </w:tcPr>
          <w:p>
            <w:pPr>
              <w:jc w:val="left"/>
            </w:pPr>
            <w:r>
              <w:rPr>
                <w:b w:val="false"/>
                <w:bCs w:val="false"/>
                <w:color w:val="262626"/>
                <w:sz w:val="20"/>
                <w:szCs w:val="20"/>
              </w:rPr>
              <w:t xml:space="preserve">Update a property</w:t>
            </w:r>
          </w:p>
        </w:tc>
      </w:tr>
      <w:tr>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DELETE /:id</w:t>
            </w:r>
          </w:p>
        </w:tc>
        <w:tc>
          <w:tcPr>
            <w:tcW w:type="dxa" w:w="1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Yes</w:t>
            </w:r>
          </w:p>
        </w:tc>
        <w:tc>
          <w:tcPr>
            <w:tcW w:type="dxa" w:w="4600"/>
            <w:shd w:fill="FFFFFF" w:val="clear"/>
            <w:tcMar>
              <w:top w:type="dxa" w:w="100"/>
              <w:left w:type="dxa" w:w="120"/>
              <w:bottom w:type="dxa" w:w="100"/>
              <w:right w:type="dxa" w:w="120"/>
            </w:tcMar>
          </w:tcPr>
          <w:p>
            <w:pPr>
              <w:jc w:val="left"/>
            </w:pPr>
            <w:r>
              <w:rPr>
                <w:b w:val="false"/>
                <w:bCs w:val="false"/>
                <w:color w:val="262626"/>
                <w:sz w:val="20"/>
                <w:szCs w:val="20"/>
              </w:rPr>
              <w:t xml:space="preserve">Delete a property</w:t>
            </w:r>
          </w:p>
        </w:tc>
      </w:tr>
    </w:tbl>
    <w:p>
      <w:pPr>
        <w:pStyle w:val="Heading2"/>
        <w:spacing w:after="120" w:before="240"/>
      </w:pPr>
      <w:r>
        <w:rPr>
          <w:b/>
          <w:bCs/>
          <w:color w:val="2E5FA3"/>
          <w:sz w:val="26"/>
          <w:szCs w:val="26"/>
        </w:rPr>
        <w:t xml:space="preserve">Offers — /api/offer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600"/>
      </w:tblGrid>
      <w:tr>
        <w:trPr>
          <w:tblHeader/>
        </w:trPr>
        <w:tc>
          <w:tcPr>
            <w:tcW w:type="dxa" w:w="3600"/>
            <w:shd w:fill="1F3864" w:val="clear"/>
            <w:tcMar>
              <w:top w:type="dxa" w:w="100"/>
              <w:left w:type="dxa" w:w="120"/>
              <w:bottom w:type="dxa" w:w="100"/>
              <w:right w:type="dxa" w:w="120"/>
            </w:tcMar>
          </w:tcPr>
          <w:p>
            <w:pPr>
              <w:jc w:val="left"/>
            </w:pPr>
            <w:r>
              <w:rPr>
                <w:b/>
                <w:bCs/>
                <w:color w:val="FFFFFF"/>
                <w:sz w:val="20"/>
                <w:szCs w:val="20"/>
              </w:rPr>
              <w:t xml:space="preserve">Method &amp; Path</w:t>
            </w:r>
          </w:p>
        </w:tc>
        <w:tc>
          <w:tcPr>
            <w:tcW w:type="dxa" w:w="1400"/>
            <w:shd w:fill="1F3864" w:val="clear"/>
            <w:tcMar>
              <w:top w:type="dxa" w:w="100"/>
              <w:left w:type="dxa" w:w="120"/>
              <w:bottom w:type="dxa" w:w="100"/>
              <w:right w:type="dxa" w:w="120"/>
            </w:tcMar>
          </w:tcPr>
          <w:p>
            <w:pPr>
              <w:jc w:val="left"/>
            </w:pPr>
            <w:r>
              <w:rPr>
                <w:b/>
                <w:bCs/>
                <w:color w:val="FFFFFF"/>
                <w:sz w:val="20"/>
                <w:szCs w:val="20"/>
              </w:rPr>
              <w:t xml:space="preserve">Auth</w:t>
            </w:r>
          </w:p>
        </w:tc>
        <w:tc>
          <w:tcPr>
            <w:tcW w:type="dxa" w:w="4600"/>
            <w:shd w:fill="1F3864" w:val="clear"/>
            <w:tcMar>
              <w:top w:type="dxa" w:w="100"/>
              <w:left w:type="dxa" w:w="120"/>
              <w:bottom w:type="dxa" w:w="100"/>
              <w:right w:type="dxa" w:w="120"/>
            </w:tcMar>
          </w:tcPr>
          <w:p>
            <w:pPr>
              <w:jc w:val="left"/>
            </w:pPr>
            <w:r>
              <w:rPr>
                <w:b/>
                <w:bCs/>
                <w:color w:val="FFFFFF"/>
                <w:sz w:val="20"/>
                <w:szCs w:val="20"/>
              </w:rPr>
              <w:t xml:space="preserve">Description</w:t>
            </w:r>
          </w:p>
        </w:tc>
      </w:tr>
      <w:tr>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POST /</w:t>
            </w:r>
          </w:p>
        </w:tc>
        <w:tc>
          <w:tcPr>
            <w:tcW w:type="dxa" w:w="1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Yes</w:t>
            </w:r>
          </w:p>
        </w:tc>
        <w:tc>
          <w:tcPr>
            <w:tcW w:type="dxa" w:w="4600"/>
            <w:shd w:fill="FFFFFF" w:val="clear"/>
            <w:tcMar>
              <w:top w:type="dxa" w:w="100"/>
              <w:left w:type="dxa" w:w="120"/>
              <w:bottom w:type="dxa" w:w="100"/>
              <w:right w:type="dxa" w:w="120"/>
            </w:tcMar>
          </w:tcPr>
          <w:p>
            <w:pPr>
              <w:jc w:val="left"/>
            </w:pPr>
            <w:r>
              <w:rPr>
                <w:b w:val="false"/>
                <w:bCs w:val="false"/>
                <w:color w:val="262626"/>
                <w:sz w:val="20"/>
                <w:szCs w:val="20"/>
              </w:rPr>
              <w:t xml:space="preserve">Submit an offer on a property</w:t>
            </w:r>
          </w:p>
        </w:tc>
      </w:tr>
      <w:tr>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GET /</w:t>
            </w:r>
          </w:p>
        </w:tc>
        <w:tc>
          <w:tcPr>
            <w:tcW w:type="dxa" w:w="1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Yes</w:t>
            </w:r>
          </w:p>
        </w:tc>
        <w:tc>
          <w:tcPr>
            <w:tcW w:type="dxa" w:w="4600"/>
            <w:shd w:fill="FFFFFF" w:val="clear"/>
            <w:tcMar>
              <w:top w:type="dxa" w:w="100"/>
              <w:left w:type="dxa" w:w="120"/>
              <w:bottom w:type="dxa" w:w="100"/>
              <w:right w:type="dxa" w:w="120"/>
            </w:tcMar>
          </w:tcPr>
          <w:p>
            <w:pPr>
              <w:jc w:val="left"/>
            </w:pPr>
            <w:r>
              <w:rPr>
                <w:b w:val="false"/>
                <w:bCs w:val="false"/>
                <w:color w:val="262626"/>
                <w:sz w:val="20"/>
                <w:szCs w:val="20"/>
              </w:rPr>
              <w:t xml:space="preserve">Get offers relevant to the logged-in user</w:t>
            </w:r>
          </w:p>
        </w:tc>
      </w:tr>
      <w:tr>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PUT /:id</w:t>
            </w:r>
          </w:p>
        </w:tc>
        <w:tc>
          <w:tcPr>
            <w:tcW w:type="dxa" w:w="1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Yes</w:t>
            </w:r>
          </w:p>
        </w:tc>
        <w:tc>
          <w:tcPr>
            <w:tcW w:type="dxa" w:w="4600"/>
            <w:shd w:fill="FFFFFF" w:val="clear"/>
            <w:tcMar>
              <w:top w:type="dxa" w:w="100"/>
              <w:left w:type="dxa" w:w="120"/>
              <w:bottom w:type="dxa" w:w="100"/>
              <w:right w:type="dxa" w:w="120"/>
            </w:tcMar>
          </w:tcPr>
          <w:p>
            <w:pPr>
              <w:jc w:val="left"/>
            </w:pPr>
            <w:r>
              <w:rPr>
                <w:b w:val="false"/>
                <w:bCs w:val="false"/>
                <w:color w:val="262626"/>
                <w:sz w:val="20"/>
                <w:szCs w:val="20"/>
              </w:rPr>
              <w:t xml:space="preserve">Update offer status (Accept / Reject)</w:t>
            </w:r>
          </w:p>
        </w:tc>
      </w:tr>
    </w:tbl>
    <w:p>
      <w:pPr>
        <w:pStyle w:val="Heading2"/>
        <w:spacing w:after="120" w:before="240"/>
      </w:pPr>
      <w:r>
        <w:rPr>
          <w:b/>
          <w:bCs/>
          <w:color w:val="2E5FA3"/>
          <w:sz w:val="26"/>
          <w:szCs w:val="26"/>
        </w:rPr>
        <w:t xml:space="preserve">Chat — /api/chat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600"/>
      </w:tblGrid>
      <w:tr>
        <w:trPr>
          <w:tblHeader/>
        </w:trPr>
        <w:tc>
          <w:tcPr>
            <w:tcW w:type="dxa" w:w="3600"/>
            <w:shd w:fill="1F3864" w:val="clear"/>
            <w:tcMar>
              <w:top w:type="dxa" w:w="100"/>
              <w:left w:type="dxa" w:w="120"/>
              <w:bottom w:type="dxa" w:w="100"/>
              <w:right w:type="dxa" w:w="120"/>
            </w:tcMar>
          </w:tcPr>
          <w:p>
            <w:pPr>
              <w:jc w:val="left"/>
            </w:pPr>
            <w:r>
              <w:rPr>
                <w:b/>
                <w:bCs/>
                <w:color w:val="FFFFFF"/>
                <w:sz w:val="20"/>
                <w:szCs w:val="20"/>
              </w:rPr>
              <w:t xml:space="preserve">Method &amp; Path</w:t>
            </w:r>
          </w:p>
        </w:tc>
        <w:tc>
          <w:tcPr>
            <w:tcW w:type="dxa" w:w="1400"/>
            <w:shd w:fill="1F3864" w:val="clear"/>
            <w:tcMar>
              <w:top w:type="dxa" w:w="100"/>
              <w:left w:type="dxa" w:w="120"/>
              <w:bottom w:type="dxa" w:w="100"/>
              <w:right w:type="dxa" w:w="120"/>
            </w:tcMar>
          </w:tcPr>
          <w:p>
            <w:pPr>
              <w:jc w:val="left"/>
            </w:pPr>
            <w:r>
              <w:rPr>
                <w:b/>
                <w:bCs/>
                <w:color w:val="FFFFFF"/>
                <w:sz w:val="20"/>
                <w:szCs w:val="20"/>
              </w:rPr>
              <w:t xml:space="preserve">Auth</w:t>
            </w:r>
          </w:p>
        </w:tc>
        <w:tc>
          <w:tcPr>
            <w:tcW w:type="dxa" w:w="4600"/>
            <w:shd w:fill="1F3864" w:val="clear"/>
            <w:tcMar>
              <w:top w:type="dxa" w:w="100"/>
              <w:left w:type="dxa" w:w="120"/>
              <w:bottom w:type="dxa" w:w="100"/>
              <w:right w:type="dxa" w:w="120"/>
            </w:tcMar>
          </w:tcPr>
          <w:p>
            <w:pPr>
              <w:jc w:val="left"/>
            </w:pPr>
            <w:r>
              <w:rPr>
                <w:b/>
                <w:bCs/>
                <w:color w:val="FFFFFF"/>
                <w:sz w:val="20"/>
                <w:szCs w:val="20"/>
              </w:rPr>
              <w:t xml:space="preserve">Description</w:t>
            </w:r>
          </w:p>
        </w:tc>
      </w:tr>
      <w:tr>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POST /</w:t>
            </w:r>
          </w:p>
        </w:tc>
        <w:tc>
          <w:tcPr>
            <w:tcW w:type="dxa" w:w="1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No*</w:t>
            </w:r>
          </w:p>
        </w:tc>
        <w:tc>
          <w:tcPr>
            <w:tcW w:type="dxa" w:w="4600"/>
            <w:shd w:fill="FFFFFF" w:val="clear"/>
            <w:tcMar>
              <w:top w:type="dxa" w:w="100"/>
              <w:left w:type="dxa" w:w="120"/>
              <w:bottom w:type="dxa" w:w="100"/>
              <w:right w:type="dxa" w:w="120"/>
            </w:tcMar>
          </w:tcPr>
          <w:p>
            <w:pPr>
              <w:jc w:val="left"/>
            </w:pPr>
            <w:r>
              <w:rPr>
                <w:b w:val="false"/>
                <w:bCs w:val="false"/>
                <w:color w:val="262626"/>
                <w:sz w:val="20"/>
                <w:szCs w:val="20"/>
              </w:rPr>
              <w:t xml:space="preserve">Send a message tied to a property + sender/receiver</w:t>
            </w:r>
          </w:p>
        </w:tc>
      </w:tr>
      <w:tr>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GET /:propertyId</w:t>
            </w:r>
          </w:p>
        </w:tc>
        <w:tc>
          <w:tcPr>
            <w:tcW w:type="dxa" w:w="1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No*</w:t>
            </w:r>
          </w:p>
        </w:tc>
        <w:tc>
          <w:tcPr>
            <w:tcW w:type="dxa" w:w="4600"/>
            <w:shd w:fill="FFFFFF" w:val="clear"/>
            <w:tcMar>
              <w:top w:type="dxa" w:w="100"/>
              <w:left w:type="dxa" w:w="120"/>
              <w:bottom w:type="dxa" w:w="100"/>
              <w:right w:type="dxa" w:w="120"/>
            </w:tcMar>
          </w:tcPr>
          <w:p>
            <w:pPr>
              <w:jc w:val="left"/>
            </w:pPr>
            <w:r>
              <w:rPr>
                <w:b w:val="false"/>
                <w:bCs w:val="false"/>
                <w:color w:val="262626"/>
                <w:sz w:val="20"/>
                <w:szCs w:val="20"/>
              </w:rPr>
              <w:t xml:space="preserve">Fetch message history for a property</w:t>
            </w:r>
          </w:p>
        </w:tc>
      </w:tr>
      <w:tr>
        <w:tc>
          <w:tcPr>
            <w:tcW w:type="dxa" w:w="3600"/>
            <w:shd w:fill="FFFFFF" w:val="clear"/>
            <w:tcMar>
              <w:top w:type="dxa" w:w="100"/>
              <w:left w:type="dxa" w:w="120"/>
              <w:bottom w:type="dxa" w:w="100"/>
              <w:right w:type="dxa" w:w="120"/>
            </w:tcMar>
          </w:tcPr>
          <w:p>
            <w:pPr>
              <w:jc w:val="left"/>
            </w:pPr>
            <w:r>
              <w:rPr>
                <w:b w:val="false"/>
                <w:bCs w:val="false"/>
                <w:color w:val="262626"/>
                <w:sz w:val="20"/>
                <w:szCs w:val="20"/>
              </w:rPr>
              <w:t xml:space="preserve">DELETE /:id</w:t>
            </w:r>
          </w:p>
        </w:tc>
        <w:tc>
          <w:tcPr>
            <w:tcW w:type="dxa" w:w="1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No*</w:t>
            </w:r>
          </w:p>
        </w:tc>
        <w:tc>
          <w:tcPr>
            <w:tcW w:type="dxa" w:w="4600"/>
            <w:shd w:fill="FFFFFF" w:val="clear"/>
            <w:tcMar>
              <w:top w:type="dxa" w:w="100"/>
              <w:left w:type="dxa" w:w="120"/>
              <w:bottom w:type="dxa" w:w="100"/>
              <w:right w:type="dxa" w:w="120"/>
            </w:tcMar>
          </w:tcPr>
          <w:p>
            <w:pPr>
              <w:jc w:val="left"/>
            </w:pPr>
            <w:r>
              <w:rPr>
                <w:b w:val="false"/>
                <w:bCs w:val="false"/>
                <w:color w:val="262626"/>
                <w:sz w:val="20"/>
                <w:szCs w:val="20"/>
              </w:rPr>
              <w:t xml:space="preserve">Delete a message</w:t>
            </w:r>
          </w:p>
        </w:tc>
      </w:tr>
    </w:tbl>
    <w:p>
      <w:pPr>
        <w:pBdr>
          <w:left w:val="single" w:color="B26A00" w:sz="18" w:space="6"/>
        </w:pBdr>
        <w:spacing w:after="200" w:before="120"/>
        <w:ind w:left="200"/>
      </w:pPr>
      <w:r>
        <w:rPr>
          <w:i/>
          <w:iCs/>
          <w:color w:val="595959"/>
          <w:sz w:val="20"/>
          <w:szCs w:val="20"/>
        </w:rPr>
        <w:t xml:space="preserve">*Chat routes do not currently pass through the auth middleware, unlike Property and Offer routes. Recommended fix before production: add the same auth middleware used elsewhere so only authenticated participants can read or send messages.</w:t>
      </w:r>
    </w:p>
    <w:p>
      <w:r>
        <w:br w:type="page"/>
      </w:r>
    </w:p>
    <w:p>
      <w:pPr>
        <w:pStyle w:val="Heading1"/>
        <w:pBdr>
          <w:bottom w:val="single" w:color="4472C4" w:sz="8" w:space="4"/>
        </w:pBdr>
        <w:spacing w:after="200" w:before="300"/>
      </w:pPr>
      <w:r>
        <w:rPr>
          <w:b/>
          <w:bCs/>
          <w:color w:val="1F3864"/>
          <w:sz w:val="32"/>
          <w:szCs w:val="32"/>
        </w:rPr>
        <w:t xml:space="preserve">Feature Walkthrough</w:t>
      </w:r>
    </w:p>
    <w:p>
      <w:pPr>
        <w:pStyle w:val="Heading2"/>
        <w:spacing w:after="120" w:before="240"/>
      </w:pPr>
      <w:r>
        <w:rPr>
          <w:b/>
          <w:bCs/>
          <w:color w:val="2E5FA3"/>
          <w:sz w:val="26"/>
          <w:szCs w:val="26"/>
        </w:rPr>
        <w:t xml:space="preserve">Authentication &amp; Roles</w:t>
      </w:r>
    </w:p>
    <w:p>
      <w:pPr>
        <w:spacing w:after="160" w:line="300"/>
      </w:pPr>
      <w:r>
        <w:rPr>
          <w:color w:val="262626"/>
          <w:sz w:val="22"/>
          <w:szCs w:val="22"/>
        </w:rPr>
        <w:t xml:space="preserve">Users register with a name, email, and password (hashed with bcrypt) and are assigned a role of user, agent, or admin. Login returns a signed JWT (7-day expiry) plus the user object, stored client-side and attached to the Navbar to show role-specific labels (🙋 User / 🧑‍💼 Agent).</w:t>
      </w:r>
    </w:p>
    <w:p>
      <w:pPr>
        <w:pStyle w:val="Heading2"/>
        <w:spacing w:after="120" w:before="240"/>
      </w:pPr>
      <w:r>
        <w:rPr>
          <w:b/>
          <w:bCs/>
          <w:color w:val="2E5FA3"/>
          <w:sz w:val="26"/>
          <w:szCs w:val="26"/>
        </w:rPr>
        <w:t xml:space="preserve">Property Listings</w:t>
      </w:r>
    </w:p>
    <w:p>
      <w:pPr>
        <w:spacing w:after="160" w:line="300"/>
      </w:pPr>
      <w:r>
        <w:rPr>
          <w:color w:val="262626"/>
          <w:sz w:val="22"/>
          <w:szCs w:val="22"/>
        </w:rPr>
        <w:t xml:space="preserve">Any authenticated user can create, edit, and delete property listings (title, description, location, price, bedrooms, bathrooms, image, and an optional virtual tour link). Listings display the populated owner's name and email.</w:t>
      </w:r>
    </w:p>
    <w:p>
      <w:pPr>
        <w:pStyle w:val="Heading2"/>
        <w:spacing w:after="120" w:before="240"/>
      </w:pPr>
      <w:r>
        <w:rPr>
          <w:b/>
          <w:bCs/>
          <w:color w:val="2E5FA3"/>
          <w:sz w:val="26"/>
          <w:szCs w:val="26"/>
        </w:rPr>
        <w:t xml:space="preserve">Search &amp; Filtering</w:t>
      </w:r>
    </w:p>
    <w:p>
      <w:pPr>
        <w:spacing w:after="160" w:line="300"/>
      </w:pPr>
      <w:r>
        <w:rPr>
          <w:color w:val="262626"/>
          <w:sz w:val="22"/>
          <w:szCs w:val="22"/>
        </w:rPr>
        <w:t xml:space="preserve">The Home page implements client-side search and filtering: free-text search across title/area/city, city selector, minimum/maximum price, bedroom count, and sort order — all applied to the full property list fetched from the API, with incremental "load more" pagination in the UI.</w:t>
      </w:r>
    </w:p>
    <w:p>
      <w:pPr>
        <w:pStyle w:val="Heading2"/>
        <w:spacing w:after="120" w:before="240"/>
      </w:pPr>
      <w:r>
        <w:rPr>
          <w:b/>
          <w:bCs/>
          <w:color w:val="2E5FA3"/>
          <w:sz w:val="26"/>
          <w:szCs w:val="26"/>
        </w:rPr>
        <w:t xml:space="preserve">Offers &amp; Negotiation</w:t>
      </w:r>
    </w:p>
    <w:p>
      <w:pPr>
        <w:spacing w:after="160" w:line="300"/>
      </w:pPr>
      <w:r>
        <w:rPr>
          <w:color w:val="262626"/>
          <w:sz w:val="22"/>
          <w:szCs w:val="22"/>
        </w:rPr>
        <w:t xml:space="preserve">Buyers submit an offer amount on a property; the property owner sees incoming offers and can accept or reject them. Offer status moves through Pending → Accepted / Rejected, giving both sides a lightweight negotiation trail.</w:t>
      </w:r>
    </w:p>
    <w:p>
      <w:pPr>
        <w:pStyle w:val="Heading2"/>
        <w:spacing w:after="120" w:before="240"/>
      </w:pPr>
      <w:r>
        <w:rPr>
          <w:b/>
          <w:bCs/>
          <w:color w:val="2E5FA3"/>
          <w:sz w:val="26"/>
          <w:szCs w:val="26"/>
        </w:rPr>
        <w:t xml:space="preserve">In-App Chat</w:t>
      </w:r>
    </w:p>
    <w:p>
      <w:pPr>
        <w:spacing w:after="160" w:line="300"/>
      </w:pPr>
      <w:r>
        <w:rPr>
          <w:color w:val="262626"/>
          <w:sz w:val="22"/>
          <w:szCs w:val="22"/>
        </w:rPr>
        <w:t xml:space="preserve">Each property has its own message thread between a sender and receiver, letting a prospective renter or buyer message the owner directly without leaving the platform.</w:t>
      </w:r>
    </w:p>
    <w:p>
      <w:pPr>
        <w:pStyle w:val="Heading2"/>
        <w:spacing w:after="120" w:before="240"/>
      </w:pPr>
      <w:r>
        <w:rPr>
          <w:b/>
          <w:bCs/>
          <w:color w:val="2E5FA3"/>
          <w:sz w:val="26"/>
          <w:szCs w:val="26"/>
        </w:rPr>
        <w:t xml:space="preserve">Dashboard &amp; Profile</w:t>
      </w:r>
    </w:p>
    <w:p>
      <w:pPr>
        <w:spacing w:after="160" w:line="300"/>
      </w:pPr>
      <w:r>
        <w:rPr>
          <w:color w:val="262626"/>
          <w:sz w:val="22"/>
          <w:szCs w:val="22"/>
        </w:rPr>
        <w:t xml:space="preserve">Dashboard lists the properties owned by the logged-in user for quick edit/delete access. Profile shows account details and role.</w:t>
      </w:r>
    </w:p>
    <w:p>
      <w:r>
        <w:br w:type="page"/>
      </w:r>
    </w:p>
    <w:p>
      <w:pPr>
        <w:pStyle w:val="Heading1"/>
        <w:pBdr>
          <w:bottom w:val="single" w:color="4472C4" w:sz="8" w:space="4"/>
        </w:pBdr>
        <w:spacing w:after="200" w:before="300"/>
      </w:pPr>
      <w:r>
        <w:rPr>
          <w:b/>
          <w:bCs/>
          <w:color w:val="1F3864"/>
          <w:sz w:val="32"/>
          <w:szCs w:val="32"/>
        </w:rPr>
        <w:t xml:space="preserve">Security Review &amp; Recommendations</w:t>
      </w:r>
    </w:p>
    <w:p>
      <w:pPr>
        <w:spacing w:after="160" w:line="300"/>
      </w:pPr>
      <w:r>
        <w:rPr>
          <w:color w:val="262626"/>
          <w:sz w:val="22"/>
          <w:szCs w:val="22"/>
        </w:rPr>
        <w:t xml:space="preserve">A focused review of the current implementation surfaced a few points worth addressing before any public deployment.</w:t>
      </w:r>
    </w:p>
    <w:p>
      <w:pPr>
        <w:pStyle w:val="Heading2"/>
        <w:spacing w:after="120" w:before="240"/>
      </w:pPr>
      <w:r>
        <w:rPr>
          <w:b/>
          <w:bCs/>
          <w:color w:val="2E5FA3"/>
          <w:sz w:val="26"/>
          <w:szCs w:val="26"/>
        </w:rPr>
        <w:t xml:space="preserve">Findings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600"/>
      </w:tblGrid>
      <w:tr>
        <w:trPr>
          <w:tblHeader/>
        </w:trPr>
        <w:tc>
          <w:tcPr>
            <w:tcW w:type="dxa" w:w="2400"/>
            <w:shd w:fill="1F3864" w:val="clear"/>
            <w:tcMar>
              <w:top w:type="dxa" w:w="100"/>
              <w:left w:type="dxa" w:w="120"/>
              <w:bottom w:type="dxa" w:w="100"/>
              <w:right w:type="dxa" w:w="120"/>
            </w:tcMar>
          </w:tcPr>
          <w:p>
            <w:pPr>
              <w:jc w:val="left"/>
            </w:pPr>
            <w:r>
              <w:rPr>
                <w:b/>
                <w:bCs/>
                <w:color w:val="FFFFFF"/>
                <w:sz w:val="20"/>
                <w:szCs w:val="20"/>
              </w:rPr>
              <w:t xml:space="preserve">Area</w:t>
            </w:r>
          </w:p>
        </w:tc>
        <w:tc>
          <w:tcPr>
            <w:tcW w:type="dxa" w:w="5400"/>
            <w:shd w:fill="1F3864" w:val="clear"/>
            <w:tcMar>
              <w:top w:type="dxa" w:w="100"/>
              <w:left w:type="dxa" w:w="120"/>
              <w:bottom w:type="dxa" w:w="100"/>
              <w:right w:type="dxa" w:w="120"/>
            </w:tcMar>
          </w:tcPr>
          <w:p>
            <w:pPr>
              <w:jc w:val="left"/>
            </w:pPr>
            <w:r>
              <w:rPr>
                <w:b/>
                <w:bCs/>
                <w:color w:val="FFFFFF"/>
                <w:sz w:val="20"/>
                <w:szCs w:val="20"/>
              </w:rPr>
              <w:t xml:space="preserve">Observation</w:t>
            </w:r>
          </w:p>
        </w:tc>
        <w:tc>
          <w:tcPr>
            <w:tcW w:type="dxa" w:w="1600"/>
            <w:shd w:fill="1F3864" w:val="clear"/>
            <w:tcMar>
              <w:top w:type="dxa" w:w="100"/>
              <w:left w:type="dxa" w:w="120"/>
              <w:bottom w:type="dxa" w:w="100"/>
              <w:right w:type="dxa" w:w="120"/>
            </w:tcMar>
          </w:tcPr>
          <w:p>
            <w:pPr>
              <w:jc w:val="left"/>
            </w:pPr>
            <w:r>
              <w:rPr>
                <w:b/>
                <w:bCs/>
                <w:color w:val="FFFFFF"/>
                <w:sz w:val="20"/>
                <w:szCs w:val="20"/>
              </w:rPr>
              <w:t xml:space="preserve">Severity</w:t>
            </w:r>
          </w:p>
        </w:tc>
      </w:tr>
      <w:tr>
        <w:tc>
          <w:tcPr>
            <w:tcW w:type="dxa" w:w="2400"/>
            <w:shd w:fill="FFFFFF" w:val="clear"/>
            <w:tcMar>
              <w:top w:type="dxa" w:w="100"/>
              <w:left w:type="dxa" w:w="120"/>
              <w:bottom w:type="dxa" w:w="100"/>
              <w:right w:type="dxa" w:w="120"/>
            </w:tcMar>
          </w:tcPr>
          <w:p>
            <w:pPr>
              <w:jc w:val="left"/>
            </w:pPr>
            <w:r>
              <w:rPr>
                <w:b w:val="false"/>
                <w:bCs w:val="false"/>
                <w:color w:val="262626"/>
                <w:sz w:val="20"/>
                <w:szCs w:val="20"/>
              </w:rPr>
              <w:t xml:space="preserve">Secrets management</w:t>
            </w:r>
          </w:p>
        </w:tc>
        <w:tc>
          <w:tcPr>
            <w:tcW w:type="dxa" w:w="5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The .env file (MongoDB Atlas credentials + JWT secret) is present in the shipped project archive rather than excluded via .gitignore.</w:t>
            </w:r>
          </w:p>
        </w:tc>
        <w:tc>
          <w:tcPr>
            <w:tcW w:type="dxa" w:w="1600"/>
            <w:shd w:fill="FFFFFF" w:val="clear"/>
            <w:tcMar>
              <w:top w:type="dxa" w:w="100"/>
              <w:left w:type="dxa" w:w="120"/>
              <w:bottom w:type="dxa" w:w="100"/>
              <w:right w:type="dxa" w:w="120"/>
            </w:tcMar>
          </w:tcPr>
          <w:p>
            <w:pPr>
              <w:jc w:val="left"/>
            </w:pPr>
            <w:r>
              <w:rPr>
                <w:b w:val="false"/>
                <w:bCs w:val="false"/>
                <w:color w:val="262626"/>
                <w:sz w:val="20"/>
                <w:szCs w:val="20"/>
              </w:rPr>
              <w:t xml:space="preserve">High</w:t>
            </w:r>
          </w:p>
        </w:tc>
      </w:tr>
      <w:tr>
        <w:tc>
          <w:tcPr>
            <w:tcW w:type="dxa" w:w="2400"/>
            <w:shd w:fill="FFFFFF" w:val="clear"/>
            <w:tcMar>
              <w:top w:type="dxa" w:w="100"/>
              <w:left w:type="dxa" w:w="120"/>
              <w:bottom w:type="dxa" w:w="100"/>
              <w:right w:type="dxa" w:w="120"/>
            </w:tcMar>
          </w:tcPr>
          <w:p>
            <w:pPr>
              <w:jc w:val="left"/>
            </w:pPr>
            <w:r>
              <w:rPr>
                <w:b w:val="false"/>
                <w:bCs w:val="false"/>
                <w:color w:val="262626"/>
                <w:sz w:val="20"/>
                <w:szCs w:val="20"/>
              </w:rPr>
              <w:t xml:space="preserve">Chat routes</w:t>
            </w:r>
          </w:p>
        </w:tc>
        <w:tc>
          <w:tcPr>
            <w:tcW w:type="dxa" w:w="5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POST /, GET /:propertyId, and DELETE /:id on /api/chat are not protected by the auth middleware used elsewhere.</w:t>
            </w:r>
          </w:p>
        </w:tc>
        <w:tc>
          <w:tcPr>
            <w:tcW w:type="dxa" w:w="1600"/>
            <w:shd w:fill="FFFFFF" w:val="clear"/>
            <w:tcMar>
              <w:top w:type="dxa" w:w="100"/>
              <w:left w:type="dxa" w:w="120"/>
              <w:bottom w:type="dxa" w:w="100"/>
              <w:right w:type="dxa" w:w="120"/>
            </w:tcMar>
          </w:tcPr>
          <w:p>
            <w:pPr>
              <w:jc w:val="left"/>
            </w:pPr>
            <w:r>
              <w:rPr>
                <w:b w:val="false"/>
                <w:bCs w:val="false"/>
                <w:color w:val="262626"/>
                <w:sz w:val="20"/>
                <w:szCs w:val="20"/>
              </w:rPr>
              <w:t xml:space="preserve">Medium</w:t>
            </w:r>
          </w:p>
        </w:tc>
      </w:tr>
      <w:tr>
        <w:tc>
          <w:tcPr>
            <w:tcW w:type="dxa" w:w="2400"/>
            <w:shd w:fill="FFFFFF" w:val="clear"/>
            <w:tcMar>
              <w:top w:type="dxa" w:w="100"/>
              <w:left w:type="dxa" w:w="120"/>
              <w:bottom w:type="dxa" w:w="100"/>
              <w:right w:type="dxa" w:w="120"/>
            </w:tcMar>
          </w:tcPr>
          <w:p>
            <w:pPr>
              <w:jc w:val="left"/>
            </w:pPr>
            <w:r>
              <w:rPr>
                <w:b w:val="false"/>
                <w:bCs w:val="false"/>
                <w:color w:val="262626"/>
                <w:sz w:val="20"/>
                <w:szCs w:val="20"/>
              </w:rPr>
              <w:t xml:space="preserve">Password reset</w:t>
            </w:r>
          </w:p>
        </w:tc>
        <w:tc>
          <w:tcPr>
            <w:tcW w:type="dxa" w:w="5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No forgot-password / reset-password flow exists yet.</w:t>
            </w:r>
          </w:p>
        </w:tc>
        <w:tc>
          <w:tcPr>
            <w:tcW w:type="dxa" w:w="1600"/>
            <w:shd w:fill="FFFFFF" w:val="clear"/>
            <w:tcMar>
              <w:top w:type="dxa" w:w="100"/>
              <w:left w:type="dxa" w:w="120"/>
              <w:bottom w:type="dxa" w:w="100"/>
              <w:right w:type="dxa" w:w="120"/>
            </w:tcMar>
          </w:tcPr>
          <w:p>
            <w:pPr>
              <w:jc w:val="left"/>
            </w:pPr>
            <w:r>
              <w:rPr>
                <w:b w:val="false"/>
                <w:bCs w:val="false"/>
                <w:color w:val="262626"/>
                <w:sz w:val="20"/>
                <w:szCs w:val="20"/>
              </w:rPr>
              <w:t xml:space="preserve">Low</w:t>
            </w:r>
          </w:p>
        </w:tc>
      </w:tr>
      <w:tr>
        <w:tc>
          <w:tcPr>
            <w:tcW w:type="dxa" w:w="2400"/>
            <w:shd w:fill="FFFFFF" w:val="clear"/>
            <w:tcMar>
              <w:top w:type="dxa" w:w="100"/>
              <w:left w:type="dxa" w:w="120"/>
              <w:bottom w:type="dxa" w:w="100"/>
              <w:right w:type="dxa" w:w="120"/>
            </w:tcMar>
          </w:tcPr>
          <w:p>
            <w:pPr>
              <w:jc w:val="left"/>
            </w:pPr>
            <w:r>
              <w:rPr>
                <w:b w:val="false"/>
                <w:bCs w:val="false"/>
                <w:color w:val="262626"/>
                <w:sz w:val="20"/>
                <w:szCs w:val="20"/>
              </w:rPr>
              <w:t xml:space="preserve">Server-side validation</w:t>
            </w:r>
          </w:p>
        </w:tc>
        <w:tc>
          <w:tcPr>
            <w:tcW w:type="dxa" w:w="5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Property and Offer fields rely on Mongoose "required" checks only; no dedicated validation/sanitization layer (e.g. Joi, express-validator).</w:t>
            </w:r>
          </w:p>
        </w:tc>
        <w:tc>
          <w:tcPr>
            <w:tcW w:type="dxa" w:w="1600"/>
            <w:shd w:fill="FFFFFF" w:val="clear"/>
            <w:tcMar>
              <w:top w:type="dxa" w:w="100"/>
              <w:left w:type="dxa" w:w="120"/>
              <w:bottom w:type="dxa" w:w="100"/>
              <w:right w:type="dxa" w:w="120"/>
            </w:tcMar>
          </w:tcPr>
          <w:p>
            <w:pPr>
              <w:jc w:val="left"/>
            </w:pPr>
            <w:r>
              <w:rPr>
                <w:b w:val="false"/>
                <w:bCs w:val="false"/>
                <w:color w:val="262626"/>
                <w:sz w:val="20"/>
                <w:szCs w:val="20"/>
              </w:rPr>
              <w:t xml:space="preserve">Low</w:t>
            </w:r>
          </w:p>
        </w:tc>
      </w:tr>
      <w:tr>
        <w:tc>
          <w:tcPr>
            <w:tcW w:type="dxa" w:w="2400"/>
            <w:shd w:fill="FFFFFF" w:val="clear"/>
            <w:tcMar>
              <w:top w:type="dxa" w:w="100"/>
              <w:left w:type="dxa" w:w="120"/>
              <w:bottom w:type="dxa" w:w="100"/>
              <w:right w:type="dxa" w:w="120"/>
            </w:tcMar>
          </w:tcPr>
          <w:p>
            <w:pPr>
              <w:jc w:val="left"/>
            </w:pPr>
            <w:r>
              <w:rPr>
                <w:b w:val="false"/>
                <w:bCs w:val="false"/>
                <w:color w:val="262626"/>
                <w:sz w:val="20"/>
                <w:szCs w:val="20"/>
              </w:rPr>
              <w:t xml:space="preserve">Rate limiting</w:t>
            </w:r>
          </w:p>
        </w:tc>
        <w:tc>
          <w:tcPr>
            <w:tcW w:type="dxa" w:w="54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No rate limiting on auth endpoints (login/register).</w:t>
            </w:r>
          </w:p>
        </w:tc>
        <w:tc>
          <w:tcPr>
            <w:tcW w:type="dxa" w:w="1600"/>
            <w:shd w:fill="FFFFFF" w:val="clear"/>
            <w:tcMar>
              <w:top w:type="dxa" w:w="100"/>
              <w:left w:type="dxa" w:w="120"/>
              <w:bottom w:type="dxa" w:w="100"/>
              <w:right w:type="dxa" w:w="120"/>
            </w:tcMar>
          </w:tcPr>
          <w:p>
            <w:pPr>
              <w:jc w:val="left"/>
            </w:pPr>
            <w:r>
              <w:rPr>
                <w:b w:val="false"/>
                <w:bCs w:val="false"/>
                <w:color w:val="262626"/>
                <w:sz w:val="20"/>
                <w:szCs w:val="20"/>
              </w:rPr>
              <w:t xml:space="preserve">Low</w:t>
            </w:r>
          </w:p>
        </w:tc>
      </w:tr>
    </w:tbl>
    <w:p>
      <w:pPr>
        <w:pStyle w:val="Heading2"/>
        <w:spacing w:after="120" w:before="240"/>
      </w:pPr>
      <w:r>
        <w:rPr>
          <w:b/>
          <w:bCs/>
          <w:color w:val="2E5FA3"/>
          <w:sz w:val="26"/>
          <w:szCs w:val="26"/>
        </w:rPr>
        <w:t xml:space="preserve">Recommended Next Steps</w:t>
      </w:r>
    </w:p>
    <w:p>
      <w:pPr>
        <w:pStyle w:val="ListParagraph"/>
        <w:numPr>
          <w:ilvl w:val="0"/>
          <w:numId w:val="2"/>
        </w:numPr>
        <w:spacing w:after="100"/>
      </w:pPr>
      <w:r>
        <w:rPr>
          <w:color w:val="262626"/>
          <w:sz w:val="22"/>
          <w:szCs w:val="22"/>
        </w:rPr>
        <w:t xml:space="preserve">Rotate the exposed MongoDB Atlas password and JWT secret immediately; move real secrets to environment variables set on the hosting platform, and add .env to .gitignore.</w:t>
      </w:r>
    </w:p>
    <w:p>
      <w:pPr>
        <w:pStyle w:val="ListParagraph"/>
        <w:numPr>
          <w:ilvl w:val="0"/>
          <w:numId w:val="2"/>
        </w:numPr>
        <w:spacing w:after="100"/>
      </w:pPr>
      <w:r>
        <w:rPr>
          <w:color w:val="262626"/>
          <w:sz w:val="22"/>
          <w:szCs w:val="22"/>
        </w:rPr>
        <w:t xml:space="preserve">Apply the existing auth middleware to all /api/chat routes so only the two participants in a conversation can read or send messages.</w:t>
      </w:r>
    </w:p>
    <w:p>
      <w:pPr>
        <w:pStyle w:val="ListParagraph"/>
        <w:numPr>
          <w:ilvl w:val="0"/>
          <w:numId w:val="2"/>
        </w:numPr>
        <w:spacing w:after="100"/>
      </w:pPr>
      <w:r>
        <w:rPr>
          <w:color w:val="262626"/>
          <w:sz w:val="22"/>
          <w:szCs w:val="22"/>
        </w:rPr>
        <w:t xml:space="preserve">Add server-side input validation on property price/bedrooms/bathrooms and offer amount to reject malformed or negative values.</w:t>
      </w:r>
    </w:p>
    <w:p>
      <w:pPr>
        <w:pStyle w:val="ListParagraph"/>
        <w:numPr>
          <w:ilvl w:val="0"/>
          <w:numId w:val="2"/>
        </w:numPr>
        <w:spacing w:after="100"/>
      </w:pPr>
      <w:r>
        <w:rPr>
          <w:color w:val="262626"/>
          <w:sz w:val="22"/>
          <w:szCs w:val="22"/>
        </w:rPr>
        <w:t xml:space="preserve">Add basic rate limiting (e.g. express-rate-limit) on /api/auth/login and /register.</w:t>
      </w:r>
    </w:p>
    <w:p>
      <w:pPr>
        <w:pStyle w:val="ListParagraph"/>
        <w:numPr>
          <w:ilvl w:val="0"/>
          <w:numId w:val="2"/>
        </w:numPr>
        <w:spacing w:after="100"/>
      </w:pPr>
      <w:r>
        <w:rPr>
          <w:color w:val="262626"/>
          <w:sz w:val="22"/>
          <w:szCs w:val="22"/>
        </w:rPr>
        <w:t xml:space="preserve">Consider moving image uploads to a dedicated storage service (e.g. Cloudinary/S3) instead of relying on external image URLs.</w:t>
      </w:r>
    </w:p>
    <w:p>
      <w:r>
        <w:br w:type="page"/>
      </w:r>
    </w:p>
    <w:p>
      <w:pPr>
        <w:pStyle w:val="Heading1"/>
        <w:pBdr>
          <w:bottom w:val="single" w:color="4472C4" w:sz="8" w:space="4"/>
        </w:pBdr>
        <w:spacing w:after="200" w:before="300"/>
      </w:pPr>
      <w:r>
        <w:rPr>
          <w:b/>
          <w:bCs/>
          <w:color w:val="1F3864"/>
          <w:sz w:val="32"/>
          <w:szCs w:val="32"/>
        </w:rPr>
        <w:t xml:space="preserve">Suggested Roadmap</w:t>
      </w:r>
    </w:p>
    <w:p>
      <w:pPr>
        <w:spacing w:after="160" w:line="300"/>
      </w:pPr>
      <w:r>
        <w:rPr>
          <w:color w:val="262626"/>
          <w:sz w:val="22"/>
          <w:szCs w:val="22"/>
        </w:rPr>
        <w:t xml:space="preserve">Based on what exists today, these are natural next increments rather than a rebuild — each builds directly on the current models and routes.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00"/>
      </w:tblGrid>
      <w:tr>
        <w:trPr>
          <w:tblHeader/>
        </w:trPr>
        <w:tc>
          <w:tcPr>
            <w:tcW w:type="dxa" w:w="2200"/>
            <w:shd w:fill="1F3864" w:val="clear"/>
            <w:tcMar>
              <w:top w:type="dxa" w:w="100"/>
              <w:left w:type="dxa" w:w="120"/>
              <w:bottom w:type="dxa" w:w="100"/>
              <w:right w:type="dxa" w:w="120"/>
            </w:tcMar>
          </w:tcPr>
          <w:p>
            <w:pPr>
              <w:jc w:val="left"/>
            </w:pPr>
            <w:r>
              <w:rPr>
                <w:b/>
                <w:bCs/>
                <w:color w:val="FFFFFF"/>
                <w:sz w:val="20"/>
                <w:szCs w:val="20"/>
              </w:rPr>
              <w:t xml:space="preserve">Phase</w:t>
            </w:r>
          </w:p>
        </w:tc>
        <w:tc>
          <w:tcPr>
            <w:tcW w:type="dxa" w:w="2600"/>
            <w:shd w:fill="1F3864" w:val="clear"/>
            <w:tcMar>
              <w:top w:type="dxa" w:w="100"/>
              <w:left w:type="dxa" w:w="120"/>
              <w:bottom w:type="dxa" w:w="100"/>
              <w:right w:type="dxa" w:w="120"/>
            </w:tcMar>
          </w:tcPr>
          <w:p>
            <w:pPr>
              <w:jc w:val="left"/>
            </w:pPr>
            <w:r>
              <w:rPr>
                <w:b/>
                <w:bCs/>
                <w:color w:val="FFFFFF"/>
                <w:sz w:val="20"/>
                <w:szCs w:val="20"/>
              </w:rPr>
              <w:t xml:space="preserve">Focus</w:t>
            </w:r>
          </w:p>
        </w:tc>
        <w:tc>
          <w:tcPr>
            <w:tcW w:type="dxa" w:w="5200"/>
            <w:shd w:fill="1F3864" w:val="clear"/>
            <w:tcMar>
              <w:top w:type="dxa" w:w="100"/>
              <w:left w:type="dxa" w:w="120"/>
              <w:bottom w:type="dxa" w:w="100"/>
              <w:right w:type="dxa" w:w="120"/>
            </w:tcMar>
          </w:tcPr>
          <w:p>
            <w:pPr>
              <w:jc w:val="left"/>
            </w:pPr>
            <w:r>
              <w:rPr>
                <w:b/>
                <w:bCs/>
                <w:color w:val="FFFFFF"/>
                <w:sz w:val="20"/>
                <w:szCs w:val="20"/>
              </w:rPr>
              <w:t xml:space="preserve">Example Additions</w:t>
            </w:r>
          </w:p>
        </w:tc>
      </w:tr>
      <w:tr>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Now → Hardening</w:t>
            </w:r>
          </w:p>
        </w:tc>
        <w:tc>
          <w:tcPr>
            <w:tcW w:type="dxa" w:w="26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Security &amp; reliability</w:t>
            </w:r>
          </w:p>
        </w:tc>
        <w:tc>
          <w:tcPr>
            <w:tcW w:type="dxa" w:w="5200"/>
            <w:shd w:fill="FFFFFF" w:val="clear"/>
            <w:tcMar>
              <w:top w:type="dxa" w:w="100"/>
              <w:left w:type="dxa" w:w="120"/>
              <w:bottom w:type="dxa" w:w="100"/>
              <w:right w:type="dxa" w:w="120"/>
            </w:tcMar>
          </w:tcPr>
          <w:p>
            <w:pPr>
              <w:jc w:val="left"/>
            </w:pPr>
            <w:r>
              <w:rPr>
                <w:b w:val="false"/>
                <w:bCs w:val="false"/>
                <w:color w:val="262626"/>
                <w:sz w:val="20"/>
                <w:szCs w:val="20"/>
              </w:rPr>
              <w:t xml:space="preserve">Fix chat auth gap, rotate secrets, add input validation, error boundaries</w:t>
            </w:r>
          </w:p>
        </w:tc>
      </w:tr>
      <w:tr>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Next</w:t>
            </w:r>
          </w:p>
        </w:tc>
        <w:tc>
          <w:tcPr>
            <w:tcW w:type="dxa" w:w="26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Search &amp; discovery</w:t>
            </w:r>
          </w:p>
        </w:tc>
        <w:tc>
          <w:tcPr>
            <w:tcW w:type="dxa" w:w="5200"/>
            <w:shd w:fill="FFFFFF" w:val="clear"/>
            <w:tcMar>
              <w:top w:type="dxa" w:w="100"/>
              <w:left w:type="dxa" w:w="120"/>
              <w:bottom w:type="dxa" w:w="100"/>
              <w:right w:type="dxa" w:w="120"/>
            </w:tcMar>
          </w:tcPr>
          <w:p>
            <w:pPr>
              <w:jc w:val="left"/>
            </w:pPr>
            <w:r>
              <w:rPr>
                <w:b w:val="false"/>
                <w:bCs w:val="false"/>
                <w:color w:val="262626"/>
                <w:sz w:val="20"/>
                <w:szCs w:val="20"/>
              </w:rPr>
              <w:t xml:space="preserve">Move search/filtering to the backend (query params + indexes) for scalability</w:t>
            </w:r>
          </w:p>
        </w:tc>
      </w:tr>
      <w:tr>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Next</w:t>
            </w:r>
          </w:p>
        </w:tc>
        <w:tc>
          <w:tcPr>
            <w:tcW w:type="dxa" w:w="26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Trust &amp; verification</w:t>
            </w:r>
          </w:p>
        </w:tc>
        <w:tc>
          <w:tcPr>
            <w:tcW w:type="dxa" w:w="5200"/>
            <w:shd w:fill="FFFFFF" w:val="clear"/>
            <w:tcMar>
              <w:top w:type="dxa" w:w="100"/>
              <w:left w:type="dxa" w:w="120"/>
              <w:bottom w:type="dxa" w:w="100"/>
              <w:right w:type="dxa" w:w="120"/>
            </w:tcMar>
          </w:tcPr>
          <w:p>
            <w:pPr>
              <w:jc w:val="left"/>
            </w:pPr>
            <w:r>
              <w:rPr>
                <w:b w:val="false"/>
                <w:bCs w:val="false"/>
                <w:color w:val="262626"/>
                <w:sz w:val="20"/>
                <w:szCs w:val="20"/>
              </w:rPr>
              <w:t xml:space="preserve">Email verification, property image uploads, listing approval for agents</w:t>
            </w:r>
          </w:p>
        </w:tc>
      </w:tr>
      <w:tr>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Later</w:t>
            </w:r>
          </w:p>
        </w:tc>
        <w:tc>
          <w:tcPr>
            <w:tcW w:type="dxa" w:w="26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Real-time</w:t>
            </w:r>
          </w:p>
        </w:tc>
        <w:tc>
          <w:tcPr>
            <w:tcW w:type="dxa" w:w="5200"/>
            <w:shd w:fill="FFFFFF" w:val="clear"/>
            <w:tcMar>
              <w:top w:type="dxa" w:w="100"/>
              <w:left w:type="dxa" w:w="120"/>
              <w:bottom w:type="dxa" w:w="100"/>
              <w:right w:type="dxa" w:w="120"/>
            </w:tcMar>
          </w:tcPr>
          <w:p>
            <w:pPr>
              <w:jc w:val="left"/>
            </w:pPr>
            <w:r>
              <w:rPr>
                <w:b w:val="false"/>
                <w:bCs w:val="false"/>
                <w:color w:val="262626"/>
                <w:sz w:val="20"/>
                <w:szCs w:val="20"/>
              </w:rPr>
              <w:t xml:space="preserve">WebSocket-based live chat instead of request/refresh polling</w:t>
            </w:r>
          </w:p>
        </w:tc>
      </w:tr>
      <w:tr>
        <w:tc>
          <w:tcPr>
            <w:tcW w:type="dxa" w:w="2200"/>
            <w:shd w:fill="FFFFFF" w:val="clear"/>
            <w:tcMar>
              <w:top w:type="dxa" w:w="100"/>
              <w:left w:type="dxa" w:w="120"/>
              <w:bottom w:type="dxa" w:w="100"/>
              <w:right w:type="dxa" w:w="120"/>
            </w:tcMar>
          </w:tcPr>
          <w:p>
            <w:pPr>
              <w:jc w:val="left"/>
            </w:pPr>
            <w:r>
              <w:rPr>
                <w:b w:val="false"/>
                <w:bCs w:val="false"/>
                <w:color w:val="262626"/>
                <w:sz w:val="20"/>
                <w:szCs w:val="20"/>
              </w:rPr>
              <w:t xml:space="preserve">Later</w:t>
            </w:r>
          </w:p>
        </w:tc>
        <w:tc>
          <w:tcPr>
            <w:tcW w:type="dxa" w:w="2600"/>
            <w:shd w:fill="FFFFFF" w:val="clear"/>
            <w:tcMar>
              <w:top w:type="dxa" w:w="100"/>
              <w:left w:type="dxa" w:w="120"/>
              <w:bottom w:type="dxa" w:w="100"/>
              <w:right w:type="dxa" w:w="120"/>
            </w:tcMar>
          </w:tcPr>
          <w:p>
            <w:pPr>
              <w:jc w:val="left"/>
            </w:pPr>
            <w:r>
              <w:rPr>
                <w:rFonts w:ascii="Consolas" w:cs="Consolas" w:eastAsia="Consolas" w:hAnsi="Consolas"/>
                <w:b w:val="false"/>
                <w:bCs w:val="false"/>
                <w:color w:val="262626"/>
                <w:sz w:val="20"/>
                <w:szCs w:val="20"/>
              </w:rPr>
              <w:t xml:space="preserve">Payments</w:t>
            </w:r>
          </w:p>
        </w:tc>
        <w:tc>
          <w:tcPr>
            <w:tcW w:type="dxa" w:w="5200"/>
            <w:shd w:fill="FFFFFF" w:val="clear"/>
            <w:tcMar>
              <w:top w:type="dxa" w:w="100"/>
              <w:left w:type="dxa" w:w="120"/>
              <w:bottom w:type="dxa" w:w="100"/>
              <w:right w:type="dxa" w:w="120"/>
            </w:tcMar>
          </w:tcPr>
          <w:p>
            <w:pPr>
              <w:jc w:val="left"/>
            </w:pPr>
            <w:r>
              <w:rPr>
                <w:b w:val="false"/>
                <w:bCs w:val="false"/>
                <w:color w:val="262626"/>
                <w:sz w:val="20"/>
                <w:szCs w:val="20"/>
              </w:rPr>
              <w:t xml:space="preserve">Optional deposit/booking payment flow via Stripe or Razorpay</w:t>
            </w:r>
          </w:p>
        </w:tc>
      </w:tr>
    </w:tbl>
    <w:p>
      <w:pPr>
        <w:pStyle w:val="Heading2"/>
        <w:spacing w:after="120" w:before="240"/>
      </w:pPr>
      <w:r>
        <w:rPr>
          <w:b/>
          <w:bCs/>
          <w:color w:val="2E5FA3"/>
          <w:sz w:val="26"/>
          <w:szCs w:val="26"/>
        </w:rPr>
        <w:t xml:space="preserve">What This Document Changed vs. the Earlier Draft</w:t>
      </w:r>
    </w:p>
    <w:p>
      <w:pPr>
        <w:spacing w:after="160" w:line="300"/>
      </w:pPr>
      <w:r>
        <w:rPr>
          <w:color w:val="262626"/>
          <w:sz w:val="22"/>
          <w:szCs w:val="22"/>
        </w:rPr>
        <w:t xml:space="preserve">An earlier overview described features such as MLS integration, a full CRM, market-insight dashboards, virtual-tour media, and e-signature workflows. Those aren't present in this codebase today — this document instead reflects only what the current code implements (auth, listings, search/filter UI, offers, and chat), plus a concrete, code-grounded roadmap for the features that were previously implied.</w:t>
      </w:r>
    </w:p>
    <w:p>
      <w:r>
        <w:br w:type="page"/>
      </w:r>
    </w:p>
    <w:p>
      <w:pPr>
        <w:pStyle w:val="Heading1"/>
        <w:pBdr>
          <w:bottom w:val="single" w:color="4472C4" w:sz="8" w:space="4"/>
        </w:pBdr>
        <w:spacing w:after="200" w:before="300"/>
      </w:pPr>
      <w:r>
        <w:rPr>
          <w:b/>
          <w:bCs/>
          <w:color w:val="1F3864"/>
          <w:sz w:val="32"/>
          <w:szCs w:val="32"/>
        </w:rPr>
        <w:t xml:space="preserve">Running the Project Locally</w:t>
      </w:r>
    </w:p>
    <w:p>
      <w:pPr>
        <w:pStyle w:val="Heading2"/>
        <w:spacing w:after="120" w:before="240"/>
      </w:pPr>
      <w:r>
        <w:rPr>
          <w:b/>
          <w:bCs/>
          <w:color w:val="2E5FA3"/>
          <w:sz w:val="26"/>
          <w:szCs w:val="26"/>
        </w:rPr>
        <w:t xml:space="preserve">Prerequisites</w:t>
      </w:r>
    </w:p>
    <w:p>
      <w:pPr>
        <w:pStyle w:val="ListParagraph"/>
        <w:numPr>
          <w:ilvl w:val="0"/>
          <w:numId w:val="2"/>
        </w:numPr>
        <w:spacing w:after="100"/>
      </w:pPr>
      <w:r>
        <w:rPr>
          <w:color w:val="262626"/>
          <w:sz w:val="22"/>
          <w:szCs w:val="22"/>
        </w:rPr>
        <w:t xml:space="preserve">Node.js 18+ and npm</w:t>
      </w:r>
    </w:p>
    <w:p>
      <w:pPr>
        <w:pStyle w:val="ListParagraph"/>
        <w:numPr>
          <w:ilvl w:val="0"/>
          <w:numId w:val="2"/>
        </w:numPr>
        <w:spacing w:after="100"/>
      </w:pPr>
      <w:r>
        <w:rPr>
          <w:color w:val="262626"/>
          <w:sz w:val="22"/>
          <w:szCs w:val="22"/>
        </w:rPr>
        <w:t xml:space="preserve">A MongoDB connection string (local or Atlas)</w:t>
      </w:r>
    </w:p>
    <w:p>
      <w:pPr>
        <w:pStyle w:val="Heading2"/>
        <w:spacing w:after="120" w:before="240"/>
      </w:pPr>
      <w:r>
        <w:rPr>
          <w:b/>
          <w:bCs/>
          <w:color w:val="2E5FA3"/>
          <w:sz w:val="26"/>
          <w:szCs w:val="26"/>
        </w:rPr>
        <w:t xml:space="preserve">Server Setup</w:t>
      </w:r>
    </w:p>
    <w:p>
      <w:pPr>
        <w:spacing w:after="160" w:line="300"/>
      </w:pPr>
      <w:r>
        <w:rPr>
          <w:rFonts w:ascii="Consolas" w:cs="Consolas" w:eastAsia="Consolas" w:hAnsi="Consolas"/>
          <w:color w:val="262626"/>
          <w:sz w:val="22"/>
          <w:szCs w:val="22"/>
        </w:rPr>
        <w:t xml:space="preserve">cd server</w:t>
      </w:r>
    </w:p>
    <w:p>
      <w:pPr>
        <w:spacing w:after="160" w:line="300"/>
      </w:pPr>
      <w:r>
        <w:rPr>
          <w:rFonts w:ascii="Consolas" w:cs="Consolas" w:eastAsia="Consolas" w:hAnsi="Consolas"/>
          <w:color w:val="262626"/>
          <w:sz w:val="22"/>
          <w:szCs w:val="22"/>
        </w:rPr>
        <w:t xml:space="preserve">npm install</w:t>
      </w:r>
    </w:p>
    <w:p>
      <w:pPr>
        <w:spacing w:after="160" w:line="300"/>
      </w:pPr>
      <w:r>
        <w:rPr>
          <w:color w:val="262626"/>
          <w:sz w:val="22"/>
          <w:szCs w:val="22"/>
        </w:rPr>
        <w:t xml:space="preserve">Create a .env file with PORT, MONGO_URI, and JWT_SECRET, then run:</w:t>
      </w:r>
    </w:p>
    <w:p>
      <w:pPr>
        <w:spacing w:after="160" w:line="300"/>
      </w:pPr>
      <w:r>
        <w:rPr>
          <w:rFonts w:ascii="Consolas" w:cs="Consolas" w:eastAsia="Consolas" w:hAnsi="Consolas"/>
          <w:color w:val="262626"/>
          <w:sz w:val="22"/>
          <w:szCs w:val="22"/>
        </w:rPr>
        <w:t xml:space="preserve">npm run dev</w:t>
      </w:r>
    </w:p>
    <w:p>
      <w:pPr>
        <w:pStyle w:val="Heading2"/>
        <w:spacing w:after="120" w:before="240"/>
      </w:pPr>
      <w:r>
        <w:rPr>
          <w:b/>
          <w:bCs/>
          <w:color w:val="2E5FA3"/>
          <w:sz w:val="26"/>
          <w:szCs w:val="26"/>
        </w:rPr>
        <w:t xml:space="preserve">Client Setup</w:t>
      </w:r>
    </w:p>
    <w:p>
      <w:pPr>
        <w:spacing w:after="160" w:line="300"/>
      </w:pPr>
      <w:r>
        <w:rPr>
          <w:rFonts w:ascii="Consolas" w:cs="Consolas" w:eastAsia="Consolas" w:hAnsi="Consolas"/>
          <w:color w:val="262626"/>
          <w:sz w:val="22"/>
          <w:szCs w:val="22"/>
        </w:rPr>
        <w:t xml:space="preserve">cd client</w:t>
      </w:r>
    </w:p>
    <w:p>
      <w:pPr>
        <w:spacing w:after="160" w:line="300"/>
      </w:pPr>
      <w:r>
        <w:rPr>
          <w:rFonts w:ascii="Consolas" w:cs="Consolas" w:eastAsia="Consolas" w:hAnsi="Consolas"/>
          <w:color w:val="262626"/>
          <w:sz w:val="22"/>
          <w:szCs w:val="22"/>
        </w:rPr>
        <w:t xml:space="preserve">npm install</w:t>
      </w:r>
    </w:p>
    <w:p>
      <w:pPr>
        <w:spacing w:after="160" w:line="300"/>
      </w:pPr>
      <w:r>
        <w:rPr>
          <w:rFonts w:ascii="Consolas" w:cs="Consolas" w:eastAsia="Consolas" w:hAnsi="Consolas"/>
          <w:color w:val="262626"/>
          <w:sz w:val="22"/>
          <w:szCs w:val="22"/>
        </w:rPr>
        <w:t xml:space="preserve">npm run dev</w:t>
      </w:r>
    </w:p>
    <w:p>
      <w:pPr>
        <w:pStyle w:val="Heading2"/>
        <w:spacing w:after="120" w:before="240"/>
      </w:pPr>
      <w:r>
        <w:rPr>
          <w:b/>
          <w:bCs/>
          <w:color w:val="2E5FA3"/>
          <w:sz w:val="26"/>
          <w:szCs w:val="26"/>
        </w:rPr>
        <w:t xml:space="preserve">Optional: Seed Sample Data</w:t>
      </w:r>
    </w:p>
    <w:p>
      <w:pPr>
        <w:spacing w:after="160" w:line="300"/>
      </w:pPr>
      <w:r>
        <w:rPr>
          <w:rFonts w:ascii="Consolas" w:cs="Consolas" w:eastAsia="Consolas" w:hAnsi="Consolas"/>
          <w:color w:val="262626"/>
          <w:sz w:val="22"/>
          <w:szCs w:val="22"/>
        </w:rPr>
        <w:t xml:space="preserve">npm run seed</w:t>
      </w:r>
    </w:p>
    <w:p>
      <w:pPr>
        <w:pStyle w:val="Heading2"/>
        <w:spacing w:after="120" w:before="240"/>
      </w:pPr>
      <w:r>
        <w:rPr>
          <w:b/>
          <w:bCs/>
          <w:color w:val="2E5FA3"/>
          <w:sz w:val="26"/>
          <w:szCs w:val="26"/>
        </w:rPr>
        <w:t xml:space="preserve">Contact</w:t>
      </w:r>
    </w:p>
    <w:p>
      <w:pPr>
        <w:spacing w:after="160" w:line="300"/>
      </w:pPr>
      <w:r>
        <w:rPr>
          <w:i/>
          <w:iCs/>
          <w:color w:val="262626"/>
          <w:sz w:val="22"/>
          <w:szCs w:val="22"/>
        </w:rPr>
        <w:t xml:space="preserve">Project maintained as part of the House Rent MERN application.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6"/>
        <w:szCs w:val="16"/>
      </w:rPr>
      <w:t xml:space="preserve">House Rent — Technical &amp;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2026-07-15T16:41:45.360Z</dcterms:created>
  <dcterms:modified xsi:type="dcterms:W3CDTF">2026-07-15T16:41:45.388Z</dcterms:modified>
</cp:coreProperties>
</file>

<file path=docProps/custom.xml><?xml version="1.0" encoding="utf-8"?>
<Properties xmlns="http://schemas.openxmlformats.org/officeDocument/2006/custom-properties" xmlns:vt="http://schemas.openxmlformats.org/officeDocument/2006/docPropsVTypes"/>
</file>