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44"/>
          <w:szCs w:val="44"/>
          <w:lang w:val="en-US"/>
        </w:rPr>
        <w:t xml:space="preserve">                                    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44"/>
          <w:szCs w:val="44"/>
        </w:rPr>
        <w:t>GROUPE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 xml:space="preserve"> 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44"/>
          <w:szCs w:val="44"/>
        </w:rPr>
        <w:t>5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32"/>
          <w:szCs w:val="32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32"/>
          <w:szCs w:val="32"/>
        </w:rPr>
        <w:t>TP SUR LE FONCTIONNEMENT MATHÉMATIQUE ET ÉTAPES DE L’ALGORITHME D’ADAM ET D’ADAMw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</w:pP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8"/>
          <w:szCs w:val="28"/>
        </w:rPr>
        <w:t>NÉHÉMIE NAKASHENY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8"/>
          <w:szCs w:val="28"/>
          <w:lang w:val="en-US"/>
        </w:rPr>
        <w:t>I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8"/>
          <w:szCs w:val="28"/>
        </w:rPr>
        <w:t>BULONZA BIRINGANINE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8"/>
          <w:szCs w:val="28"/>
        </w:rPr>
        <w:t>DÉLICE CHAMUTU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</w:pP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</w:pP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b/>
          <w:i/>
          <w:caps/>
          <w:spacing w:val="0"/>
          <w:w w:val="100"/>
          <w:sz w:val="28"/>
          <w:szCs w:val="36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40"/>
          <w:szCs w:val="36"/>
          <w:lang w:val="en-US"/>
        </w:rPr>
        <w:t xml:space="preserve">                             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40"/>
          <w:szCs w:val="36"/>
        </w:rPr>
        <w:t>BAC 2 GÉNIE MINIER</w:t>
      </w: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PARTIE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I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—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Fonctionnement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Mathématique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d’Adam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Objectif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Adam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cherche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minimiser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une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fonction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coût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J(θ).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gradient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calculé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est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gₜ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∇θ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J(θₜ).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Premier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Adam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calcule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une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moyenne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mobile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exponentielle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des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gradients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β₁mₜ₋₁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+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β₁)gₜ.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Second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Adam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calcule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aussi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la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moyenne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mobile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du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carré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des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gradients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vₜ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β₂vₜ₋₁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+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β₂)gₜ².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Correction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du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biais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/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β₁ᵗ)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v̂ₜ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vₜ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/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β₂ᵗ).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Mise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à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jour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θₜ₊₁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α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·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/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(√v̂ₜ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+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ε).</w:t>
      </w: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Étapes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de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l’Algorithme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Adam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Initialiser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paramètres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hyperparamètres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2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Calculer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gradient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3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Calculer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premier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4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Calculer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second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5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Corriger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biais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6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Mettre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jour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paramètres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7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Répéter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jusqu’à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convergence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br w:type="page"/>
      </w: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PARTIE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II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—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Fonctionnement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Mathématique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d’AdamW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Gradient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gₜ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∇θ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J(θₜ).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Premier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β₁mₜ₋₁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+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β₁)gₜ.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Second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vₜ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β₂vₜ₋₁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+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β₂)gₜ².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Correction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du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biais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/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β₁ᵗ)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v̂ₜ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vₜ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/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β₂ᵗ).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Mise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à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jour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Adam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θₜ₊₁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α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·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/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(√v̂ₜ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+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ε).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Weight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Decay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θₜ₊₁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θₜ₊₁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αλθₜ.</w:t>
      </w:r>
    </w:p>
    <w:p>
      <w:pPr>
        <w:pStyle w:val="style2"/>
        <w:snapToGrid w:val="false"/>
        <w:spacing w:before="20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</w:pP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Formule</w:t>
      </w:r>
      <w:r>
        <w:rPr>
          <w:rFonts w:ascii="Times New Roman" w:hAnsi="Times New Roman"/>
          <w:b/>
          <w:i w:val="false"/>
          <w:caps w:val="false"/>
          <w:color w:val="4f81bd"/>
          <w:spacing w:val="0"/>
          <w:w w:val="100"/>
          <w:sz w:val="26"/>
        </w:rPr>
        <w:t>complète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θₜ₊₁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=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θₜ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α·m̂ₜ/(√v̂ₜ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+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ε)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−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αλθₜ.</w:t>
      </w: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Étapes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de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l’Algorithme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AdamW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1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Initialiser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les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paramètres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2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Calculer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gradient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3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Mettre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jour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premier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4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Mettre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jour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second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moment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5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Corriger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biais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6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Effectuer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la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mise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jour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Adam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7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Appliquer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weight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decay</w:t>
      </w: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Étape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8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: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Répéter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jusqu’à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convergence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br w:type="page"/>
      </w:r>
    </w:p>
    <w:p>
      <w:pPr>
        <w:pStyle w:val="style1"/>
        <w:snapToGrid w:val="false"/>
        <w:spacing w:before="480" w:beforeAutospacing="false" w:after="0" w:afterAutospacing="false" w:lineRule="auto" w:line="276"/>
        <w:textAlignment w:val="baseline"/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</w:pP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Comparaison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entre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Adam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et</w:t>
      </w:r>
      <w:r>
        <w:rPr>
          <w:rFonts w:ascii="Times New Roman" w:hAnsi="Times New Roman"/>
          <w:b/>
          <w:i w:val="false"/>
          <w:caps w:val="false"/>
          <w:color w:val="365f91"/>
          <w:spacing w:val="0"/>
          <w:w w:val="100"/>
          <w:sz w:val="28"/>
        </w:rPr>
        <w:t>AdamW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>
        <w:trPr/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Caractéristique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Adam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AdamW</w:t>
            </w:r>
          </w:p>
        </w:tc>
      </w:tr>
      <w:tr>
        <w:tblPrEx/>
        <w:trPr/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Momentum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Oui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Oui</w:t>
            </w:r>
          </w:p>
        </w:tc>
      </w:tr>
      <w:tr>
        <w:tblPrEx/>
        <w:trPr/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Adaptation</w:t>
            </w: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du</w:t>
            </w: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taux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Oui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Oui</w:t>
            </w:r>
          </w:p>
        </w:tc>
      </w:tr>
      <w:tr>
        <w:tblPrEx/>
        <w:trPr/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Weight</w:t>
            </w: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Decay</w:t>
            </w: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séparé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Non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Oui</w:t>
            </w:r>
          </w:p>
        </w:tc>
      </w:tr>
      <w:tr>
        <w:tblPrEx/>
        <w:trPr/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Généralisation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Bonne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Meilleure</w:t>
            </w:r>
          </w:p>
        </w:tc>
      </w:tr>
      <w:tr>
        <w:tblPrEx/>
        <w:trPr/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Utilisation</w:t>
            </w: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Transformers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Courante</w:t>
            </w:r>
          </w:p>
        </w:tc>
        <w:tc>
          <w:tcPr>
            <w:tcW w:w="3216" w:type="dxa"/>
            <w:tcBorders/>
          </w:tcPr>
          <w:p>
            <w:pPr>
              <w:pStyle w:val="style0"/>
              <w:snapToGrid w:val="false"/>
              <w:spacing w:before="0" w:beforeAutospacing="false" w:after="0" w:afterAutospacing="false" w:lineRule="auto" w:line="240"/>
              <w:textAlignment w:val="baseline"/>
              <w:rPr>
                <w:b/>
                <w:i/>
                <w:caps/>
                <w:spacing w:val="0"/>
                <w:w w:val="100"/>
                <w:sz w:val="20"/>
              </w:rPr>
            </w:pP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Très</w:t>
            </w:r>
            <w:r>
              <w:rPr>
                <w:rFonts w:ascii="Times New Roman" w:eastAsia="Times New Roman" w:hAnsi="Times New Roman"/>
                <w:b w:val="false"/>
                <w:i w:val="false"/>
                <w:caps w:val="false"/>
                <w:spacing w:val="0"/>
                <w:w w:val="100"/>
                <w:sz w:val="24"/>
              </w:rPr>
              <w:t>courante</w:t>
            </w:r>
          </w:p>
        </w:tc>
      </w:tr>
    </w:tbl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</w:p>
    <w:p>
      <w:pPr>
        <w:pStyle w:val="style0"/>
        <w:snapToGrid w:val="false"/>
        <w:spacing w:before="0" w:beforeAutospacing="false" w:after="160" w:afterAutospacing="false" w:lineRule="auto" w:line="276"/>
        <w:textAlignment w:val="baseline"/>
        <w:rPr>
          <w:b/>
          <w:i/>
          <w:caps/>
          <w:spacing w:val="0"/>
          <w:w w:val="100"/>
          <w:sz w:val="20"/>
        </w:rPr>
      </w:pP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document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est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prêt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à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l’impression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et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peut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être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utilisé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comme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support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cours,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révision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ou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de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documentation</w:t>
      </w:r>
      <w:r>
        <w:rPr>
          <w:rFonts w:ascii="Times New Roman" w:eastAsia="Times New Roman" w:hAnsi="Times New Roman"/>
          <w:b w:val="false"/>
          <w:i w:val="false"/>
          <w:caps w:val="false"/>
          <w:spacing w:val="0"/>
          <w:w w:val="100"/>
          <w:sz w:val="24"/>
        </w:rPr>
        <w:t>technique.</w:t>
      </w:r>
    </w:p>
    <w:sectPr>
      <w:pgSz w:w="12240" w:h="15840" w:orient="portrait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829c8b5-ec17-47da-8e7e-229001687ac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3e035df-a5cc-45ad-b237-89172b69d3e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3a9bd17-9a18-441a-a8c5-3362dc5778d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f9a497c-41f0-4881-a085-fb28706777b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b73483da-60c4-4cc7-a4cc-b77773603d0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7b6ef88-0400-48a2-87c0-43c5fe3acbc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dde1327-aa1d-45f5-810f-5ea264fc7bd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c97672d-373f-4790-9c80-972c854aeaa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7548c96-f944-40f9-8f54-91bd9e6fae2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cdc44cf-1c92-4d4d-b2c5-ee2ea94d091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f73fabc-a805-432e-aba9-ba8975e2027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324a9da-6e45-4e10-be4d-02401844556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25cb47f-832a-45ef-ac4b-17c26bc8614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bd9919f-7eb7-4eed-993a-72df6c67fc0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92</Words>
  <Pages>1</Pages>
  <Characters>1575</Characters>
  <Application>WPS Office</Application>
  <DocSecurity>0</DocSecurity>
  <Paragraphs>97</Paragraphs>
  <ScaleCrop>false</ScaleCrop>
  <LinksUpToDate>false</LinksUpToDate>
  <CharactersWithSpaces>1658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SH-41A</lastModifiedBy>
  <dcterms:modified xsi:type="dcterms:W3CDTF">2026-05-21T10:25:04Z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e69c9989b40c47c0bd9707fb7af809d0</vt:lpwstr>
  </property>
</Properties>
</file>