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Next Phase Development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6"/>
          <w:szCs w:val="26"/>
        </w:rPr>
        <w:t xml:space="preserve">NotebookLM Integration POC</w:t>
      </w:r>
    </w:p>
    <w:p>
      <w:pPr>
        <w:pBdr>
          <w:bottom w:val="single" w:color="CCCCCC" w:sz="1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</w:rPr>
        <w:t xml:space="preserve">Potential Value for PVMAP Generation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If NotebookLM offered a proper API, integrating it into the pipeline would provide an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additional knowledge layer</w:t>
      </w:r>
      <w:r>
        <w:rPr>
          <w:rFonts w:ascii="Arial" w:cs="Arial" w:eastAsia="Arial" w:hAnsi="Arial"/>
          <w:sz w:val="22"/>
          <w:szCs w:val="22"/>
        </w:rPr>
        <w:t xml:space="preserve"> that improves the accuracy of PVMAP generation. Specifically: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Schema Research Agent: </w:t>
      </w:r>
      <w:r>
        <w:rPr>
          <w:rFonts w:ascii="Arial" w:cs="Arial" w:eastAsia="Arial" w:hAnsi="Arial"/>
          <w:sz w:val="22"/>
          <w:szCs w:val="22"/>
        </w:rPr>
        <w:t xml:space="preserve">NotebookLM notebooks loaded with Data Commons schema documentation, StatVar definitions, and property/value vocabularies could be queried programmatically during PVMAP generation — giving the LLM access to authoritative, curated knowledge beyond what fits in a single prompt context window.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Ground Truth Consultation: </w:t>
      </w:r>
      <w:r>
        <w:rPr>
          <w:rFonts w:ascii="Arial" w:cs="Arial" w:eastAsia="Arial" w:hAnsi="Arial"/>
          <w:sz w:val="22"/>
          <w:szCs w:val="22"/>
        </w:rPr>
        <w:t xml:space="preserve">Notebooks containing ground truth PVMAPs and their reasoning could be queried to validate generated mappings against established patterns, catching errors the current prompt-based approach misses.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Domain-Specific Expertise: </w:t>
      </w:r>
      <w:r>
        <w:rPr>
          <w:rFonts w:ascii="Arial" w:cs="Arial" w:eastAsia="Arial" w:hAnsi="Arial"/>
          <w:sz w:val="22"/>
          <w:szCs w:val="22"/>
        </w:rPr>
        <w:t xml:space="preserve">For specialized datasets (health, energy, economics), notebooks loaded with domain-specific schema guides could provide targeted guidance that improves property selection and value mapping accuracy.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Iterative Refinement: </w:t>
      </w:r>
      <w:r>
        <w:rPr>
          <w:rFonts w:ascii="Arial" w:cs="Arial" w:eastAsia="Arial" w:hAnsi="Arial"/>
          <w:sz w:val="22"/>
          <w:szCs w:val="22"/>
        </w:rPr>
        <w:t xml:space="preserve">During the retry loop (Phase 4), the pipeline could query a NotebookLM notebook with the validation errors and generated PVMAP to get targeted correction advice grounded in schema documentation.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would complement the existing pipeline — the current Gemini-based generation handles the core PVMAP creation, while NotebookLM would provide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retrieval-augmented knowledge layer</w:t>
      </w:r>
      <w:r>
        <w:rPr>
          <w:rFonts w:ascii="Arial" w:cs="Arial" w:eastAsia="Arial" w:hAnsi="Arial"/>
          <w:sz w:val="22"/>
          <w:szCs w:val="22"/>
        </w:rPr>
        <w:t xml:space="preserve"> that improves accuracy on edge cases and domain-specific mappings.</w:t>
      </w:r>
    </w:p>
    <w:p>
      <w:pPr>
        <w:pStyle w:val="Heading1"/>
        <w:spacing w:before="360" w:after="200"/>
      </w:pPr>
      <w:r>
        <w:rPr>
          <w:rFonts w:ascii="Arial" w:cs="Arial" w:eastAsia="Arial" w:hAnsi="Arial"/>
        </w:rPr>
        <w:t xml:space="preserve">Objective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was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proof-of-concept (POC) / tryout</w:t>
      </w:r>
      <w:r>
        <w:rPr>
          <w:rFonts w:ascii="Arial" w:cs="Arial" w:eastAsia="Arial" w:hAnsi="Arial"/>
          <w:sz w:val="22"/>
          <w:szCs w:val="22"/>
        </w:rPr>
        <w:t xml:space="preserve"> to evaluate whether Google NotebookLM could be integrated as a programmatic tool into the auto-schematization pipeline. The goal was to test the feasibility of querying NotebookLM notebooks from Python code — and determine if this capability could be used to improve PVMAP generation accuracy.</w:t>
      </w:r>
    </w:p>
    <w:p>
      <w:pPr>
        <w:pStyle w:val="Heading1"/>
        <w:spacing w:before="360" w:after="200"/>
      </w:pPr>
      <w:r>
        <w:rPr>
          <w:rFonts w:ascii="Arial" w:cs="Arial" w:eastAsia="Arial" w:hAnsi="Arial"/>
        </w:rPr>
        <w:t xml:space="preserve">POC Outcome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Feasibility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Demonstrated — we can programmatically query NotebookLM from Python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Technical approach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Working on Cloudtop using cookie extraction from Chrome via CDP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Production readiness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Not viable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— blocked by authentication limitations (see below)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Recommendation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Wait for a public NotebookLM API, or use Gemini API as an alternative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remainder of this document details what we built, why the current approach cannot go to production, and recommended paths forward.</w:t>
      </w:r>
    </w:p>
    <w:p>
      <w:pPr>
        <w:pBdr>
          <w:bottom w:val="single" w:color="CCCCCC" w:sz="1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</w:rPr>
        <w:t xml:space="preserve">What We Built (POC)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Streamlit chat application</w:t>
      </w:r>
      <w:r>
        <w:rPr>
          <w:rFonts w:ascii="Arial" w:cs="Arial" w:eastAsia="Arial" w:hAnsi="Arial"/>
          <w:sz w:val="22"/>
          <w:szCs w:val="22"/>
        </w:rPr>
        <w:t xml:space="preserve"> that provides a conversational interface to Google NotebookLM notebooks. Users paste a notebook URL, connect, and ask questions — the app queries NotebookLM and returns answers with source citations. This served as a testbed to validate that programmatic access to NotebookLM is technically possible.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Stack: </w:t>
      </w:r>
      <w:r>
        <w:rPr>
          <w:rFonts w:ascii="Arial" w:cs="Arial" w:eastAsia="Arial" w:hAnsi="Arial"/>
          <w:sz w:val="22"/>
          <w:szCs w:val="22"/>
        </w:rPr>
        <w:t xml:space="preserve">Streamlit + </w:t>
      </w:r>
      <w:r>
        <w:rPr>
          <w:rFonts w:ascii="Arial" w:cs="Arial" w:eastAsia="Arial" w:hAnsi="Arial"/>
          <w:color w:val="2B579A"/>
          <w:sz w:val="22"/>
          <w:szCs w:val="22"/>
          <w:u w:val="single"/>
        </w:rPr>
        <w:t xml:space="preserve">notebooklm-py</w:t>
      </w:r>
      <w:r>
        <w:rPr>
          <w:rFonts w:ascii="Arial" w:cs="Arial" w:eastAsia="Arial" w:hAnsi="Arial"/>
          <w:sz w:val="22"/>
          <w:szCs w:val="22"/>
        </w:rPr>
        <w:t xml:space="preserve"> (reverse-engineered Python client) + Chrome DevTools Protocol for authentication.</w:t>
      </w:r>
    </w:p>
    <w:p>
      <w:pPr>
        <w:pStyle w:val="Heading2"/>
        <w:spacing w:before="300" w:after="160"/>
      </w:pPr>
      <w:r>
        <w:rPr>
          <w:rFonts w:ascii="Arial" w:cs="Arial" w:eastAsia="Arial" w:hAnsi="Arial"/>
        </w:rPr>
        <w:t xml:space="preserve">Current Architecture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Cloudtop (gLinux VM)                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                              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┌──────────────┐    CDP (port 9222)    ┌────────────┐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│ Chrome       │◄─────────────────────►│ Cookie     │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│ (signed in   │  extract cookies      │ Refresh    │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│  to Google)  │  before each request  │ Script     │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└──────────────┘                       └──────┬──────┘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                      │       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                ┌─────▼──────┐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                │ Streamlit  │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                │ Viewer App │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                │ (port 8501)│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                └─────┬──────┘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                      │       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           httpx calls with   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           extracted cookies   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                      │       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└───────────────────────────────────────────────┼─────────┘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│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▼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notebooklm.google.com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(internal batchexecute RPC)</w:t>
      </w:r>
    </w:p>
    <w:p>
      <w:pPr>
        <w:pStyle w:val="Heading2"/>
        <w:spacing w:before="300" w:after="160"/>
      </w:pPr>
      <w:r>
        <w:rPr>
          <w:rFonts w:ascii="Arial" w:cs="Arial" w:eastAsia="Arial" w:hAnsi="Arial"/>
        </w:rPr>
        <w:t xml:space="preserve">How Authentication Works (and Why It's Complex)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NotebookLM has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 public API</w:t>
      </w:r>
      <w:r>
        <w:rPr>
          <w:rFonts w:ascii="Arial" w:cs="Arial" w:eastAsia="Arial" w:hAnsi="Arial"/>
          <w:sz w:val="22"/>
          <w:szCs w:val="22"/>
        </w:rPr>
        <w:t xml:space="preserve">. The </w:t>
      </w:r>
      <w:r>
        <w:rPr>
          <w:rFonts w:ascii="Courier New" w:cs="Courier New" w:eastAsia="Courier New" w:hAnsi="Courier New"/>
          <w:sz w:val="20"/>
          <w:szCs w:val="20"/>
        </w:rPr>
        <w:t xml:space="preserve">notebooklm-py</w:t>
      </w:r>
      <w:r>
        <w:rPr>
          <w:rFonts w:ascii="Arial" w:cs="Arial" w:eastAsia="Arial" w:hAnsi="Arial"/>
          <w:sz w:val="22"/>
          <w:szCs w:val="22"/>
        </w:rPr>
        <w:t xml:space="preserve"> library works by reverse-engineering NotebookLM's internal Google </w:t>
      </w:r>
      <w:r>
        <w:rPr>
          <w:rFonts w:ascii="Courier New" w:cs="Courier New" w:eastAsia="Courier New" w:hAnsi="Courier New"/>
          <w:sz w:val="20"/>
          <w:szCs w:val="20"/>
        </w:rPr>
        <w:t xml:space="preserve">batchexecute</w:t>
      </w:r>
      <w:r>
        <w:rPr>
          <w:rFonts w:ascii="Arial" w:cs="Arial" w:eastAsia="Arial" w:hAnsi="Arial"/>
          <w:sz w:val="22"/>
          <w:szCs w:val="22"/>
        </w:rPr>
        <w:t xml:space="preserve"> RPC endpoints, which require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browser session cookies</w:t>
      </w:r>
      <w:r>
        <w:rPr>
          <w:rFonts w:ascii="Arial" w:cs="Arial" w:eastAsia="Arial" w:hAnsi="Arial"/>
          <w:sz w:val="22"/>
          <w:szCs w:val="22"/>
        </w:rPr>
        <w:t xml:space="preserve"> for authentication.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cookie refresh cycle: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Chrome runs on Cloudtop with </w:t>
      </w:r>
      <w:r>
        <w:rPr>
          <w:rFonts w:ascii="Courier New" w:cs="Courier New" w:eastAsia="Courier New" w:hAnsi="Courier New"/>
          <w:sz w:val="20"/>
          <w:szCs w:val="20"/>
        </w:rPr>
        <w:t xml:space="preserve">--remote-debugging-port=9222</w:t>
      </w:r>
      <w:r>
        <w:rPr>
          <w:rFonts w:ascii="Arial" w:cs="Arial" w:eastAsia="Arial" w:hAnsi="Arial"/>
          <w:sz w:val="22"/>
          <w:szCs w:val="22"/>
        </w:rPr>
        <w:t xml:space="preserve">, signed into @google.com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Before every API call, the app connects to Chrome via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Chrome DevTools Protocol</w:t>
      </w:r>
      <w:r>
        <w:rPr>
          <w:rFonts w:ascii="Arial" w:cs="Arial" w:eastAsia="Arial" w:hAnsi="Arial"/>
          <w:sz w:val="22"/>
          <w:szCs w:val="22"/>
        </w:rPr>
        <w:t xml:space="preserve"> (CDP)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It extracts fresh session cookies (</w:t>
      </w:r>
      <w:r>
        <w:rPr>
          <w:rFonts w:ascii="Courier New" w:cs="Courier New" w:eastAsia="Courier New" w:hAnsi="Courier New"/>
          <w:sz w:val="20"/>
          <w:szCs w:val="20"/>
        </w:rPr>
        <w:t xml:space="preserve">SID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HSID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SSID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__Secure-GSSO_UberProxy</w:t>
      </w:r>
      <w:r>
        <w:rPr>
          <w:rFonts w:ascii="Arial" w:cs="Arial" w:eastAsia="Arial" w:hAnsi="Arial"/>
          <w:sz w:val="22"/>
          <w:szCs w:val="22"/>
        </w:rPr>
        <w:t xml:space="preserve">, etc.)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These cookies are saved to </w:t>
      </w:r>
      <w:r>
        <w:rPr>
          <w:rFonts w:ascii="Courier New" w:cs="Courier New" w:eastAsia="Courier New" w:hAnsi="Courier New"/>
          <w:sz w:val="20"/>
          <w:szCs w:val="20"/>
        </w:rPr>
        <w:t xml:space="preserve">~/.notebooklm/storage_state.json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notebooklm-py</w:t>
      </w:r>
      <w:r>
        <w:rPr>
          <w:rFonts w:ascii="Arial" w:cs="Arial" w:eastAsia="Arial" w:hAnsi="Arial"/>
          <w:sz w:val="22"/>
          <w:szCs w:val="22"/>
        </w:rPr>
        <w:t xml:space="preserve"> reads this file and uses the cookies for its HTTP requests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This cycle repeats for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every single question</w:t>
      </w:r>
      <w:r>
        <w:rPr>
          <w:rFonts w:ascii="Arial" w:cs="Arial" w:eastAsia="Arial" w:hAnsi="Arial"/>
          <w:sz w:val="22"/>
          <w:szCs w:val="22"/>
        </w:rPr>
        <w:t xml:space="preserve"> because cookies expire within 20–60 minutes</w:t>
      </w:r>
    </w:p>
    <w:p>
      <w:pPr>
        <w:pBdr>
          <w:bottom w:val="single" w:color="CCCCCC" w:sz="1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</w:rPr>
        <w:t xml:space="preserve">Security Limitations</w:t>
      </w:r>
    </w:p>
    <w:p>
      <w:pPr>
        <w:pStyle w:val="Heading2"/>
        <w:spacing w:before="300" w:after="160"/>
      </w:pPr>
      <w:r>
        <w:rPr>
          <w:rFonts w:ascii="Arial" w:cs="Arial" w:eastAsia="Arial" w:hAnsi="Arial"/>
        </w:rPr>
        <w:t xml:space="preserve">1. Google Session Cookies Are Context-Bound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Google's authentication system for @google.com (corporate) accounts uses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UberProxy/GSSO</w:t>
      </w:r>
      <w:r>
        <w:rPr>
          <w:rFonts w:ascii="Arial" w:cs="Arial" w:eastAsia="Arial" w:hAnsi="Arial"/>
          <w:sz w:val="22"/>
          <w:szCs w:val="22"/>
        </w:rPr>
        <w:t xml:space="preserve"> — an internal single-sign-on system that binds session cookies to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device and network context</w:t>
      </w:r>
      <w:r>
        <w:rPr>
          <w:rFonts w:ascii="Arial" w:cs="Arial" w:eastAsia="Arial" w:hAnsi="Arial"/>
          <w:sz w:val="22"/>
          <w:szCs w:val="22"/>
        </w:rPr>
        <w:t xml:space="preserve"> where authentication occurred.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Cookie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Binding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__Secure-GSSO_UberProxy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Corporate SSO token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Validated against originating IP/network/device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SID, HSID, SSID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Google session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Context-validated for corporate accounts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SAPISID, APISID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session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Tied to the same context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this means: </w:t>
      </w:r>
      <w:r>
        <w:rPr>
          <w:rFonts w:ascii="Arial" w:cs="Arial" w:eastAsia="Arial" w:hAnsi="Arial"/>
          <w:sz w:val="22"/>
          <w:szCs w:val="22"/>
        </w:rPr>
        <w:t xml:space="preserve">Cookies created on Machine A are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rejected</w:t>
      </w:r>
      <w:r>
        <w:rPr>
          <w:rFonts w:ascii="Arial" w:cs="Arial" w:eastAsia="Arial" w:hAnsi="Arial"/>
          <w:sz w:val="22"/>
          <w:szCs w:val="22"/>
        </w:rPr>
        <w:t xml:space="preserve"> when used from Machine B, even if both are on the same corporate network. This is a deliberate security feature to prevent session hijacking.</w:t>
      </w:r>
    </w:p>
    <w:p>
      <w:pPr>
        <w:pStyle w:val="Heading2"/>
        <w:spacing w:before="300" w:after="160"/>
      </w:pPr>
      <w:r>
        <w:rPr>
          <w:rFonts w:ascii="Arial" w:cs="Arial" w:eastAsia="Arial" w:hAnsi="Arial"/>
        </w:rPr>
        <w:t xml:space="preserve">2. Why Only Cloudtop Works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We tested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6 different deployment approaches</w:t>
      </w:r>
      <w:r>
        <w:rPr>
          <w:rFonts w:ascii="Arial" w:cs="Arial" w:eastAsia="Arial" w:hAnsi="Arial"/>
          <w:sz w:val="22"/>
          <w:szCs w:val="22"/>
        </w:rPr>
        <w:t xml:space="preserve"> before arriving at the current solution. All failed due to the context-binding described above: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59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Approach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Failure Reason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Cloud Run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Failed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 Run's public IP is outside Google's corporate network — cookies rejected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Cloud Shell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Failed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 Shell's egress IP is not recognized as corporate context — cookies rejected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Browser-like headers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Failed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Cookie validation is not based on User-Agent or headers — it's IP/context-based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noVNC + Playwright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Failed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Hardware security key (YubiKey/Titan) cannot be forwarded through VNC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OAuth tokens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Failed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NotebookLM does not accept OAuth bearer tokens — only browser cookies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Cookie transfer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Failed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Cookies are bound to the Chromebook's context, rejected from Cloudtop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Cloudtop (Chrome + CDP)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8800"/>
                <w:sz w:val="20"/>
                <w:szCs w:val="20"/>
              </w:rPr>
              <w:t xml:space="preserve">Works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Cookies created on Cloudtop, used from Cloudtop = same context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Full investigation details: </w:t>
      </w:r>
      <w:r>
        <w:rPr>
          <w:rFonts w:ascii="Arial" w:cs="Arial" w:eastAsia="Arial" w:hAnsi="Arial"/>
          <w:color w:val="2B579A"/>
          <w:sz w:val="22"/>
          <w:szCs w:val="22"/>
          <w:u w:val="single"/>
        </w:rPr>
        <w:t xml:space="preserve">AUTH_INVESTIGATION_REPORT.md</w:t>
      </w:r>
    </w:p>
    <w:p>
      <w:pPr>
        <w:pStyle w:val="Heading2"/>
        <w:spacing w:before="300" w:after="160"/>
      </w:pPr>
      <w:r>
        <w:rPr>
          <w:rFonts w:ascii="Arial" w:cs="Arial" w:eastAsia="Arial" w:hAnsi="Arial"/>
        </w:rPr>
        <w:t xml:space="preserve">3. Why Cookies Need Constant Refreshing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Google's corporate session cookies have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aggressive expiration policies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Session cookies rotate every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20–60 minutes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CSRF token (</w:t>
      </w:r>
      <w:r>
        <w:rPr>
          <w:rFonts w:ascii="Courier New" w:cs="Courier New" w:eastAsia="Courier New" w:hAnsi="Courier New"/>
          <w:sz w:val="20"/>
          <w:szCs w:val="20"/>
        </w:rPr>
        <w:t xml:space="preserve">SNlM0e</w:t>
      </w:r>
      <w:r>
        <w:rPr>
          <w:rFonts w:ascii="Arial" w:cs="Arial" w:eastAsia="Arial" w:hAnsi="Arial"/>
          <w:sz w:val="22"/>
          <w:szCs w:val="22"/>
        </w:rPr>
        <w:t xml:space="preserve">) embedded in the NotebookLM page changes with each session refresh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notebooklm-py</w:t>
      </w:r>
      <w:r>
        <w:rPr>
          <w:rFonts w:ascii="Arial" w:cs="Arial" w:eastAsia="Arial" w:hAnsi="Arial"/>
          <w:sz w:val="22"/>
          <w:szCs w:val="22"/>
        </w:rPr>
        <w:t xml:space="preserve"> validates cookies by making an HTTP request to </w:t>
      </w:r>
      <w:r>
        <w:rPr>
          <w:rFonts w:ascii="Courier New" w:cs="Courier New" w:eastAsia="Courier New" w:hAnsi="Courier New"/>
          <w:sz w:val="20"/>
          <w:szCs w:val="20"/>
        </w:rPr>
        <w:t xml:space="preserve">notebooklm.google.com</w:t>
      </w:r>
      <w:r>
        <w:rPr>
          <w:rFonts w:ascii="Arial" w:cs="Arial" w:eastAsia="Arial" w:hAnsi="Arial"/>
          <w:sz w:val="22"/>
          <w:szCs w:val="22"/>
        </w:rPr>
        <w:t xml:space="preserve"> — if the response is a redirect to </w:t>
      </w:r>
      <w:r>
        <w:rPr>
          <w:rFonts w:ascii="Courier New" w:cs="Courier New" w:eastAsia="Courier New" w:hAnsi="Courier New"/>
          <w:sz w:val="20"/>
          <w:szCs w:val="20"/>
        </w:rPr>
        <w:t xml:space="preserve">accounts.google.com</w:t>
      </w:r>
      <w:r>
        <w:rPr>
          <w:rFonts w:ascii="Arial" w:cs="Arial" w:eastAsia="Arial" w:hAnsi="Arial"/>
          <w:sz w:val="22"/>
          <w:szCs w:val="22"/>
        </w:rPr>
        <w:t xml:space="preserve">, the cookies are expired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Without the CDP refresh mechanism</w:t>
      </w:r>
      <w:r>
        <w:rPr>
          <w:rFonts w:ascii="Arial" w:cs="Arial" w:eastAsia="Arial" w:hAnsi="Arial"/>
          <w:sz w:val="22"/>
          <w:szCs w:val="22"/>
        </w:rPr>
        <w:t xml:space="preserve">, a user would need to manually extract cookies from Chrome DevTools every 20–60 minutes. The CDP approach automates this by pulling fresh cookies from the running Chrome session (which auto-renews its own cookies internally).</w:t>
      </w:r>
    </w:p>
    <w:p>
      <w:pPr>
        <w:pStyle w:val="Heading2"/>
        <w:spacing w:before="300" w:after="160"/>
      </w:pPr>
      <w:r>
        <w:rPr>
          <w:rFonts w:ascii="Arial" w:cs="Arial" w:eastAsia="Arial" w:hAnsi="Arial"/>
        </w:rPr>
        <w:t xml:space="preserve">4. Hardware Security Key Constraint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@google.com accounts require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hardware security key</w:t>
      </w:r>
      <w:r>
        <w:rPr>
          <w:rFonts w:ascii="Arial" w:cs="Arial" w:eastAsia="Arial" w:hAnsi="Arial"/>
          <w:sz w:val="22"/>
          <w:szCs w:val="22"/>
        </w:rPr>
        <w:t xml:space="preserve"> (YubiKey/Titan) for 2FA via WebAuthn/FIDO2. This creates an additional constraint: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security key must be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physically accessible</w:t>
      </w:r>
      <w:r>
        <w:rPr>
          <w:rFonts w:ascii="Arial" w:cs="Arial" w:eastAsia="Arial" w:hAnsi="Arial"/>
          <w:sz w:val="22"/>
          <w:szCs w:val="22"/>
        </w:rPr>
        <w:t xml:space="preserve"> to the machine performing sign-in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 Cloudtop (accessed via Chrome Remote Desktop), the security key is on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Chromebook</w:t>
      </w:r>
      <w:r>
        <w:rPr>
          <w:rFonts w:ascii="Arial" w:cs="Arial" w:eastAsia="Arial" w:hAnsi="Arial"/>
          <w:sz w:val="22"/>
          <w:szCs w:val="22"/>
        </w:rPr>
        <w:t xml:space="preserve">, not on the Cloudtop VM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</w:t>
      </w:r>
      <w:r>
        <w:rPr>
          <w:rFonts w:ascii="Courier New" w:cs="Courier New" w:eastAsia="Courier New" w:hAnsi="Courier New"/>
          <w:sz w:val="20"/>
          <w:szCs w:val="20"/>
        </w:rPr>
        <w:t xml:space="preserve">gcert</w:t>
      </w:r>
      <w:r>
        <w:rPr>
          <w:rFonts w:ascii="Arial" w:cs="Arial" w:eastAsia="Arial" w:hAnsi="Arial"/>
          <w:sz w:val="22"/>
          <w:szCs w:val="22"/>
        </w:rPr>
        <w:t xml:space="preserve"> mechanism (gnubby agent) which normally forwards security key operations 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unreliable</w:t>
      </w:r>
      <w:r>
        <w:rPr>
          <w:rFonts w:ascii="Arial" w:cs="Arial" w:eastAsia="Arial" w:hAnsi="Arial"/>
          <w:sz w:val="22"/>
          <w:szCs w:val="22"/>
        </w:rPr>
        <w:t xml:space="preserve"> (gnubby Error 512)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Solution: sign in via Chrome on Cloudtop desktop (Chrome Remote Desktop forwards WebAuthn to the local security key), then extract cookies from that browser session</w:t>
      </w:r>
    </w:p>
    <w:p>
      <w:pPr>
        <w:pBdr>
          <w:bottom w:val="single" w:color="CCCCCC" w:sz="1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</w:rPr>
        <w:t xml:space="preserve">Why This Cannot Be Deployed to Production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Limitation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Requires a running Chrome instance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Chrome browser must be open 24/7 on Cloudtop, signed into @google.com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Single-user architecture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Tied to one person's Google session — cannot serve multiple users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Cookies expire every 20–60 min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constant CDP cookie extraction — fragile and resource-intensive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Cloudtop-only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Cannot run on Cloud Run, GKE, or any standard deployment platform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public API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 on reverse-engineered internal endpoints — can break without notice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Security key required for initial sign-in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Cannot be automated — requires human interaction via Chrome Remote Desktop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Session hijacking risk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Extracting and replaying cookies between processes (Chrome → Python) is inherently fragile</w:t>
            </w:r>
          </w:p>
        </w:tc>
      </w:tr>
    </w:tbl>
    <w:p>
      <w:pPr>
        <w:pStyle w:val="Heading2"/>
        <w:spacing w:before="300" w:after="160"/>
      </w:pPr>
      <w:r>
        <w:rPr>
          <w:rFonts w:ascii="Arial" w:cs="Arial" w:eastAsia="Arial" w:hAnsi="Arial"/>
        </w:rPr>
        <w:t xml:space="preserve">Summary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current solution works as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proof-of-concept demo</w:t>
      </w:r>
      <w:r>
        <w:rPr>
          <w:rFonts w:ascii="Arial" w:cs="Arial" w:eastAsia="Arial" w:hAnsi="Arial"/>
          <w:sz w:val="22"/>
          <w:szCs w:val="22"/>
        </w:rPr>
        <w:t xml:space="preserve"> on Cloudtop, but it is fundamentally limited by: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NotebookLM's lack of a public API</w:t>
      </w:r>
      <w:r>
        <w:rPr>
          <w:rFonts w:ascii="Arial" w:cs="Arial" w:eastAsia="Arial" w:hAnsi="Arial"/>
          <w:sz w:val="22"/>
          <w:szCs w:val="22"/>
        </w:rPr>
        <w:t xml:space="preserve"> — forcing reliance on reverse-engineered cookie-based auth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Google's corporate cookie security</w:t>
      </w:r>
      <w:r>
        <w:rPr>
          <w:rFonts w:ascii="Arial" w:cs="Arial" w:eastAsia="Arial" w:hAnsi="Arial"/>
          <w:sz w:val="22"/>
          <w:szCs w:val="22"/>
        </w:rPr>
        <w:t xml:space="preserve"> (UberProxy/GSSO) — preventing deployment outside the cookie's originating context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Cookie expiration policies</w:t>
      </w:r>
      <w:r>
        <w:rPr>
          <w:rFonts w:ascii="Arial" w:cs="Arial" w:eastAsia="Arial" w:hAnsi="Arial"/>
          <w:sz w:val="22"/>
          <w:szCs w:val="22"/>
        </w:rPr>
        <w:t xml:space="preserve"> — requiring constant refresh from a live browser session</w:t>
      </w:r>
    </w:p>
    <w:p>
      <w:pPr>
        <w:pBdr>
          <w:bottom w:val="single" w:color="CCCCCC" w:sz="1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</w:rPr>
        <w:t xml:space="preserve">Recommended Path to Production</w:t>
      </w:r>
    </w:p>
    <w:p>
      <w:pPr>
        <w:pStyle w:val="Heading2"/>
        <w:spacing w:before="300" w:after="160"/>
      </w:pPr>
      <w:r>
        <w:rPr>
          <w:rFonts w:ascii="Arial" w:cs="Arial" w:eastAsia="Arial" w:hAnsi="Arial"/>
        </w:rPr>
        <w:t xml:space="preserve">Option 1: Wait for NotebookLM API (Ideal)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If Google releases a public NotebookLM API with OAuth support, all authentication limitations are resolved. Standard OAuth tokens work across any deployment platform.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Status: </w:t>
      </w:r>
      <w:r>
        <w:rPr>
          <w:rFonts w:ascii="Arial" w:cs="Arial" w:eastAsia="Arial" w:hAnsi="Arial"/>
          <w:sz w:val="22"/>
          <w:szCs w:val="22"/>
        </w:rPr>
        <w:t xml:space="preserve">No public API announced as of March 2026.</w:t>
      </w:r>
    </w:p>
    <w:p>
      <w:pPr>
        <w:pStyle w:val="Heading2"/>
        <w:spacing w:before="300" w:after="160"/>
      </w:pPr>
      <w:r>
        <w:rPr>
          <w:rFonts w:ascii="Arial" w:cs="Arial" w:eastAsia="Arial" w:hAnsi="Arial"/>
        </w:rPr>
        <w:t xml:space="preserve">Option 2: Replace NotebookLM with Gemini API (Available Now)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Gemini API provides equivalent Q&amp;A capabilities with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proper OAuth authentication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Upload the same source documents to Gemini's context window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Use the Gemini API (which supports OAuth/API keys) for Q&amp;A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Deploy to Cloud Run or any standard platform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Trade-offs: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Loses NotebookLM's specialized document understanding and citation features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Requires managing document uploads and context windows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Gains: proper auth, multi-user support, standard deployment, no cookie hacking</w:t>
      </w:r>
    </w:p>
    <w:p>
      <w:pPr>
        <w:pStyle w:val="Heading2"/>
        <w:spacing w:before="300" w:after="160"/>
      </w:pPr>
      <w:r>
        <w:rPr>
          <w:rFonts w:ascii="Arial" w:cs="Arial" w:eastAsia="Arial" w:hAnsi="Arial"/>
        </w:rPr>
        <w:t xml:space="preserve">Option 3: Use a Non-Corporate Google Account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Using a personal @gmail.com account (shared as a collaborator on the notebook) would bypass GSSO/UberProxy context binding. Consumer Google cookies have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longer expiration</w:t>
      </w:r>
      <w:r>
        <w:rPr>
          <w:rFonts w:ascii="Arial" w:cs="Arial" w:eastAsia="Arial" w:hAnsi="Arial"/>
          <w:sz w:val="22"/>
          <w:szCs w:val="22"/>
        </w:rPr>
        <w:t xml:space="preserve"> and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less strict context validation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Trade-offs: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Requires sharing notebooks with a non-corporate account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May violate organizational data policies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Still relies on reverse-engineered API (no stability guarantee)</w:t>
      </w:r>
    </w:p>
    <w:p>
      <w:pPr>
        <w:pStyle w:val="Heading2"/>
        <w:spacing w:before="300" w:after="160"/>
      </w:pPr>
      <w:r>
        <w:rPr>
          <w:rFonts w:ascii="Arial" w:cs="Arial" w:eastAsia="Arial" w:hAnsi="Arial"/>
        </w:rPr>
        <w:t xml:space="preserve">Option 4: Browser-in-the-Loop Architecture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 a headless browser (Playwright/Puppeteer) as a persistent service that maintains a live Google session and proxies API calls through it. The browser handles cookie renewal automatically.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Trade-offs: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More robust than CDP cookie extraction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Still requires initial manual sign-in with security key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Resource-intensive (running a full browser process)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Still single-user, still on Cloudtop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NotebookLM Integration POC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00"/>
      <w:jc w:val="left"/>
    </w:pPr>
    <w:rPr>
      <w:rFonts w:ascii="Arial" w:cs="Arial" w:eastAsia="Arial" w:hAnsi="Arial"/>
      <w:b/>
      <w:bCs/>
      <w:color w:val="2B579A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2B579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60"/>
      <w:outlineLvl w:val="1"/>
    </w:pPr>
    <w:rPr>
      <w:rFonts w:ascii="Arial" w:cs="Arial" w:eastAsia="Arial" w:hAnsi="Arial"/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2026-03-12T07:43:08.833Z</dcterms:created>
  <dcterms:modified xsi:type="dcterms:W3CDTF">2026-03-12T07:43:08.833Z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