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St. Mary’s University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Department of Basic Courses</w:t>
      </w:r>
      <w:bookmarkStart w:id="0" w:name="_GoBack"/>
      <w:bookmarkEnd w:id="0"/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Course Outline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i/>
          <w:iCs/>
          <w:sz w:val="24"/>
        </w:rPr>
        <w:t>Course Title:</w:t>
      </w:r>
      <w:r>
        <w:rPr>
          <w:rFonts w:ascii="Times New Roman" w:cs="Times New Roman" w:hAnsi="Times New Roman"/>
          <w:b/>
          <w:bCs/>
          <w:i/>
          <w:iCs/>
          <w:sz w:val="24"/>
        </w:rPr>
        <w:t xml:space="preserve"> </w:t>
      </w:r>
      <w:r>
        <w:rPr>
          <w:rFonts w:ascii="Times New Roman" w:cs="Times New Roman" w:hAnsi="Times New Roman"/>
          <w:bCs/>
          <w:i/>
          <w:iCs/>
          <w:sz w:val="24"/>
        </w:rPr>
        <w:t xml:space="preserve">Logic </w:t>
      </w:r>
      <w:r>
        <w:rPr>
          <w:rFonts w:ascii="Times New Roman" w:cs="Times New Roman" w:hAnsi="Times New Roman"/>
          <w:b/>
          <w:bCs/>
          <w:i/>
          <w:iCs/>
          <w:sz w:val="24"/>
        </w:rPr>
        <w:t>&amp;</w:t>
      </w:r>
      <w:r>
        <w:rPr>
          <w:rFonts w:ascii="Times New Roman" w:cs="Times New Roman" w:hAnsi="Times New Roman"/>
          <w:b/>
          <w:bCs/>
          <w:i/>
          <w:iCs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Critical Thinking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i/>
          <w:iCs/>
          <w:sz w:val="24"/>
        </w:rPr>
        <w:t xml:space="preserve">Course Code: </w:t>
      </w:r>
      <w:r>
        <w:rPr>
          <w:rFonts w:ascii="Times New Roman" w:cs="Times New Roman" w:hAnsi="Times New Roman"/>
          <w:sz w:val="24"/>
        </w:rPr>
        <w:t>LoCT</w:t>
      </w:r>
      <w:r>
        <w:rPr>
          <w:rFonts w:ascii="Times New Roman" w:cs="Times New Roman" w:hAnsi="Times New Roman"/>
          <w:sz w:val="24"/>
        </w:rPr>
        <w:t>101</w:t>
      </w:r>
      <w:r>
        <w:rPr>
          <w:rFonts w:ascii="Times New Roman" w:cs="Times New Roman" w:hAnsi="Times New Roman"/>
          <w:sz w:val="24"/>
        </w:rPr>
        <w:t>1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i/>
          <w:iCs/>
          <w:sz w:val="24"/>
        </w:rPr>
        <w:t xml:space="preserve">Course Cr. </w:t>
      </w:r>
      <w:r>
        <w:rPr>
          <w:rFonts w:ascii="Times New Roman" w:cs="Times New Roman" w:hAnsi="Times New Roman"/>
          <w:b/>
          <w:bCs/>
          <w:i/>
          <w:iCs/>
          <w:sz w:val="24"/>
        </w:rPr>
        <w:t>Hr</w:t>
      </w:r>
      <w:r>
        <w:rPr>
          <w:rFonts w:ascii="Times New Roman" w:cs="Times New Roman" w:hAnsi="Times New Roman"/>
          <w:b/>
          <w:bCs/>
          <w:i/>
          <w:iCs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Three (3)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Course Description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sz w:val="24"/>
        </w:rPr>
        <w:t>Logic and Critical Thinking is an inquiry that takes arguments as its basic objects of investigation. Logic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is concerned with the study of arguments, and it seeks to establish the conditions under which an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argument may be considered acceptable or good. Critical thinking is an exercise, a habit, a manner of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perception and reasoning that has principles of logic as its fulcrum, and dynamically involves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various reasoning skills that ought to be human approach to issues and events of life. To think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critically is to examine ideas, evaluate them against what you already know and make decisions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about their merit. The aim of logic and critical thinking course is to maintaining an ‘objective’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position. When you think critically, you weigh up all sides of an argument and evaluate its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validity, strengths and weaknesses. Thus, critical thinking skills entail actively seeking all sides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of an argument evaluating the soundness of the claims asserted and the evidence used to support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the claims. This course attempts to introduce the fundamental concepts of logic and methods of logical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reasoning. 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Course Objectives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Ethiopian is striving to guarantee sustainable development and good living condition, where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 xml:space="preserve">constant and consistent critical thinking plays an irreplaceable role. 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i/>
          <w:iCs/>
          <w:sz w:val="24"/>
        </w:rPr>
        <w:t>At the end of the course, students should be able to:</w:t>
      </w:r>
      <w:r>
        <w:rPr>
          <w:rFonts w:ascii="Times New Roman" w:cs="Times New Roman" w:hAnsi="Times New Roman"/>
          <w:i/>
          <w:iCs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Understand the relationship of logic and philosophy,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Recognize the core areas of philosophy,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Appreciate the necessity learning logic and philosophy,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Understand basic logical concepts, arguments,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Understand </w:t>
      </w:r>
      <w:r>
        <w:rPr>
          <w:rFonts w:ascii="Times New Roman" w:cs="Times New Roman" w:hAnsi="Times New Roman"/>
          <w:sz w:val="24"/>
        </w:rPr>
        <w:t>deductivness</w:t>
      </w:r>
      <w:r>
        <w:rPr>
          <w:rFonts w:ascii="Times New Roman" w:cs="Times New Roman" w:hAnsi="Times New Roman"/>
          <w:sz w:val="24"/>
        </w:rPr>
        <w:t>, inductiveness, validity, strength, soundness, and cogency,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Develop the skill to construct sound argument and evaluate arguments;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Cultivate the habits of critical thinking and develop sensitivity to clear and accurate usage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of language;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Differentiate cognitive meanings from emotive meanings of words,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Differentiate standard forms of categorical propositions from other types of </w:t>
      </w:r>
      <w:r>
        <w:rPr>
          <w:rFonts w:ascii="Times New Roman" w:cs="Times New Roman" w:hAnsi="Times New Roman"/>
          <w:sz w:val="24"/>
        </w:rPr>
        <w:t>sentences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used in any language,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Develop logical and open-mind that weighs ideas and people rationally;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Develop confidence when arguing with others,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Demonstrate logical argumentative ability,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Develop logical reasoning skill in their day to day life, and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Appreciate logical reasoning, disproving mob-mentality and avoid social prejudice.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Understand the basic concepts and principles of critical thinking.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Understand </w:t>
      </w:r>
      <w:r>
        <w:rPr>
          <w:rFonts w:ascii="Times New Roman" w:cs="Times New Roman" w:hAnsi="Times New Roman"/>
          <w:sz w:val="24"/>
        </w:rPr>
        <w:t>the criterion of good argument.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d8"/>
      </w:r>
      <w:r>
        <w:rPr>
          <w:rFonts w:ascii="Times New Roman" w:cs="Times New Roman" w:hAnsi="Times New Roman"/>
          <w:sz w:val="24"/>
        </w:rPr>
        <w:t xml:space="preserve"> Apply critical thinking principles to real life situation.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Course Learning Outcomes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At the completion of the course, the student will have developed an understanding of the role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logic plays in the reasoning process. Specifically, the students are expected to achieve: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76"/>
      </w:r>
      <w:r>
        <w:rPr>
          <w:rFonts w:ascii="Times New Roman" w:cs="Times New Roman" w:hAnsi="Times New Roman"/>
          <w:sz w:val="24"/>
        </w:rPr>
        <w:t xml:space="preserve"> The ability to recognize and analyze arguments in everyday language, to detect hidden or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implicit premises, and to extract the logical form of an argument;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76"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The</w:t>
      </w:r>
      <w:r>
        <w:rPr>
          <w:rFonts w:ascii="Times New Roman" w:cs="Times New Roman" w:hAnsi="Times New Roman"/>
          <w:sz w:val="24"/>
        </w:rPr>
        <w:t xml:space="preserve"> ability to show the deductive validity or invalidity of an argument, to recognize and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criticize the flaws of a weak argument, and to develop counterarguments;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sz w:val="24"/>
        </w:rPr>
        <w:sym w:font="Wingdings" w:char="f076"/>
      </w:r>
      <w:r>
        <w:rPr>
          <w:rFonts w:ascii="Times New Roman" w:cs="Times New Roman" w:hAnsi="Times New Roman"/>
          <w:sz w:val="24"/>
        </w:rPr>
        <w:t xml:space="preserve"> The ability to evaluate the strength of evidential support for scientific hypotheses,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especially causal hypotheses, in relatively simple cases; and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76"/>
      </w:r>
      <w:r>
        <w:rPr>
          <w:rFonts w:ascii="Times New Roman" w:cs="Times New Roman" w:hAnsi="Times New Roman"/>
          <w:sz w:val="24"/>
        </w:rPr>
        <w:t xml:space="preserve"> The ability to present arguments cogently in speech and in writing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Course Contents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Chapter One: Philosophy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1.1 </w:t>
      </w:r>
      <w:r>
        <w:rPr>
          <w:rFonts w:ascii="Times New Roman" w:cs="Times New Roman" w:hAnsi="Times New Roman"/>
          <w:sz w:val="24"/>
        </w:rPr>
        <w:t>Introduction.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1.2 </w:t>
      </w:r>
      <w:r>
        <w:rPr>
          <w:rFonts w:ascii="Times New Roman" w:cs="Times New Roman" w:hAnsi="Times New Roman"/>
          <w:sz w:val="24"/>
        </w:rPr>
        <w:t>Meaning and Definition of philosophy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1.3 </w:t>
      </w:r>
      <w:r>
        <w:rPr>
          <w:rFonts w:ascii="Times New Roman" w:cs="Times New Roman" w:hAnsi="Times New Roman"/>
          <w:sz w:val="24"/>
        </w:rPr>
        <w:t>Core Branches of Philosophy.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1.4 </w:t>
      </w:r>
      <w:r>
        <w:rPr>
          <w:rFonts w:ascii="Times New Roman" w:cs="Times New Roman" w:hAnsi="Times New Roman"/>
          <w:sz w:val="24"/>
        </w:rPr>
        <w:t>Importance of Learning Logic and Philosophy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Chapte</w:t>
      </w:r>
      <w:r>
        <w:rPr>
          <w:rFonts w:ascii="Times New Roman" w:cs="Times New Roman" w:hAnsi="Times New Roman"/>
          <w:b/>
          <w:bCs/>
          <w:sz w:val="24"/>
        </w:rPr>
        <w:t>r Two: Basic Concepts of Logic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2.1 </w:t>
      </w:r>
      <w:r>
        <w:rPr>
          <w:rFonts w:ascii="Times New Roman" w:cs="Times New Roman" w:hAnsi="Times New Roman"/>
          <w:sz w:val="24"/>
        </w:rPr>
        <w:t>Introduction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2.2 </w:t>
      </w:r>
      <w:r>
        <w:rPr>
          <w:rFonts w:ascii="Times New Roman" w:cs="Times New Roman" w:hAnsi="Times New Roman"/>
          <w:sz w:val="24"/>
        </w:rPr>
        <w:t>Basic Concepts of Logic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2.3 </w:t>
      </w:r>
      <w:r>
        <w:rPr>
          <w:rFonts w:ascii="Times New Roman" w:cs="Times New Roman" w:hAnsi="Times New Roman"/>
          <w:sz w:val="24"/>
        </w:rPr>
        <w:t>Techniques of recognizing arguments.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2.4 </w:t>
      </w:r>
      <w:r>
        <w:rPr>
          <w:rFonts w:ascii="Times New Roman" w:cs="Times New Roman" w:hAnsi="Times New Roman"/>
          <w:sz w:val="24"/>
        </w:rPr>
        <w:t>Types of Arguments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2.4.1 </w:t>
      </w:r>
      <w:r>
        <w:rPr>
          <w:rFonts w:ascii="Times New Roman" w:cs="Times New Roman" w:hAnsi="Times New Roman"/>
          <w:sz w:val="24"/>
        </w:rPr>
        <w:t>Deductive Arguments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2.4.2 </w:t>
      </w:r>
      <w:r>
        <w:rPr>
          <w:rFonts w:ascii="Times New Roman" w:cs="Times New Roman" w:hAnsi="Times New Roman"/>
          <w:sz w:val="24"/>
        </w:rPr>
        <w:t>Inductive Arguments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2.5 </w:t>
      </w:r>
      <w:r>
        <w:rPr>
          <w:rFonts w:ascii="Times New Roman" w:cs="Times New Roman" w:hAnsi="Times New Roman"/>
          <w:sz w:val="24"/>
        </w:rPr>
        <w:t>Evaluation of Arguments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2.5.1 Evaluating Deductive Argument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2.5.2 Evaluating Inductive Arguments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Chapter Three: Logic and Language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3.1 </w:t>
      </w:r>
      <w:r>
        <w:rPr>
          <w:rFonts w:ascii="Times New Roman" w:cs="Times New Roman" w:hAnsi="Times New Roman"/>
          <w:sz w:val="24"/>
        </w:rPr>
        <w:t>Introduction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3.2 </w:t>
      </w:r>
      <w:r>
        <w:rPr>
          <w:rFonts w:ascii="Times New Roman" w:cs="Times New Roman" w:hAnsi="Times New Roman"/>
          <w:sz w:val="24"/>
        </w:rPr>
        <w:t>Logic and Meaning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3.2.1 </w:t>
      </w:r>
      <w:r>
        <w:rPr>
          <w:rFonts w:ascii="Times New Roman" w:cs="Times New Roman" w:hAnsi="Times New Roman"/>
          <w:sz w:val="24"/>
        </w:rPr>
        <w:t>Cognitive and Emotive Meaning of Words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3.2.2 </w:t>
      </w:r>
      <w:r>
        <w:rPr>
          <w:rFonts w:ascii="Times New Roman" w:cs="Times New Roman" w:hAnsi="Times New Roman"/>
          <w:sz w:val="24"/>
        </w:rPr>
        <w:t>Intensional</w:t>
      </w:r>
      <w:r>
        <w:rPr>
          <w:rFonts w:ascii="Times New Roman" w:cs="Times New Roman" w:hAnsi="Times New Roman"/>
          <w:sz w:val="24"/>
        </w:rPr>
        <w:t xml:space="preserve"> and Extensional Meaning of Terms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3.3 </w:t>
      </w:r>
      <w:r>
        <w:rPr>
          <w:rFonts w:ascii="Times New Roman" w:cs="Times New Roman" w:hAnsi="Times New Roman"/>
          <w:sz w:val="24"/>
        </w:rPr>
        <w:t>Logic and Definition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3.3.1 </w:t>
      </w:r>
      <w:r>
        <w:rPr>
          <w:rFonts w:ascii="Times New Roman" w:cs="Times New Roman" w:hAnsi="Times New Roman"/>
          <w:sz w:val="24"/>
        </w:rPr>
        <w:t>Types and Purposes of Definition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3.3.2 </w:t>
      </w:r>
      <w:r>
        <w:rPr>
          <w:rFonts w:ascii="Times New Roman" w:cs="Times New Roman" w:hAnsi="Times New Roman"/>
          <w:sz w:val="24"/>
        </w:rPr>
        <w:t>Techniques of Definition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3.4 </w:t>
      </w:r>
      <w:r>
        <w:rPr>
          <w:rFonts w:ascii="Times New Roman" w:cs="Times New Roman" w:hAnsi="Times New Roman"/>
          <w:sz w:val="24"/>
        </w:rPr>
        <w:t>Criteria for Lexical Definitions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Chapter Four: Basic Concepts of Critical Thinking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sz w:val="24"/>
        </w:rPr>
        <w:t>4.1. Introduction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4.2. Meaning and Definition of Critical Thinking.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4.3. Principles of Critical Thinking.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4.4. Criterion/Standard of Argument Good Argument.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4.5. Factors Affecting Critical Thinking.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4.5. Relevance of Critical Thinking.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Chapter Five: Logical Reasoning and Fallacies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4.1 </w:t>
      </w:r>
      <w:r>
        <w:rPr>
          <w:rFonts w:ascii="Times New Roman" w:cs="Times New Roman" w:hAnsi="Times New Roman"/>
          <w:sz w:val="24"/>
        </w:rPr>
        <w:t>Induction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4.2 </w:t>
      </w:r>
      <w:r>
        <w:rPr>
          <w:rFonts w:ascii="Times New Roman" w:cs="Times New Roman" w:hAnsi="Times New Roman"/>
          <w:sz w:val="24"/>
        </w:rPr>
        <w:t>Types of Fallacies: Formal and Informal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4.3 </w:t>
      </w:r>
      <w:r>
        <w:rPr>
          <w:rFonts w:ascii="Times New Roman" w:cs="Times New Roman" w:hAnsi="Times New Roman"/>
          <w:sz w:val="24"/>
        </w:rPr>
        <w:t>Categories of Informal Fallacies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4.3.1 </w:t>
      </w:r>
      <w:r>
        <w:rPr>
          <w:rFonts w:ascii="Times New Roman" w:cs="Times New Roman" w:hAnsi="Times New Roman"/>
          <w:sz w:val="24"/>
        </w:rPr>
        <w:t>Fallacies of Relevance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4.3.2 </w:t>
      </w:r>
      <w:r>
        <w:rPr>
          <w:rFonts w:ascii="Times New Roman" w:cs="Times New Roman" w:hAnsi="Times New Roman"/>
          <w:sz w:val="24"/>
        </w:rPr>
        <w:t>Fallacies of Weak Induction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4.3.3 </w:t>
      </w:r>
      <w:r>
        <w:rPr>
          <w:rFonts w:ascii="Times New Roman" w:cs="Times New Roman" w:hAnsi="Times New Roman"/>
          <w:sz w:val="24"/>
        </w:rPr>
        <w:t>Fallacies of Presumption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4.3.4 </w:t>
      </w:r>
      <w:r>
        <w:rPr>
          <w:rFonts w:ascii="Times New Roman" w:cs="Times New Roman" w:hAnsi="Times New Roman"/>
          <w:sz w:val="24"/>
        </w:rPr>
        <w:t>Fallacies of Ambiguity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4.3.5 </w:t>
      </w:r>
      <w:r>
        <w:rPr>
          <w:rFonts w:ascii="Times New Roman" w:cs="Times New Roman" w:hAnsi="Times New Roman"/>
          <w:sz w:val="24"/>
        </w:rPr>
        <w:t>Fallacies of Grammatical Analogy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4"/>
        </w:rPr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Chapter Six: Categorical Propositions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5.1 </w:t>
      </w:r>
      <w:r>
        <w:rPr>
          <w:rFonts w:ascii="Times New Roman" w:cs="Times New Roman" w:hAnsi="Times New Roman"/>
          <w:sz w:val="24"/>
        </w:rPr>
        <w:t>Introduction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5.2 </w:t>
      </w:r>
      <w:r>
        <w:rPr>
          <w:rFonts w:ascii="Times New Roman" w:cs="Times New Roman" w:hAnsi="Times New Roman"/>
          <w:sz w:val="24"/>
        </w:rPr>
        <w:t>Categorical Propositions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5.2.1 </w:t>
      </w:r>
      <w:r>
        <w:rPr>
          <w:rFonts w:ascii="Times New Roman" w:cs="Times New Roman" w:hAnsi="Times New Roman"/>
          <w:sz w:val="24"/>
        </w:rPr>
        <w:t>The Components of Categorical Propositions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5.2.2 </w:t>
      </w:r>
      <w:r>
        <w:rPr>
          <w:rFonts w:ascii="Times New Roman" w:cs="Times New Roman" w:hAnsi="Times New Roman"/>
          <w:sz w:val="24"/>
        </w:rPr>
        <w:t>Attributes of Categorical Propositions: Quality, Quantity, and Distribution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5.2.3 </w:t>
      </w:r>
      <w:r>
        <w:rPr>
          <w:rFonts w:ascii="Times New Roman" w:cs="Times New Roman" w:hAnsi="Times New Roman"/>
          <w:sz w:val="24"/>
        </w:rPr>
        <w:t>Representing Categorical Propositions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5.2.3.1 </w:t>
      </w:r>
      <w:r>
        <w:rPr>
          <w:rFonts w:ascii="Times New Roman" w:cs="Times New Roman" w:hAnsi="Times New Roman"/>
          <w:sz w:val="24"/>
        </w:rPr>
        <w:t>Venn Diagrams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5.2.3.2 </w:t>
      </w:r>
      <w:r>
        <w:rPr>
          <w:rFonts w:ascii="Times New Roman" w:cs="Times New Roman" w:hAnsi="Times New Roman"/>
          <w:sz w:val="24"/>
        </w:rPr>
        <w:t>Boolean and Aristotelian Square of Oppositions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5.2.4 </w:t>
      </w:r>
      <w:r>
        <w:rPr>
          <w:rFonts w:ascii="Times New Roman" w:cs="Times New Roman" w:hAnsi="Times New Roman"/>
          <w:sz w:val="24"/>
        </w:rPr>
        <w:t>Evaluating Immediate Inferences: Venn Diagrams and Square of Oppositions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 xml:space="preserve">5.2.5 </w:t>
      </w:r>
      <w:r>
        <w:rPr>
          <w:rFonts w:ascii="Times New Roman" w:cs="Times New Roman" w:hAnsi="Times New Roman"/>
          <w:sz w:val="24"/>
        </w:rPr>
        <w:t xml:space="preserve">Logical Operations: Conversion, </w:t>
      </w:r>
      <w:r>
        <w:rPr>
          <w:rFonts w:ascii="Times New Roman" w:cs="Times New Roman" w:hAnsi="Times New Roman"/>
          <w:sz w:val="24"/>
        </w:rPr>
        <w:t>Obversion</w:t>
      </w:r>
      <w:r>
        <w:rPr>
          <w:rFonts w:ascii="Times New Roman" w:cs="Times New Roman" w:hAnsi="Times New Roman"/>
          <w:sz w:val="24"/>
        </w:rPr>
        <w:t>, and Contraposition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Teaching Methodologies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</w:rPr>
      </w:pPr>
      <w:r>
        <w:rPr>
          <w:rFonts w:ascii="Times New Roman" w:cs="Times New Roman" w:hAnsi="Times New Roman"/>
          <w:sz w:val="24"/>
        </w:rPr>
        <w:t xml:space="preserve">For the successful completion of this course, different </w:t>
      </w:r>
      <w:r>
        <w:rPr>
          <w:rFonts w:ascii="Times New Roman" w:cs="Times New Roman" w:hAnsi="Times New Roman"/>
          <w:i/>
          <w:iCs/>
          <w:sz w:val="24"/>
        </w:rPr>
        <w:t xml:space="preserve">Student-Centered </w:t>
      </w:r>
      <w:r>
        <w:rPr>
          <w:rFonts w:ascii="Times New Roman" w:cs="Times New Roman" w:hAnsi="Times New Roman"/>
          <w:sz w:val="24"/>
        </w:rPr>
        <w:t>teaching methodologies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will be applied. These include: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76"/>
      </w:r>
      <w:r>
        <w:rPr>
          <w:rFonts w:ascii="Times New Roman" w:cs="Times New Roman" w:hAnsi="Times New Roman"/>
          <w:sz w:val="24"/>
        </w:rPr>
        <w:t xml:space="preserve"> Semi-Lecture</w:t>
      </w:r>
      <w:r>
        <w:rPr>
          <w:rFonts w:ascii="Times New Roman" w:cs="Times New Roman" w:hAnsi="Times New Roman"/>
          <w:sz w:val="24"/>
        </w:rPr>
        <w:t>,  Class</w:t>
      </w:r>
      <w:r>
        <w:rPr>
          <w:rFonts w:ascii="Times New Roman" w:cs="Times New Roman" w:hAnsi="Times New Roman"/>
          <w:sz w:val="24"/>
        </w:rPr>
        <w:t xml:space="preserve"> Discussion,  Self-Reading, and  Debate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sz w:val="24"/>
        </w:rPr>
        <w:t>Assessment Methodologie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 xml:space="preserve">  </w:t>
      </w:r>
      <w:r>
        <w:rPr>
          <w:rFonts w:ascii="Times New Roman" w:cs="Times New Roman" w:hAnsi="Times New Roman"/>
          <w:b/>
          <w:bCs/>
          <w:sz w:val="24"/>
        </w:rPr>
        <w:t>Test.............................................10%</w:t>
      </w:r>
      <w:r>
        <w:rPr>
          <w:rFonts w:ascii="Times New Roman" w:cs="Times New Roman" w:hAnsi="Times New Roman"/>
          <w:b/>
          <w:bCs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76"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Mid Exam ………………………………………</w:t>
      </w:r>
      <w:r>
        <w:rPr>
          <w:rFonts w:ascii="Times New Roman" w:cs="Times New Roman" w:hAnsi="Times New Roman"/>
          <w:sz w:val="24"/>
        </w:rPr>
        <w:t>25</w:t>
      </w:r>
      <w:r>
        <w:rPr>
          <w:rFonts w:ascii="Times New Roman" w:cs="Times New Roman" w:hAnsi="Times New Roman"/>
          <w:b/>
          <w:bCs/>
          <w:sz w:val="24"/>
        </w:rPr>
        <w:t>%</w:t>
      </w:r>
      <w:r>
        <w:rPr>
          <w:rFonts w:ascii="Times New Roman" w:cs="Times New Roman" w:hAnsi="Times New Roman"/>
          <w:b/>
          <w:bCs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76"/>
      </w:r>
      <w:r>
        <w:rPr>
          <w:rFonts w:ascii="Times New Roman" w:cs="Times New Roman" w:hAnsi="Times New Roman"/>
          <w:sz w:val="24"/>
        </w:rPr>
        <w:t xml:space="preserve"> Assignment …………………………………....... </w:t>
      </w:r>
      <w:r>
        <w:rPr>
          <w:rFonts w:ascii="Times New Roman" w:cs="Times New Roman" w:hAnsi="Times New Roman"/>
          <w:sz w:val="24"/>
        </w:rPr>
        <w:t>15</w:t>
      </w:r>
      <w:r>
        <w:rPr>
          <w:rFonts w:ascii="Times New Roman" w:cs="Times New Roman" w:hAnsi="Times New Roman"/>
          <w:b/>
          <w:bCs/>
          <w:sz w:val="24"/>
        </w:rPr>
        <w:t>%</w:t>
      </w:r>
      <w:r>
        <w:rPr>
          <w:rFonts w:ascii="Times New Roman" w:cs="Times New Roman" w:hAnsi="Times New Roman"/>
          <w:b/>
          <w:bCs/>
          <w:sz w:val="24"/>
        </w:rPr>
        <w:br/>
      </w:r>
      <w:r>
        <w:rPr>
          <w:rFonts w:ascii="Times New Roman" w:cs="Times New Roman" w:hAnsi="Times New Roman"/>
          <w:sz w:val="24"/>
        </w:rPr>
        <w:sym w:font="Wingdings" w:char="f076"/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Final Exam.………………………………………</w:t>
      </w:r>
      <w:r>
        <w:rPr>
          <w:rFonts w:ascii="Times New Roman" w:cs="Times New Roman" w:hAnsi="Times New Roman"/>
          <w:b/>
          <w:bCs/>
          <w:sz w:val="24"/>
        </w:rPr>
        <w:t>50%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i/>
          <w:iCs/>
          <w:sz w:val="24"/>
        </w:rPr>
      </w:pPr>
      <w:r>
        <w:rPr>
          <w:rFonts w:ascii="Times New Roman" w:cs="Times New Roman" w:hAnsi="Times New Roman"/>
          <w:b/>
          <w:bCs/>
          <w:sz w:val="24"/>
        </w:rPr>
        <w:t>Readings and Texts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bCs/>
          <w:i/>
          <w:iCs/>
          <w:sz w:val="24"/>
        </w:rPr>
        <w:t xml:space="preserve">                       Textbook</w:t>
      </w:r>
      <w:r>
        <w:rPr>
          <w:rFonts w:ascii="Times New Roman" w:cs="Times New Roman" w:hAnsi="Times New Roman"/>
          <w:b/>
          <w:bCs/>
          <w:i/>
          <w:iCs/>
          <w:sz w:val="24"/>
        </w:rPr>
        <w:br/>
      </w:r>
      <w:r>
        <w:rPr>
          <w:rFonts w:ascii="Times New Roman" w:cs="Times New Roman" w:hAnsi="Times New Roman"/>
          <w:sz w:val="24"/>
        </w:rPr>
        <w:t>Hurley, Patrick J. (2014) A Concise Introduction to Logic, 12th Edition, Wadsworth, Cengage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Learning.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Hurley, Patrick J. (2012) A Concise Introduction to Logic, 11th Edition, Wadsworth, Cengage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Learning.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b/>
          <w:bCs/>
          <w:i/>
          <w:iCs/>
          <w:sz w:val="24"/>
        </w:rPr>
        <w:t xml:space="preserve">                Reference Books</w:t>
      </w:r>
      <w:r>
        <w:rPr>
          <w:rFonts w:ascii="Times New Roman" w:cs="Times New Roman" w:hAnsi="Times New Roman"/>
          <w:b/>
          <w:bCs/>
          <w:i/>
          <w:iCs/>
          <w:sz w:val="24"/>
        </w:rPr>
        <w:br/>
      </w:r>
      <w:r>
        <w:rPr>
          <w:rFonts w:ascii="Times New Roman" w:cs="Times New Roman" w:hAnsi="Times New Roman"/>
          <w:sz w:val="24"/>
        </w:rPr>
        <w:t>Copi</w:t>
      </w:r>
      <w:r>
        <w:rPr>
          <w:rFonts w:ascii="Times New Roman" w:cs="Times New Roman" w:hAnsi="Times New Roman"/>
          <w:sz w:val="24"/>
        </w:rPr>
        <w:t xml:space="preserve">, Irving </w:t>
      </w:r>
      <w:r>
        <w:rPr>
          <w:rFonts w:ascii="Times New Roman" w:cs="Times New Roman" w:hAnsi="Times New Roman"/>
          <w:sz w:val="24"/>
        </w:rPr>
        <w:t>M.and</w:t>
      </w:r>
      <w:r>
        <w:rPr>
          <w:rFonts w:ascii="Times New Roman" w:cs="Times New Roman" w:hAnsi="Times New Roman"/>
          <w:sz w:val="24"/>
        </w:rPr>
        <w:t xml:space="preserve"> Carl Cohen, (1990) Introduction to Logic, New York: Macmillan Publishing</w:t>
      </w:r>
      <w:r>
        <w:rPr>
          <w:rFonts w:ascii="Times New Roman" w:cs="Times New Roman" w:hAnsi="Times New Roman"/>
          <w:sz w:val="24"/>
        </w:rPr>
        <w:br/>
      </w:r>
      <w:r>
        <w:rPr>
          <w:rFonts w:ascii="Times New Roman" w:cs="Times New Roman" w:hAnsi="Times New Roman"/>
          <w:sz w:val="24"/>
        </w:rPr>
        <w:t>Company.</w:t>
      </w: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Damer</w:t>
      </w:r>
      <w:r>
        <w:rPr>
          <w:rFonts w:ascii="Times New Roman" w:cs="Times New Roman" w:hAnsi="Times New Roman"/>
          <w:sz w:val="24"/>
        </w:rPr>
        <w:t>, Edward. (2005). Attacking faulty reasoning. A practical guide to fallacy free argument.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Wadsworth Cengage learning, USA.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Stephen, C</w:t>
      </w:r>
      <w:r>
        <w:rPr>
          <w:rFonts w:ascii="Times New Roman" w:cs="Times New Roman" w:hAnsi="Times New Roman"/>
          <w:sz w:val="24"/>
        </w:rPr>
        <w:t>.(</w:t>
      </w:r>
      <w:r>
        <w:rPr>
          <w:rFonts w:ascii="Times New Roman" w:cs="Times New Roman" w:hAnsi="Times New Roman"/>
          <w:sz w:val="24"/>
        </w:rPr>
        <w:t>200) The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Power of Logic. London and Toronto: Mayfield Publishing </w:t>
      </w:r>
      <w:r>
        <w:rPr>
          <w:rFonts w:ascii="Times New Roman" w:cs="Times New Roman" w:hAnsi="Times New Roman"/>
          <w:sz w:val="24"/>
        </w:rPr>
        <w:t>company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Simico</w:t>
      </w:r>
      <w:r>
        <w:rPr>
          <w:rFonts w:ascii="Times New Roman" w:cs="Times New Roman" w:hAnsi="Times New Roman"/>
          <w:sz w:val="24"/>
        </w:rPr>
        <w:t>, N.D and G.G James. (1983) Elementar</w:t>
      </w:r>
      <w:r>
        <w:rPr>
          <w:rFonts w:ascii="Times New Roman" w:cs="Times New Roman" w:hAnsi="Times New Roman"/>
          <w:sz w:val="24"/>
        </w:rPr>
        <w:t>y Logic, Belmont, Ca: Wadsworth Publishing Company.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Walelign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sz w:val="24"/>
        </w:rPr>
        <w:t>Emuru</w:t>
      </w:r>
      <w:r>
        <w:rPr>
          <w:rFonts w:ascii="Times New Roman" w:cs="Times New Roman" w:hAnsi="Times New Roman"/>
          <w:sz w:val="24"/>
        </w:rPr>
        <w:t>, (2009) Freshman Logic, Addis Ababa.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941</Words>
  <Characters>5446</Characters>
  <Application>WPS Office</Application>
  <DocSecurity>0</DocSecurity>
  <Paragraphs>37</Paragraphs>
  <ScaleCrop>false</ScaleCrop>
  <LinksUpToDate>false</LinksUpToDate>
  <CharactersWithSpaces>6356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2019-09-26T09:02:00Z</dcterms:created>
  <dc:creator>HP</dc:creator>
  <lastModifiedBy>Infinix X657B</lastModifiedBy>
  <dcterms:modified xsi:type="dcterms:W3CDTF">2023-10-09T13:40:33Z</dcterms:modified>
  <revision>5</revision>
</coreProperties>
</file>