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Байрамов</w:t>
      </w:r>
      <w:r>
        <w:t xml:space="preserve"> </w:t>
      </w:r>
      <w:r>
        <w:t xml:space="preserve">Керим</w:t>
      </w:r>
      <w:r>
        <w:t xml:space="preserve"> </w:t>
      </w:r>
      <w:r>
        <w:t xml:space="preserve">Сапарович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0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 8 и файл</w:t>
      </w:r>
      <w:r>
        <w:t xml:space="preserve"> </w:t>
      </w:r>
      <w:r>
        <w:rPr>
          <w:rStyle w:val="VerbatimChar"/>
        </w:rPr>
        <w:t xml:space="preserve">lab8-1.asm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5334000" cy="1157700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необходимо помнить о том, что эта инструкция использует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качестве счетчика и на каждом шаге уменьшает его значение на единицу. В качестве примера рассмотрим программу, которая выводит значение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pStyle w:val="BodyText"/>
      </w:pPr>
      <w:r>
        <w:t xml:space="preserve">Написал в файл</w:t>
      </w:r>
      <w:r>
        <w:t xml:space="preserve"> </w:t>
      </w:r>
      <w:r>
        <w:rPr>
          <w:rStyle w:val="VerbatimChar"/>
        </w:rPr>
        <w:t xml:space="preserve">lab8-1.asm</w:t>
      </w:r>
      <w:r>
        <w:t xml:space="preserve"> </w:t>
      </w:r>
      <w:r>
        <w:t xml:space="preserve">текст программы из листинга 8.1 (рис. 2). Создал исполняемый файл и проверил его работу (рис. 3).</w:t>
      </w:r>
    </w:p>
    <w:p>
      <w:pPr>
        <w:pStyle w:val="CaptionedFigure"/>
      </w:pPr>
      <w:r>
        <w:drawing>
          <wp:inline>
            <wp:extent cx="5334000" cy="6218532"/>
            <wp:effectExtent b="0" l="0" r="0" t="0"/>
            <wp:docPr descr="Программа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8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r>
        <w:drawing>
          <wp:inline>
            <wp:extent cx="5334000" cy="2877879"/>
            <wp:effectExtent b="0" l="0" r="0" t="0"/>
            <wp:docPr descr="Запуск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теле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может привести к некорректной работе программы.</w:t>
      </w:r>
      <w:r>
        <w:t xml:space="preserve"> </w:t>
      </w:r>
      <w:r>
        <w:t xml:space="preserve">Изменил текст программы, добавив изменение значения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(рис. 4). Программа запускает бесконечный цикл при нечетном N и выводит только нечетные числа при четном N (рис. 5).</w:t>
      </w:r>
    </w:p>
    <w:p>
      <w:pPr>
        <w:pStyle w:val="CaptionedFigure"/>
      </w:pPr>
      <w:r>
        <w:drawing>
          <wp:inline>
            <wp:extent cx="5334000" cy="6242293"/>
            <wp:effectExtent b="0" l="0" r="0" t="0"/>
            <wp:docPr descr="Программа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r>
        <w:drawing>
          <wp:inline>
            <wp:extent cx="5236143" cy="2560320"/>
            <wp:effectExtent b="0" l="0" r="0" t="0"/>
            <wp:docPr descr="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корректной работы программы с использованием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можно применить стек. Внес изменения в программу, добавив команды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для сохранения значения счетчика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(рис. 6). Создал исполняемый файл и проверил его работу (рис. 7). Программа выводит числа от N-1 до 0, количество проходов цикла соответствует N.</w:t>
      </w:r>
    </w:p>
    <w:p>
      <w:pPr>
        <w:pStyle w:val="CaptionedFigure"/>
      </w:pPr>
      <w:r>
        <w:drawing>
          <wp:inline>
            <wp:extent cx="5334000" cy="6205219"/>
            <wp:effectExtent b="0" l="0" r="0" t="0"/>
            <wp:docPr descr="Программа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r>
        <w:drawing>
          <wp:inline>
            <wp:extent cx="5334000" cy="2836006"/>
            <wp:effectExtent b="0" l="0" r="0" t="0"/>
            <wp:docPr descr="Запуск программы lab8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 файл</w:t>
      </w:r>
      <w:r>
        <w:t xml:space="preserve"> </w:t>
      </w:r>
      <w:r>
        <w:rPr>
          <w:rStyle w:val="VerbatimChar"/>
        </w:rPr>
        <w:t xml:space="preserve">lab8-2.asm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~/work/arch-pc/lab08</w:t>
      </w:r>
      <w:r>
        <w:t xml:space="preserve"> </w:t>
      </w:r>
      <w:r>
        <w:t xml:space="preserve">и написал в него текст программы из листинга 8.2 (рис. 8). Скомпилировал исполняемый файл и запустил его, указав аргументы. Программа обработала 4 аргумента. Аргументами считаются слова или числа, разделенные пробелом (рис. 9).</w:t>
      </w:r>
    </w:p>
    <w:p>
      <w:pPr>
        <w:pStyle w:val="CaptionedFigure"/>
      </w:pPr>
      <w:r>
        <w:drawing>
          <wp:inline>
            <wp:extent cx="5293894" cy="5303520"/>
            <wp:effectExtent b="0" l="0" r="0" t="0"/>
            <wp:docPr descr="Программа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r>
        <w:drawing>
          <wp:inline>
            <wp:extent cx="5334000" cy="1678021"/>
            <wp:effectExtent b="0" l="0" r="0" t="0"/>
            <wp:docPr descr="Запуск программы lab8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 передаваемых в программу как аргументы (рис. 10, рис. 11).</w:t>
      </w:r>
    </w:p>
    <w:p>
      <w:pPr>
        <w:pStyle w:val="CaptionedFigure"/>
      </w:pPr>
      <w:r>
        <w:drawing>
          <wp:inline>
            <wp:extent cx="5334000" cy="5902959"/>
            <wp:effectExtent b="0" l="0" r="0" t="0"/>
            <wp:docPr descr="Программа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2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r>
        <w:drawing>
          <wp:inline>
            <wp:extent cx="5334000" cy="1019854"/>
            <wp:effectExtent b="0" l="0" r="0" t="0"/>
            <wp:docPr descr="Запуск программы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12, рис. 13).</w:t>
      </w:r>
    </w:p>
    <w:p>
      <w:pPr>
        <w:pStyle w:val="CaptionedFigure"/>
      </w:pPr>
      <w:r>
        <w:drawing>
          <wp:inline>
            <wp:extent cx="5334000" cy="6242293"/>
            <wp:effectExtent b="0" l="0" r="0" t="0"/>
            <wp:docPr descr="Программа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r>
        <w:drawing>
          <wp:inline>
            <wp:extent cx="5334000" cy="1736651"/>
            <wp:effectExtent b="0" l="0" r="0" t="0"/>
            <wp:docPr descr="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lab8-3.asm</w:t>
      </w:r>
    </w:p>
    <w:bookmarkEnd w:id="60"/>
    <w:bookmarkStart w:id="67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Написал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 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выбирается в соответствии с вариантом, полученным при выполнении лабораторной работы № 7.</w:t>
      </w:r>
    </w:p>
    <w:p>
      <w:pPr>
        <w:pStyle w:val="BodyText"/>
      </w:pPr>
      <w:r>
        <w:t xml:space="preserve">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14, рис. 15).</w:t>
      </w:r>
    </w:p>
    <w:p>
      <w:pPr>
        <w:pStyle w:val="BodyText"/>
      </w:pPr>
      <w:r>
        <w:t xml:space="preserve">Для варианта 7: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</m:oMath>
      </m:oMathPara>
    </w:p>
    <w:p>
      <w:pPr>
        <w:pStyle w:val="CaptionedFigure"/>
      </w:pPr>
      <w:r>
        <w:drawing>
          <wp:inline>
            <wp:extent cx="5149515" cy="6805061"/>
            <wp:effectExtent b="0" l="0" r="0" t="0"/>
            <wp:docPr descr="Программа lab8-task1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680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lab8-task1.asm</w:t>
      </w:r>
    </w:p>
    <w:p>
      <w:pPr>
        <w:pStyle w:val="CaptionedFigure"/>
      </w:pPr>
      <w:r>
        <w:drawing>
          <wp:inline>
            <wp:extent cx="5334000" cy="2491329"/>
            <wp:effectExtent b="0" l="0" r="0" t="0"/>
            <wp:docPr descr="Запуск программы lab8-task1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lab8-task1.asm</w:t>
      </w:r>
    </w:p>
    <w:p>
      <w:pPr>
        <w:pStyle w:val="BodyText"/>
      </w:pPr>
      <w:r>
        <w:t xml:space="preserve">Убедился, что программа считает правильно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Байрамов Керим Сапарович</dc:creator>
  <dc:language>ru-RU</dc:language>
  <cp:keywords/>
  <dcterms:created xsi:type="dcterms:W3CDTF">2024-11-20T09:17:56Z</dcterms:created>
  <dcterms:modified xsi:type="dcterms:W3CDTF">2024-11-20T09:17:56Z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