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Times New Roman" w:hAnsi="Times New Roman"/>
          <w:b/>
          <w:color w:val="1F497D"/>
          <w:sz w:val="40"/>
        </w:rPr>
        <w:t>ТЕХНИЧЕСКОЕ ЗАДАНИЕ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на разработку веб-сервиса</w:t>
      </w:r>
    </w:p>
    <w:p>
      <w:pPr>
        <w:spacing w:before="120"/>
        <w:jc w:val="center"/>
      </w:pPr>
      <w:r>
        <w:rPr>
          <w:rFonts w:ascii="Times New Roman" w:hAnsi="Times New Roman"/>
          <w:b/>
          <w:color w:val="156082"/>
          <w:sz w:val="32"/>
        </w:rPr>
        <w:t>«SciFlow — платформа публикации и поиска научных статей»</w:t>
      </w:r>
    </w:p>
    <w:p/>
    <w:p>
      <w:pPr>
        <w:spacing w:before="40" w:after="40"/>
        <w:pBdr>
          <w:bottom w:val="single" w:sz="6" w:space="1" w:color="1F497D"/>
        </w:pBdr>
      </w:pPr>
    </w:p>
    <w:p/>
    <w:p>
      <w:pPr>
        <w:jc w:val="left"/>
      </w:pPr>
      <w:r>
        <w:rPr>
          <w:rFonts w:ascii="Times New Roman" w:hAnsi="Times New Roman"/>
          <w:b/>
          <w:sz w:val="24"/>
        </w:rPr>
        <w:t xml:space="preserve">Версия документа:  </w:t>
      </w:r>
      <w:r>
        <w:rPr>
          <w:rFonts w:ascii="Times New Roman" w:hAnsi="Times New Roman"/>
          <w:b w:val="0"/>
          <w:sz w:val="24"/>
        </w:rPr>
        <w:t>1.0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Дата составления:  </w:t>
      </w:r>
      <w:r>
        <w:rPr>
          <w:rFonts w:ascii="Times New Roman" w:hAnsi="Times New Roman"/>
          <w:b w:val="0"/>
          <w:sz w:val="24"/>
        </w:rPr>
        <w:t>02.05.2026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Стек технологий:  </w:t>
      </w:r>
      <w:r>
        <w:rPr>
          <w:rFonts w:ascii="Times New Roman" w:hAnsi="Times New Roman"/>
          <w:b w:val="0"/>
          <w:sz w:val="24"/>
        </w:rPr>
        <w:t>React + TypeScript (frontend), FastAPI + Python (backend)</w:t>
      </w:r>
    </w:p>
    <w:p>
      <w:pPr>
        <w:jc w:val="left"/>
      </w:pPr>
      <w:r>
        <w:rPr>
          <w:rFonts w:ascii="Times New Roman" w:hAnsi="Times New Roman"/>
          <w:b/>
          <w:sz w:val="24"/>
        </w:rPr>
        <w:t xml:space="preserve">Тип проекта:  </w:t>
      </w:r>
      <w:r>
        <w:rPr>
          <w:rFonts w:ascii="Times New Roman" w:hAnsi="Times New Roman"/>
          <w:b w:val="0"/>
          <w:sz w:val="24"/>
        </w:rPr>
        <w:t>Учебный / MVP</w:t>
      </w:r>
    </w:p>
    <w:p>
      <w:r>
        <w:br w:type="page"/>
      </w:r>
    </w:p>
    <w:p>
      <w:pPr>
        <w:spacing w:before="280" w:after="120"/>
        <w:ind w:left="0"/>
        <w:jc w:val="left"/>
      </w:pPr>
      <w:r>
        <w:rPr>
          <w:rFonts w:ascii="Times New Roman" w:hAnsi="Times New Roman"/>
          <w:b/>
          <w:color w:val="1F497D"/>
          <w:sz w:val="28"/>
        </w:rPr>
        <w:t>1. Введение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1.1 Назначение системы</w:t>
      </w:r>
    </w:p>
    <w:p>
      <w:pPr>
        <w:spacing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SciFlow — веб-платформа для публикации, хранения, поиска и анализа научных статей. Система ориентирована на академическую аудиторию: авторов, рецензентов и читателей. Проект создаётся как современная альтернатива устаревшим решениям (eLIBRARY.ru) с акцентом на удобство интерфейса, прозрачность рецензирования и корректный расчёт наукометрических показателей.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1.2 Контекст и мотивация</w:t>
      </w:r>
    </w:p>
    <w:p>
      <w:pPr>
        <w:spacing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Существующие платформы (eLIBRARY, CyberLeninka) имеют ряд системных проблем: устаревший интерфейс, сложный процесс подачи статей, медленный поиск и непрозрачные алгоритмы расчёта индексов. SciFlow решает эти проблемы за счёт чистой архитектуры, современного UI и чётких бизнес-правил.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1.3 Цели разработки</w:t>
      </w:r>
    </w:p>
    <w:p>
      <w:pPr>
        <w:pStyle w:val="ListNumber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Предоставить авторам удобный инструмент для публикации статей с метаданными.</w:t>
      </w:r>
    </w:p>
    <w:p>
      <w:pPr>
        <w:pStyle w:val="ListNumber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Реализовать систему цитирований между статьями внутри платформы.</w:t>
      </w:r>
    </w:p>
    <w:p>
      <w:pPr>
        <w:pStyle w:val="ListNumber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Автоматически рассчитывать индекс Хирша (h-index) для каждого автора.</w:t>
      </w:r>
    </w:p>
    <w:p>
      <w:pPr>
        <w:pStyle w:val="ListNumber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Обеспечить полнотекстовый поиск и гибкую фильтрацию.</w:t>
      </w:r>
    </w:p>
    <w:p>
      <w:pPr>
        <w:pStyle w:val="ListNumber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Реализовать рабочий процесс рецензирования (peer review) до публикации.</w:t>
      </w:r>
    </w:p>
    <w:p/>
    <w:p>
      <w:pPr>
        <w:spacing w:before="280" w:after="120"/>
        <w:ind w:left="0"/>
        <w:jc w:val="left"/>
      </w:pPr>
      <w:r>
        <w:rPr>
          <w:rFonts w:ascii="Times New Roman" w:hAnsi="Times New Roman"/>
          <w:b/>
          <w:color w:val="1F497D"/>
          <w:sz w:val="28"/>
        </w:rPr>
        <w:t>2. Роли пользователей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Система предусматривает четыре роли. Каждая роль имеет строго определённый набор прав, доступных через соответствующие разделы интерфейса.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2268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4819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Ключевые права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Гость</w:t>
              <w:br/>
              <w:t>(Guest)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Незарегистрированный</w:t>
              <w:br/>
              <w:t>посетитель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Поиск, чтение аннотаций, просмотр профилей авторов, скачивание открытых PDF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Автор</w:t>
              <w:br/>
              <w:t>(Author)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Зарегистрированный</w:t>
              <w:br/>
              <w:t>учёный / исследователь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Загрузка статей, управление профилем, просмотр своего h-index и цитирований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Рецензент</w:t>
              <w:br/>
              <w:t>(Reviewer)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Назначается</w:t>
              <w:br/>
              <w:t>администратором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Получение статей на рецензию, написание отзывов, вынесение вердикта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</w:t>
              <w:br/>
              <w:t>(Admin)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Владелец/</w:t>
              <w:br/>
              <w:t>модератор платформы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Управление пользователями, журналами, статьями; просмотр статистики</w:t>
            </w:r>
          </w:p>
        </w:tc>
      </w:tr>
    </w:tbl>
    <w:p/>
    <w:p>
      <w:pPr>
        <w:spacing w:before="280" w:after="120"/>
        <w:ind w:left="0"/>
        <w:jc w:val="left"/>
      </w:pPr>
      <w:r>
        <w:rPr>
          <w:rFonts w:ascii="Times New Roman" w:hAnsi="Times New Roman"/>
          <w:b/>
          <w:color w:val="1F497D"/>
          <w:sz w:val="28"/>
        </w:rPr>
        <w:t>3. Функциональные требования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3.1 Аутентификация и управление аккаунтом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Регистрация по email + пароль (валидация, подтверждение email).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Вход / выход, JWT-токены (access + refresh).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Профиль автора: ФИО, аффилиация, должность, ORCID (опционально), аватар, биография.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Смена пароля и email из настроек профиля.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Роль назначается администратором; по умолчанию — Автор после регистрации.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3.2 Управление статьями (Автор)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Создание черновика статьи с заполнением метаданных:</w:t>
      </w:r>
    </w:p>
    <w:p>
      <w:pPr>
        <w:pStyle w:val="ListBullet"/>
        <w:spacing w:after="60" w:before="0"/>
        <w:ind w:left="907"/>
      </w:pPr>
      <w:r>
        <w:rPr>
          <w:rFonts w:ascii="Times New Roman" w:hAnsi="Times New Roman"/>
          <w:b w:val="0"/>
          <w:sz w:val="24"/>
        </w:rPr>
        <w:t>название, аннотация, ключевые слова (теги)</w:t>
      </w:r>
    </w:p>
    <w:p>
      <w:pPr>
        <w:pStyle w:val="ListBullet"/>
        <w:spacing w:after="60" w:before="0"/>
        <w:ind w:left="907"/>
      </w:pPr>
      <w:r>
        <w:rPr>
          <w:rFonts w:ascii="Times New Roman" w:hAnsi="Times New Roman"/>
          <w:b w:val="0"/>
          <w:sz w:val="24"/>
        </w:rPr>
        <w:t>год публикации, язык, DOI (если есть)</w:t>
      </w:r>
    </w:p>
    <w:p>
      <w:pPr>
        <w:pStyle w:val="ListBullet"/>
        <w:spacing w:after="60" w:before="0"/>
        <w:ind w:left="907"/>
      </w:pPr>
      <w:r>
        <w:rPr>
          <w:rFonts w:ascii="Times New Roman" w:hAnsi="Times New Roman"/>
          <w:b w:val="0"/>
          <w:sz w:val="24"/>
        </w:rPr>
        <w:t>список соавторов (по email или из базы платформы)</w:t>
      </w:r>
    </w:p>
    <w:p>
      <w:pPr>
        <w:pStyle w:val="ListBullet"/>
        <w:spacing w:after="60" w:before="0"/>
        <w:ind w:left="907"/>
      </w:pPr>
      <w:r>
        <w:rPr>
          <w:rFonts w:ascii="Times New Roman" w:hAnsi="Times New Roman"/>
          <w:b w:val="0"/>
          <w:sz w:val="24"/>
        </w:rPr>
        <w:t>категория / область науки (УДК или собственный классификатор)</w:t>
      </w:r>
    </w:p>
    <w:p>
      <w:pPr>
        <w:pStyle w:val="ListBullet"/>
        <w:spacing w:after="60" w:before="0"/>
        <w:ind w:left="907"/>
      </w:pPr>
      <w:r>
        <w:rPr>
          <w:rFonts w:ascii="Times New Roman" w:hAnsi="Times New Roman"/>
          <w:b w:val="0"/>
          <w:sz w:val="24"/>
        </w:rPr>
        <w:t>ссылки на журнал / сборник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Загрузка PDF-файла статьи (до 20 МБ).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Добавление списка литературы (References) вручную или через импорт BibTeX.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Отправка статьи на рецензию — переводит в статус «На рецензии».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Просмотр истории статей: черновики, на рецензии, опубликованные, отклонённые.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Редактирование черновика и повторная отправка после замечаний рецензента.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3.3 Профиль автора и наукометрика</w:t>
      </w:r>
    </w:p>
    <w:p>
      <w:pPr>
        <w:spacing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Каждый автор имеет публичную страницу со следующими данными: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Список всех опубликованных статей с сортировкой по дате и цитируемости.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Общее число цитирований (total citations).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Индекс Хирша (h-index) — рассчитывается автоматически по правилу:</w:t>
      </w:r>
    </w:p>
    <w:p>
      <w:pPr>
        <w:spacing w:after="80"/>
        <w:ind w:left="1134"/>
      </w:pPr>
      <w:r>
        <w:rPr>
          <w:rFonts w:ascii="Times New Roman" w:hAnsi="Times New Roman"/>
          <w:b w:val="0"/>
          <w:i/>
          <w:sz w:val="22"/>
        </w:rPr>
        <w:t>h-index = максимальное h, при котором не менее h статей автора имеют не менее h цитирований каждая.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График динамики цитирований по годам (bar chart).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Перерасчёт h-index происходит при каждом новом цитировании в системе.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3.4 Система цитирований</w:t>
      </w:r>
    </w:p>
    <w:p>
      <w:pPr>
        <w:spacing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Цитирования связывают статьи внутри платформы. При публикации статьи автор указывает список литературы; система сопоставляет записи с существующими статьями в базе данных.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Автоматическое сопоставление по DOI (точное) и по названию + году (нечёткое, порог схожести ≥ 0.85).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Если совпадение найдено — создаётся связь Citation(from_article → to_article).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На странице статьи отображаются: «Цитирует» (исходящие) и «Цитируется в» (входящие).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Счётчик цитирований статьи обновляется в реальном времени.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Ручное добавление цитирования автором (если автосопоставление не сработало).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3.5 Поиск и фильтрация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Полнотекстовый поиск по: названию, аннотации, ключевым словам, автору.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Фильтры: год (диапазон), язык, категория/УДК, журнал, статус (только опубликованные для гостей).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Сортировка результатов: по релевантности, по дате, по числу цитирований, по h-index автора.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Поиск по автору с переходом на его публичный профиль.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Автодополнение в строке поиска (suggest по названиям и авторам).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Пагинация результатов (20 статей на страницу).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3.6 Просмотр статьи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Страница статьи: все метаданные, список авторов, аннотация, ключевые слова, DOI.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Встроенный PDF-ридер (iframe / pdf.js) для чтения без скачивания.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Кнопка скачивания PDF (для всех, если открытый доступ).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Раздел «Список литературы» с кликабельными ссылками на статьи в платформе.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Счётчик просмотров и скачиваний статьи.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Кнопка «Цитировать» — генерирует готовую ссылку в форматах ГОСТ и BibTeX.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3.7 Рецензирование (Reviewer)</w:t>
      </w:r>
    </w:p>
    <w:p>
      <w:pPr>
        <w:spacing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Рецензирование происходит по модели одностороннего слепого рецензирования (автор не знает рецензента). Администратор назначает рецензента на статью вручную.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Рецензент получает уведомление о назначенной статье.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Рецензент видит статью без имён авторов (анонимизация в UI).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Форма рецензии: текстовый отзыв + вердикт (Принять / Отклонить / Доработать).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После вердикта автор получает уведомление и текст рецензии.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При «Доработать» — автор редактирует статью и повторно отправляет; создаётся новая версия.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История рецензий доступна администратору.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3.8 Административная панель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Список всех пользователей: смена роли, блокировка/разблокировка.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Управление журналами: создание, редактирование, деактивация.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Управление категориями (областями науки).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Принудительная публикация или снятие статьи (bypass рецензии).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Назначение рецензента на статью из списка пользователей с ролью Reviewer.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Дашборд со статистикой: кол-во статей, авторов, цитирований, динамика по месяцам.</w:t>
      </w:r>
    </w:p>
    <w:p/>
    <w:p>
      <w:pPr>
        <w:spacing w:before="280" w:after="120"/>
        <w:ind w:left="0"/>
        <w:jc w:val="left"/>
      </w:pPr>
      <w:r>
        <w:rPr>
          <w:rFonts w:ascii="Times New Roman" w:hAnsi="Times New Roman"/>
          <w:b/>
          <w:color w:val="1F497D"/>
          <w:sz w:val="28"/>
        </w:rPr>
        <w:t>4. Нефункциональные требования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4.1 Производительность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Время ответа API на поисковые запросы — не более 500 мс при базе до 10 000 статей.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Загрузка PDF — потоковая передача (streaming), без буферизации всего файла в памяти.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4.2 Безопасность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Пароли хранятся в виде bcrypt-хешей.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JWT access-токен — время жизни 15 минут, refresh-токен — 30 дней.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Все endpoints защищены по роли через middleware (RBAC).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Загружаемые файлы — только PDF; проверка MIME-типа и сигнатуры файла.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4.3 Масштабируемость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Статьи хранятся в файловой системе (или S3-совместимом хранилище) — не в БД.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БД: PostgreSQL; индексы на часто фильтруемых полях (год, категория, author_id).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Полнотекстовый поиск: PostgreSQL FTS (tsvector/tsquery) для MVP.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4.4 Удобство (UX)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Адаптивный интерфейс: корректное отображение на экранах от 375px.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Тёмная тема (опционально, настраивается пользователем).</w:t>
      </w:r>
    </w:p>
    <w:p>
      <w:pPr>
        <w:pStyle w:val="ListBullet"/>
        <w:spacing w:after="60" w:before="0"/>
        <w:ind w:left="567"/>
      </w:pPr>
      <w:r>
        <w:rPr>
          <w:rFonts w:ascii="Times New Roman" w:hAnsi="Times New Roman"/>
          <w:b w:val="0"/>
          <w:sz w:val="24"/>
        </w:rPr>
        <w:t>Уведомления: в системе (bell-icon) + email (о смене статуса статьи, о новом цитировании).</w:t>
      </w:r>
    </w:p>
    <w:p/>
    <w:p>
      <w:pPr>
        <w:spacing w:before="280" w:after="120"/>
        <w:ind w:left="0"/>
        <w:jc w:val="left"/>
      </w:pPr>
      <w:r>
        <w:rPr>
          <w:rFonts w:ascii="Times New Roman" w:hAnsi="Times New Roman"/>
          <w:b/>
          <w:color w:val="1F497D"/>
          <w:sz w:val="28"/>
        </w:rPr>
        <w:t>5. Архитектура и технологический стек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156082"/>
          <w:sz w:val="26"/>
        </w:rPr>
        <w:t>5.1 Общая архитектура</w:t>
      </w:r>
    </w:p>
    <w:p>
      <w:pPr>
        <w:spacing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Система построена по клиент-серверной архитектуре. Клиент (SPA) общается с сервером исключительно через REST API. Для MVP не предполагается микросервисного разбиения — монолитный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Слой</w:t>
            </w:r>
          </w:p>
        </w:tc>
        <w:tc>
          <w:tcPr>
            <w:tcW w:type="dxa" w:w="3118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Технология</w:t>
            </w:r>
          </w:p>
        </w:tc>
        <w:tc>
          <w:tcPr>
            <w:tcW w:type="dxa" w:w="3685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Frontend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React 18 + TypeScript + Vite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SPA-интерфейс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UI-kit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shadcn/ui + Tailwind CSS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Компоненты, стилизация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Стейт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Zustand + React Query (TanStack)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Глобальное состояние и кэш запросов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Роутинг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React Router v6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Навигация между страницами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PDF-ридер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react-pdf (pdf.js wrapper)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Встроенный просмотр PDF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Backend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Python 3.12 + FastAPI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REST API, бизнес-логика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ORM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SQLAlchemy 2.0 + Alembic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Работа с БД, миграции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БД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PostgreSQL 16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Основное хранилище данных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Файлы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Локальная FS / MinIO (S3)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Хранение PDF-файлов статей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Аутентификация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python-jose + passlib (bcrypt)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JWT, хеширование паролей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Валидация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Pydantic v2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Схемы запросов/ответов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Тесты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pytest + httpx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Unit и интеграционные тесты</w:t>
            </w:r>
          </w:p>
        </w:tc>
      </w:tr>
    </w:tbl>
    <w:p/>
    <w:p>
      <w:pPr>
        <w:spacing w:before="280" w:after="120"/>
        <w:ind w:left="0"/>
        <w:jc w:val="left"/>
      </w:pPr>
      <w:r>
        <w:rPr>
          <w:rFonts w:ascii="Times New Roman" w:hAnsi="Times New Roman"/>
          <w:b/>
          <w:color w:val="1F497D"/>
          <w:sz w:val="28"/>
        </w:rPr>
        <w:t>6. Модель данных (основные сущности)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Ниже приведены ключевые таблицы PostgreSQL с описанием полей.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Таблица: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5953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/ Описание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PK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email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VARCHAR, UNIQUE, NOT NULL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hashed_password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VARCHAR, NOT NULL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full_name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affiliation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 — организация/вуз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orcid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VARCHAR, nullable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role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ENUM(guest, author, reviewer, admin)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is_active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BOOLEAN, default true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</w:tr>
    </w:tbl>
    <w:p/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Таблица: articles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5953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/ Описание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PK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title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TEXT, NOT NULL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abstract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keywords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TEXT[] — массив ключевых слов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language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VARCHAR(5) — ru, en, …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year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SMALLINT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doi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VARCHAR, nullable, UNIQUE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pdf_path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 — путь к файлу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journal_id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FK → journals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ENUM(draft, review, published, rejected)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view_count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INTEGER, default 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download_count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INTEGER, default 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published_at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TIMESTAMP, nullable</w:t>
            </w:r>
          </w:p>
        </w:tc>
      </w:tr>
    </w:tbl>
    <w:p/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Таблица: article_authors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5953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/ Описание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article_id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FK → articles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user_id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FK → users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order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SMALLINT — порядок авторов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is_corresponding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BOOLEAN — ответственный автор</w:t>
            </w:r>
          </w:p>
        </w:tc>
      </w:tr>
    </w:tbl>
    <w:p/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Таблица: citations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5953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/ Описание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PK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from_article_id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FK → articles — статья, которая цитирует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to_article_id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FK → articles — статья, на которую ссылаются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</w:tr>
    </w:tbl>
    <w:p/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Таблица: references_raw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5953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/ Описание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PK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article_id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FK → articles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raw_text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TEXT — исходная строка ссылки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matched_article_id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FK → articles, nullable — если совпадение найдено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doi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VARCHAR, nullable</w:t>
            </w:r>
          </w:p>
        </w:tc>
      </w:tr>
    </w:tbl>
    <w:p/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Таблица: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5953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/ Описание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PK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article_id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FK → articles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reviewer_id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FK → users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verdict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ENUM(accept, reject, revise)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comment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created_at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</w:tr>
    </w:tbl>
    <w:p/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Таблица: journals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5953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/ Описание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UUID, PK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title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VARCHAR, NOT NULL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issn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VARCHAR(9), nullable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description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TEXT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is_active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BOOLEAN</w:t>
            </w:r>
          </w:p>
        </w:tc>
      </w:tr>
    </w:tbl>
    <w:p/>
    <w:p>
      <w:pPr>
        <w:spacing w:before="280" w:after="120"/>
        <w:ind w:left="0"/>
        <w:jc w:val="left"/>
      </w:pPr>
      <w:r>
        <w:rPr>
          <w:rFonts w:ascii="Times New Roman" w:hAnsi="Times New Roman"/>
          <w:b/>
          <w:color w:val="1F497D"/>
          <w:sz w:val="28"/>
        </w:rPr>
        <w:t>7. Основные API-эндпоинты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after="120" w:before="0"/>
        <w:ind w:firstLine="709"/>
        <w:jc w:val="both"/>
      </w:pPr>
      <w:r>
        <w:rPr>
          <w:rFonts w:ascii="Times New Roman" w:hAnsi="Times New Roman"/>
          <w:b w:val="0"/>
          <w:sz w:val="24"/>
        </w:rPr>
        <w:t>Все защищённые эндпоинты требуют заголовка Authorization: Bearer &lt;access_token&gt;. Базовый путь: /api/v1. Формат обмена: JSON. Файлы: multipart/form-data.</w:t>
      </w:r>
    </w:p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40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425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/auth/register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Регистрация нового пользователя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/auth/login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Вход, возврат access + refresh токенов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/auth/refresh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Обновление access-токена по refresh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/auth/logout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Инвалидация refresh-токена</w:t>
            </w:r>
          </w:p>
        </w:tc>
      </w:tr>
    </w:tbl>
    <w:p/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Users /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40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425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/users/me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Текущий авторизованный пользователь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PATCH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/users/me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Обновление профиля (ФИО, affiliation, …)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/users/{id}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Публичный профиль автора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/users/{id}/articles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Статьи конкретного автора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/users/{id}/stats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h-index, total_citations, цитирования по годам</w:t>
            </w:r>
          </w:p>
        </w:tc>
      </w:tr>
    </w:tbl>
    <w:p/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Articles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40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425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/articles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Поиск и листинг статей (query, filters, sort, page)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/articles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Создать черновик статьи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/articles/{id}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Карточка статьи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PATCH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/articles/{id}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Обновить метаданные (только автор, статус draft)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/articles/{id}/submit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Отправить на рецензию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/articles/{id}/pdf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Загрузить PDF (multipart)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/articles/{id}/pdf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Скачать/стримить PDF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/articles/{id}/references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Добавить список литературы (JSON или BibTeX)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/articles/{id}/citations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Список входящих цитирований статьи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/articles/{id}/cite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Получить готовые форматы цитирования (ГОСТ, BibTeX)</w:t>
            </w:r>
          </w:p>
        </w:tc>
      </w:tr>
    </w:tbl>
    <w:p/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Reviews (Рецензирование)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40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425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/reviews/my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Список статей, назначенных рецензенту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/reviews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Создать рецензию (verdict + comment)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/reviews/{article_id}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Просмотр рецензии (автор и admin)</w:t>
            </w:r>
          </w:p>
        </w:tc>
      </w:tr>
    </w:tbl>
    <w:p/>
    <w:p>
      <w:pPr>
        <w:spacing w:before="20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40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425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/admin/users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Список всех пользователей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PATCH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/admin/users/{id}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Сменить роль / заблокировать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/admin/articles/{id}/publish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Принудительная публикация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/admin/articles/{id}/assign-reviewer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Назначить рецензента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/admin/stats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Общая статистика платформы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/admin/journals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Создать журнал</w:t>
            </w:r>
          </w:p>
        </w:tc>
      </w:tr>
    </w:tbl>
    <w:p/>
    <w:p>
      <w:pPr>
        <w:spacing w:before="280" w:after="120"/>
        <w:ind w:left="0"/>
        <w:jc w:val="left"/>
      </w:pPr>
      <w:r>
        <w:rPr>
          <w:rFonts w:ascii="Times New Roman" w:hAnsi="Times New Roman"/>
          <w:b/>
          <w:color w:val="1F497D"/>
          <w:sz w:val="28"/>
        </w:rPr>
        <w:t>8. Экраны интерфейса</w:t>
      </w:r>
    </w:p>
    <w:p>
      <w:pPr>
        <w:spacing w:before="40" w:after="40"/>
        <w:pBdr>
          <w:bottom w:val="single" w:sz="6" w:space="1" w:color="1F497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Экран</w:t>
            </w:r>
          </w:p>
        </w:tc>
        <w:tc>
          <w:tcPr>
            <w:tcW w:type="dxa" w:w="6236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Главная (Landing)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Поисковая строка по центру, последние опубликованные статьи, ссылки на регистрацию/вход.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Поиск / Каталог статей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Строка поиска, панель фильтров (год, категория, язык, журнал), список карточек статей, сортировка, пагинация.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Карточка статьи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Название, авторы (с ссылками на профили), метаданные, аннотация, ключевые слова, PDF-ридер или кнопка скачивания, список литературы, блок цитирований.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Профиль автора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Аватар, ФИО, аффилиация, h-index, total citations, список статей, график цитирований по годам.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Личный кабинет (Автор)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Мои статьи (табы: Черновики / На рецензии / Опубликованные), кнопка «Добавить статью», уведомления, настройки профиля.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добавления статьи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Пошаговый wizard: шаг 1 — метаданные; шаг 2 — загрузка PDF; шаг 3 — список литературы; шаг 4 — предпросмотр и отправка.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Панель рецензента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Список назначенных статей, форма рецензии с вердиктом.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Административная панель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Дашборд (графики), управление пользователями, журналами, назначение рецензентов.</w:t>
            </w:r>
          </w:p>
        </w:tc>
      </w:tr>
    </w:tbl>
    <w:p/>
    <w:p>
      <w:pPr>
        <w:spacing w:before="280" w:after="120"/>
        <w:ind w:left="0"/>
        <w:jc w:val="left"/>
      </w:pPr>
      <w:r>
        <w:rPr>
          <w:rFonts w:ascii="Times New Roman" w:hAnsi="Times New Roman"/>
          <w:b/>
          <w:color w:val="1F497D"/>
          <w:sz w:val="28"/>
        </w:rPr>
        <w:t>9. Этапы разработки (MVP)</w:t>
      </w:r>
    </w:p>
    <w:p>
      <w:pPr>
        <w:spacing w:before="40" w:after="40"/>
        <w:pBdr>
          <w:bottom w:val="single" w:sz="6" w:space="1" w:color="1F497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2551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Название</w:t>
            </w:r>
          </w:p>
        </w:tc>
        <w:tc>
          <w:tcPr>
            <w:tcW w:type="dxa" w:w="5102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Этап 1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Инфраструктура и аутентификация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Настройка проекта (Vite, FastAPI, PostgreSQL), регистрация/вход, JWT, профиль пользователя.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Этап 2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Статьи: CRUD и загрузка PDF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Форма добавления статьи, загрузка и стриминг PDF, страница статьи, карточка в каталоге.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Этап 3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Поиск и фильтрация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PostgreSQL FTS, API поиска, фильтры, сортировка, пагинация, UI каталога.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Этап 4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Цитирования и h-index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Модель Citations, автосопоставление по DOI/названию, расчёт h-index, профиль автора со статистикой.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Этап 5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Рецензирование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Workflow: draft → review → published/rejected, форма рецензии, уведомления.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Этап 6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Административная панель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Управление пользователями, журналами, дашборд, назначение рецензентов.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Этап 7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Финализация и тесты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Покрытие тестами критических эндпоинтов (pytest), фикс UX, документация API (Swagger auto).</w:t>
            </w:r>
          </w:p>
        </w:tc>
      </w:tr>
    </w:tbl>
    <w:p/>
    <w:p>
      <w:pPr>
        <w:spacing w:before="280" w:after="120"/>
        <w:ind w:left="0"/>
        <w:jc w:val="left"/>
      </w:pPr>
      <w:r>
        <w:rPr>
          <w:rFonts w:ascii="Times New Roman" w:hAnsi="Times New Roman"/>
          <w:b/>
          <w:color w:val="1F497D"/>
          <w:sz w:val="28"/>
        </w:rPr>
        <w:t>10. Глоссарий</w:t>
      </w:r>
    </w:p>
    <w:p>
      <w:pPr>
        <w:spacing w:before="40" w:after="40"/>
        <w:pBdr>
          <w:bottom w:val="single" w:sz="6" w:space="1" w:color="1F497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Термин</w:t>
            </w:r>
          </w:p>
        </w:tc>
        <w:tc>
          <w:tcPr>
            <w:tcW w:type="dxa" w:w="6236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Определение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h-index (индекс Хирша)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Наукометрический показатель: автор имеет h-index = N, если у него есть N статей с не менее N цитированиями каждая.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DOI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Digital Object Identifier — уникальный идентификатор публикации. Используется для точного сопоставления цитирований.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BibTeX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Текстовый формат для описания библиографических ссылок, используемый в LaTeX и большинстве академических инструментов.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Peer review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Рецензирование статьи независимым экспертом перед публикацией.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ORCID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Open Researcher and Contributor ID — уникальный идентификатор исследователя в международной системе.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FTS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Full-Text Search — полнотекстовый поиск средствами PostgreSQL (tsvector/tsquery).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SPA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Single Page Application — веб-приложение, загружаемое один раз; навигация происходит без перезагрузки страницы.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JWT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JSON Web Token — стандарт передачи авторизационных данных между клиентом и сервером.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