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Activity 6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iii, iv are red-black trees because it satisfies the properties they are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Root must be black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Parent-child should not have red-red colour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Count of black should be same when travelling from root to null in all paths.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