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5707" w14:textId="77777777" w:rsidR="00511D57" w:rsidRDefault="00511D57" w:rsidP="00511D57">
      <w:pPr>
        <w:pStyle w:val="Title"/>
        <w:rPr>
          <w:rFonts w:asciiTheme="minorHAnsi" w:eastAsiaTheme="minorEastAsia" w:hAnsiTheme="minorHAnsi" w:cstheme="minorBidi"/>
        </w:rPr>
      </w:pPr>
      <w:r w:rsidRPr="040DB609">
        <w:rPr>
          <w:rFonts w:asciiTheme="minorHAnsi" w:eastAsiaTheme="minorEastAsia" w:hAnsiTheme="minorHAnsi" w:cstheme="minorBidi"/>
        </w:rPr>
        <w:t>Overview</w:t>
      </w:r>
    </w:p>
    <w:p w14:paraId="304B76BE" w14:textId="77777777" w:rsidR="00511D57" w:rsidRDefault="00511D57" w:rsidP="00511D57">
      <w:r>
        <w:t>In today’s fast-paced corporate environment, IT is more than a support function</w:t>
      </w:r>
      <w:commentRangeStart w:id="0"/>
      <w:r>
        <w:t>—</w:t>
      </w:r>
      <w:commentRangeEnd w:id="0"/>
      <w:r>
        <w:commentReference w:id="0"/>
      </w:r>
      <w:r>
        <w:t xml:space="preserve">it’s the central nervous system driving innovation and adaptability. </w:t>
      </w:r>
      <w:commentRangeStart w:id="1"/>
      <w:r>
        <w:t>The growing prominence of Lean, Agile, Six Sigma,</w:t>
      </w:r>
      <w:commentRangeEnd w:id="1"/>
      <w:r>
        <w:commentReference w:id="1"/>
      </w:r>
      <w:r>
        <w:t xml:space="preserve"> and ITIL methodologies in tech-oriented roles underscores a universal challenge faced by corporations worldwide: how can leaders and employees alike navigate these diverse methodologies, integrate AI, and still foster a culture of quality, transparency, and pride in work? </w:t>
      </w:r>
      <w:r>
        <w:br/>
      </w:r>
      <w:r>
        <w:br/>
        <w:t>This book offers practical, nuanced insights for leaders, especially executives, to understand and apply these methodologies to create a thriving, adaptable organization. By blending timeless wisdom from thought leaders like Edward Deming, Peter Drucker, and Simon Sinek, the book goes beyond technical theory, providing an accessible yet intelligent guide for both leaders and employees navigating the evolving landscape of technology and change.</w:t>
      </w:r>
    </w:p>
    <w:p w14:paraId="5A1730A3" w14:textId="77777777" w:rsidR="00511D57" w:rsidRDefault="00511D57" w:rsidP="00511D57">
      <w:pPr>
        <w:pStyle w:val="Heading1"/>
        <w:rPr>
          <w:rFonts w:asciiTheme="minorHAnsi" w:eastAsiaTheme="minorEastAsia" w:hAnsiTheme="minorHAnsi" w:cstheme="minorBidi"/>
        </w:rPr>
      </w:pPr>
      <w:r w:rsidRPr="040DB609">
        <w:rPr>
          <w:rFonts w:asciiTheme="minorHAnsi" w:eastAsiaTheme="minorEastAsia" w:hAnsiTheme="minorHAnsi" w:cstheme="minorBidi"/>
        </w:rPr>
        <w:t>Target Audience</w:t>
      </w:r>
    </w:p>
    <w:p w14:paraId="46B1C058" w14:textId="77777777" w:rsidR="00511D57" w:rsidRDefault="00511D57" w:rsidP="00511D57">
      <w:r>
        <w:t xml:space="preserve">This book is crafted for executives and senior leaders striving to lead their teams effectively amidst constant change. However, it is equally relevant and accessible to employees across roles who regularly interact with IT and process management. By understanding the intersections of Lean, Agile, Six Sigma, and </w:t>
      </w:r>
      <w:commentRangeStart w:id="2"/>
      <w:commentRangeStart w:id="3"/>
      <w:r>
        <w:t>ITIL</w:t>
      </w:r>
      <w:commentRangeEnd w:id="2"/>
      <w:r>
        <w:commentReference w:id="2"/>
      </w:r>
      <w:commentRangeEnd w:id="3"/>
      <w:r>
        <w:rPr>
          <w:rStyle w:val="CommentReference"/>
        </w:rPr>
        <w:commentReference w:id="3"/>
      </w:r>
      <w:r>
        <w:t>—along with AI’s role in modern work—employees can gain a grounded view of the 'why' behind many corporate changes, ultimately improving collaboration and workplace satisfaction.</w:t>
      </w:r>
    </w:p>
    <w:p w14:paraId="2C2CD5B9" w14:textId="77777777" w:rsidR="00511D57" w:rsidRDefault="00511D57" w:rsidP="00511D57">
      <w:pPr>
        <w:pStyle w:val="Heading1"/>
        <w:rPr>
          <w:rFonts w:asciiTheme="minorHAnsi" w:eastAsiaTheme="minorEastAsia" w:hAnsiTheme="minorHAnsi" w:cstheme="minorBidi"/>
        </w:rPr>
      </w:pPr>
      <w:r w:rsidRPr="040DB609">
        <w:rPr>
          <w:rFonts w:asciiTheme="minorHAnsi" w:eastAsiaTheme="minorEastAsia" w:hAnsiTheme="minorHAnsi" w:cstheme="minorBidi"/>
        </w:rPr>
        <w:t>Comparable Titles</w:t>
      </w:r>
    </w:p>
    <w:p w14:paraId="4F0FE74F" w14:textId="77777777" w:rsidR="00511D57" w:rsidRDefault="00511D57" w:rsidP="00511D57">
      <w:pPr>
        <w:spacing w:after="0"/>
      </w:pPr>
      <w:r w:rsidRPr="040DB609">
        <w:t>*Start with Why* by Simon Sinek</w:t>
      </w:r>
      <w:r>
        <w:br/>
      </w:r>
      <w:r w:rsidRPr="040DB609">
        <w:t>*The Lean Startup* by Eric Ries</w:t>
      </w:r>
      <w:r>
        <w:br/>
      </w:r>
      <w:r w:rsidRPr="040DB609">
        <w:t>*The Effective Executive* by Peter Drucker</w:t>
      </w:r>
    </w:p>
    <w:p w14:paraId="30299805" w14:textId="77777777" w:rsidR="00511D57" w:rsidRDefault="00511D57" w:rsidP="00511D57">
      <w:r w:rsidRPr="040DB609">
        <w:t>*Beyond the Lean Office” by Kevin Duggan</w:t>
      </w:r>
      <w:r>
        <w:br/>
      </w:r>
      <w:r>
        <w:br/>
      </w:r>
      <w:r w:rsidRPr="040DB609">
        <w:t>These titles each offer valuable insights into leadership, purpose, or specific methodologies, but this book combines these approaches uniquely, focusing on methodology integration, leadership culture, and practical application for large corporations. This dual focus makes it accessible for leaders and employees alike, with a slant toward IT management and tech-driven change.</w:t>
      </w:r>
    </w:p>
    <w:p w14:paraId="46B9B4E2" w14:textId="77777777" w:rsidR="00511D57" w:rsidRDefault="00511D57" w:rsidP="00511D57">
      <w:pPr>
        <w:pStyle w:val="Heading1"/>
        <w:rPr>
          <w:rFonts w:asciiTheme="minorHAnsi" w:eastAsiaTheme="minorEastAsia" w:hAnsiTheme="minorHAnsi" w:cstheme="minorBidi"/>
        </w:rPr>
      </w:pPr>
      <w:r w:rsidRPr="040DB609">
        <w:rPr>
          <w:rFonts w:asciiTheme="minorHAnsi" w:eastAsiaTheme="minorEastAsia" w:hAnsiTheme="minorHAnsi" w:cstheme="minorBidi"/>
        </w:rPr>
        <w:lastRenderedPageBreak/>
        <w:t>Chapter Outline</w:t>
      </w:r>
    </w:p>
    <w:p w14:paraId="5D5D1D5D" w14:textId="77777777" w:rsidR="00511D57" w:rsidRDefault="00511D57" w:rsidP="00511D57">
      <w:r w:rsidRPr="5158698E">
        <w:t>Introduction</w:t>
      </w:r>
      <w:r>
        <w:br/>
      </w:r>
      <w:r w:rsidRPr="5158698E">
        <w:t xml:space="preserve">   • Why Deming’s Principles Matter in the AI Age</w:t>
      </w:r>
      <w:r>
        <w:br/>
      </w:r>
      <w:r w:rsidRPr="5158698E">
        <w:t xml:space="preserve">   • The Intersection of Lean, Agile, and ITIL in Today's Digital World</w:t>
      </w:r>
      <w:r>
        <w:br/>
      </w:r>
      <w:r w:rsidRPr="5158698E">
        <w:t xml:space="preserve">   • Coders and Executives: Different Roles, Same Goal—Delivering Value and Quality</w:t>
      </w:r>
      <w:r>
        <w:br/>
      </w:r>
      <w:r>
        <w:br/>
      </w:r>
      <w:r w:rsidRPr="5158698E">
        <w:t>Part 1: Foundations of Continuous Improvement</w:t>
      </w:r>
      <w:r>
        <w:br/>
      </w:r>
      <w:r w:rsidRPr="5158698E">
        <w:t xml:space="preserve">   • Chapter 1: Deming’s Legacy: The 14 Points and Their Modern Application in IT</w:t>
      </w:r>
      <w:r>
        <w:br/>
      </w:r>
      <w:r w:rsidRPr="5158698E">
        <w:t xml:space="preserve">   • Chapter 2: Why Management Owns the Process but Employees Own the Results</w:t>
      </w:r>
      <w:r>
        <w:br/>
      </w:r>
      <w:r w:rsidRPr="5158698E">
        <w:t xml:space="preserve">   • Chapter 3: Building a Speak-Up Culture: </w:t>
      </w:r>
      <w:r w:rsidRPr="5158698E">
        <w:rPr>
          <w:rFonts w:ascii="Cambria" w:eastAsia="Cambria" w:hAnsi="Cambria" w:cs="Cambria"/>
        </w:rPr>
        <w:t>From the Frontlines to the Executive Suite</w:t>
      </w:r>
      <w:r>
        <w:br/>
      </w:r>
      <w:r>
        <w:br/>
      </w:r>
      <w:r w:rsidRPr="5158698E">
        <w:t>Part 2: Modern Methodologies for Today's Work</w:t>
      </w:r>
      <w:r>
        <w:br/>
      </w:r>
      <w:r w:rsidRPr="5158698E">
        <w:t xml:space="preserve">   • Chapter 4: Lean Six Sigma: Streamlining Workflows in a Digital Age</w:t>
      </w:r>
      <w:r>
        <w:br/>
      </w:r>
      <w:r w:rsidRPr="5158698E">
        <w:t xml:space="preserve">   • Chapter 5: Agile in IT: How Sprints Empower Coders to Deliver Better, Faster</w:t>
      </w:r>
      <w:r>
        <w:br/>
      </w:r>
      <w:r w:rsidRPr="5158698E">
        <w:t xml:space="preserve">   • Chapter 6: ITIL and Service Management: Ensuring Stability in a Fast-Paced IT Environment</w:t>
      </w:r>
      <w:r>
        <w:br/>
      </w:r>
      <w:r>
        <w:br/>
      </w:r>
      <w:r w:rsidRPr="5158698E">
        <w:t>Part 3: Leadership and Culture in IT</w:t>
      </w:r>
      <w:r>
        <w:br/>
      </w:r>
      <w:r w:rsidRPr="5158698E">
        <w:t xml:space="preserve">   • Chapter 7: Leadership Owns the Process: What Executives Must Understand About Continuous Improvement</w:t>
      </w:r>
      <w:r>
        <w:br/>
      </w:r>
      <w:r w:rsidRPr="5158698E">
        <w:t xml:space="preserve">   • Chapter 8: Coders as Change Agents: How IT Employees Can Shape Organizational Success</w:t>
      </w:r>
      <w:r>
        <w:br/>
      </w:r>
      <w:r w:rsidRPr="5158698E">
        <w:t xml:space="preserve">   • Chapter 9: Why Pride in Work Drives Quality and Innovation</w:t>
      </w:r>
      <w:r>
        <w:br/>
      </w:r>
      <w:r>
        <w:br/>
      </w:r>
      <w:r w:rsidRPr="5158698E">
        <w:t>Part 4: AI and the Future of Process Management</w:t>
      </w:r>
      <w:r>
        <w:br/>
      </w:r>
      <w:r w:rsidRPr="5158698E">
        <w:t xml:space="preserve">   • Chapter 10: AI, Automation, and the Human Touch: What Stays and What Changes?</w:t>
      </w:r>
      <w:r>
        <w:br/>
      </w:r>
      <w:r w:rsidRPr="5158698E">
        <w:t xml:space="preserve">   • Chapter 11: AI in Lean, Agile, and ITIL: Optimizing the New IT Landscape</w:t>
      </w:r>
      <w:r>
        <w:br/>
      </w:r>
      <w:r w:rsidRPr="5158698E">
        <w:t xml:space="preserve">   • Chapter 12: Future-Proofing Your Organization: Continuous Learning and Employee Development</w:t>
      </w:r>
      <w:r>
        <w:br/>
      </w:r>
      <w:r>
        <w:br/>
      </w:r>
      <w:r w:rsidRPr="5158698E">
        <w:t>Conclusion</w:t>
      </w:r>
      <w:r>
        <w:br/>
      </w:r>
      <w:r w:rsidRPr="5158698E">
        <w:t xml:space="preserve">   • Coders and Executives: Partners in Innovation</w:t>
      </w:r>
      <w:r>
        <w:br/>
      </w:r>
      <w:r w:rsidRPr="5158698E">
        <w:t xml:space="preserve">   • Deming’s Enduring Message for IT Leaders</w:t>
      </w:r>
    </w:p>
    <w:p w14:paraId="583C5BC4" w14:textId="77777777" w:rsidR="00511D57" w:rsidRDefault="00511D57" w:rsidP="00511D57">
      <w:pPr>
        <w:pStyle w:val="Heading1"/>
        <w:rPr>
          <w:rFonts w:asciiTheme="minorHAnsi" w:eastAsiaTheme="minorEastAsia" w:hAnsiTheme="minorHAnsi" w:cstheme="minorBidi"/>
        </w:rPr>
      </w:pPr>
      <w:r w:rsidRPr="040DB609">
        <w:rPr>
          <w:rFonts w:asciiTheme="minorHAnsi" w:eastAsiaTheme="minorEastAsia" w:hAnsiTheme="minorHAnsi" w:cstheme="minorBidi"/>
        </w:rPr>
        <w:lastRenderedPageBreak/>
        <w:t>Author Bio</w:t>
      </w:r>
    </w:p>
    <w:p w14:paraId="1E994605" w14:textId="77777777" w:rsidR="00511D57" w:rsidRDefault="00511D57" w:rsidP="00511D57">
      <w:r w:rsidRPr="040DB609">
        <w:t>The author brings years of experience in IT process management and leadership within large organizations. Familiar with both the complexities of methodologies like Lean, Agile, and ITIL and the practical challenges employees face, the author’s perspective is both informed and empathetic. Influenced by thought leaders such as Simon Sinek, Edward Deming, and Peter Drucker, the author is dedicated to helping companies create cultures where employees feel empowered to take pride in their work while leaders drive change thoughtfully and effectively.</w:t>
      </w:r>
    </w:p>
    <w:p w14:paraId="79200328" w14:textId="77777777" w:rsidR="00511D57" w:rsidRDefault="00511D57" w:rsidP="00511D57"/>
    <w:p w14:paraId="5A1D9611" w14:textId="22DDD466" w:rsidR="00E85DA6" w:rsidRDefault="0543EC7C" w:rsidP="7DC80A0A">
      <w:pPr>
        <w:spacing w:after="0"/>
      </w:pPr>
      <w:r w:rsidRPr="7DC80A0A">
        <w:rPr>
          <w:rFonts w:ascii="Aptos" w:eastAsia="Aptos" w:hAnsi="Aptos" w:cs="Aptos"/>
        </w:rPr>
        <w:t xml:space="preserve">Book Concept and Tone Overview I’m working on a nonfiction book that explores Lean, Agile, Six Sigma, and ITIL methodologies, especially how they intersect in modern IT environments. This book targets both executives (with a focus on practical leadership) and employees across various roles, particularly in large organizations where these methodologies are most prevalent. The content should feel relevant for readers navigating constant reorgs, shifting roles, and unclear leadership. It’s ultimately a leadership book but should be accessible and engaging for employees across disciplines, with an emphasis on how to get things done effectively in IT departments. Tone and Style: The book should blend C.S. Lewis's logical argumentation style with Kurt Vonnegut’s irreverent intelligence. I also want a touch of Dilbert-style humor for relatability. The main tone should be inspired by Lewis for driving home key ideas, while Vonnegut’s wit and subtle callbacks will keep the narrative engaging. Each chapter should feel conversational, like speaking with a knowledgeable friend, without being condescending to any role. </w:t>
      </w:r>
    </w:p>
    <w:p w14:paraId="0D1D2965" w14:textId="0E961E6D" w:rsidR="00E85DA6" w:rsidRDefault="00E85DA6" w:rsidP="7DC80A0A">
      <w:pPr>
        <w:spacing w:after="0"/>
      </w:pPr>
    </w:p>
    <w:p w14:paraId="5F244774" w14:textId="620CBD11" w:rsidR="00E85DA6" w:rsidRDefault="0543EC7C" w:rsidP="7DC80A0A">
      <w:pPr>
        <w:spacing w:before="240" w:after="240"/>
      </w:pPr>
      <w:r w:rsidRPr="7DC80A0A">
        <w:rPr>
          <w:rFonts w:ascii="Aptos" w:eastAsia="Aptos" w:hAnsi="Aptos" w:cs="Aptos"/>
        </w:rPr>
        <w:t>Your book concept strikes a compelling balance between practical utility and engaging storytelling, offering both executives and employees insights into Lean, Agile, Six Sigma, and ITIL. The aim is to navigate and master productivity in dynamic IT environments—a perfect match for the blend of structured argument and humor you’re envisioning.</w:t>
      </w:r>
    </w:p>
    <w:p w14:paraId="6F55A9B3" w14:textId="3E8FEC89" w:rsidR="00E85DA6" w:rsidRDefault="0543EC7C" w:rsidP="7DC80A0A">
      <w:pPr>
        <w:spacing w:before="240" w:after="240"/>
      </w:pPr>
      <w:r w:rsidRPr="7DC80A0A">
        <w:rPr>
          <w:rFonts w:ascii="Aptos" w:eastAsia="Aptos" w:hAnsi="Aptos" w:cs="Aptos"/>
          <w:b/>
          <w:bCs/>
        </w:rPr>
        <w:t>Key Tone Elements for Your Book:</w:t>
      </w:r>
    </w:p>
    <w:p w14:paraId="03143E85" w14:textId="219A7795" w:rsidR="00E85DA6" w:rsidRDefault="0543EC7C" w:rsidP="7DC80A0A">
      <w:pPr>
        <w:pStyle w:val="ListParagraph"/>
        <w:numPr>
          <w:ilvl w:val="0"/>
          <w:numId w:val="11"/>
        </w:numPr>
        <w:spacing w:after="0"/>
        <w:rPr>
          <w:rFonts w:ascii="Aptos" w:eastAsia="Aptos" w:hAnsi="Aptos" w:cs="Aptos"/>
        </w:rPr>
      </w:pPr>
      <w:r w:rsidRPr="7DC80A0A">
        <w:rPr>
          <w:rFonts w:ascii="Aptos" w:eastAsia="Aptos" w:hAnsi="Aptos" w:cs="Aptos"/>
          <w:b/>
          <w:bCs/>
        </w:rPr>
        <w:t>C.S. Lewis’s Logical Persuasion</w:t>
      </w:r>
      <w:r w:rsidRPr="7DC80A0A">
        <w:rPr>
          <w:rFonts w:ascii="Aptos" w:eastAsia="Aptos" w:hAnsi="Aptos" w:cs="Aptos"/>
        </w:rPr>
        <w:t>: This will ground the book, making it authoritative yet friendly, guiding readers with straightforward, clear logic that explains complex methodologies in ways that highlight their interconnectivity.</w:t>
      </w:r>
    </w:p>
    <w:p w14:paraId="2C37F83F" w14:textId="2FE8C27E" w:rsidR="00E85DA6" w:rsidRDefault="0543EC7C" w:rsidP="7DC80A0A">
      <w:pPr>
        <w:pStyle w:val="ListParagraph"/>
        <w:numPr>
          <w:ilvl w:val="0"/>
          <w:numId w:val="11"/>
        </w:numPr>
        <w:spacing w:after="0"/>
        <w:rPr>
          <w:rFonts w:ascii="Aptos" w:eastAsia="Aptos" w:hAnsi="Aptos" w:cs="Aptos"/>
        </w:rPr>
      </w:pPr>
      <w:r w:rsidRPr="7DC80A0A">
        <w:rPr>
          <w:rFonts w:ascii="Aptos" w:eastAsia="Aptos" w:hAnsi="Aptos" w:cs="Aptos"/>
          <w:b/>
          <w:bCs/>
        </w:rPr>
        <w:t>Kurt Vonnegut’s Wit and Intelligence</w:t>
      </w:r>
      <w:r w:rsidRPr="7DC80A0A">
        <w:rPr>
          <w:rFonts w:ascii="Aptos" w:eastAsia="Aptos" w:hAnsi="Aptos" w:cs="Aptos"/>
        </w:rPr>
        <w:t>: Sprinkling in Vonnegut-style wit will keep readers intrigued, adding intellectual flair without straying into overly dense jargon.</w:t>
      </w:r>
    </w:p>
    <w:p w14:paraId="46EE3999" w14:textId="0365B93E" w:rsidR="00E85DA6" w:rsidRDefault="0543EC7C" w:rsidP="7DC80A0A">
      <w:pPr>
        <w:pStyle w:val="ListParagraph"/>
        <w:numPr>
          <w:ilvl w:val="0"/>
          <w:numId w:val="11"/>
        </w:numPr>
        <w:spacing w:after="0"/>
        <w:rPr>
          <w:rFonts w:ascii="Aptos" w:eastAsia="Aptos" w:hAnsi="Aptos" w:cs="Aptos"/>
        </w:rPr>
      </w:pPr>
      <w:r w:rsidRPr="7DC80A0A">
        <w:rPr>
          <w:rFonts w:ascii="Aptos" w:eastAsia="Aptos" w:hAnsi="Aptos" w:cs="Aptos"/>
          <w:b/>
          <w:bCs/>
        </w:rPr>
        <w:lastRenderedPageBreak/>
        <w:t>Dilbert-</w:t>
      </w:r>
      <w:proofErr w:type="spellStart"/>
      <w:r w:rsidRPr="7DC80A0A">
        <w:rPr>
          <w:rFonts w:ascii="Aptos" w:eastAsia="Aptos" w:hAnsi="Aptos" w:cs="Aptos"/>
          <w:b/>
          <w:bCs/>
        </w:rPr>
        <w:t>esque</w:t>
      </w:r>
      <w:proofErr w:type="spellEnd"/>
      <w:r w:rsidRPr="7DC80A0A">
        <w:rPr>
          <w:rFonts w:ascii="Aptos" w:eastAsia="Aptos" w:hAnsi="Aptos" w:cs="Aptos"/>
          <w:b/>
          <w:bCs/>
        </w:rPr>
        <w:t xml:space="preserve"> Humor</w:t>
      </w:r>
      <w:r w:rsidRPr="7DC80A0A">
        <w:rPr>
          <w:rFonts w:ascii="Aptos" w:eastAsia="Aptos" w:hAnsi="Aptos" w:cs="Aptos"/>
        </w:rPr>
        <w:t xml:space="preserve">: Given the often stressful, sometimes absurd realities of corporate IT, adding lighthearted, relatable humor will provide readers with a refreshing escape while still driving home the realities of organizational challenges. </w:t>
      </w:r>
    </w:p>
    <w:p w14:paraId="52B64078" w14:textId="2E323CD5" w:rsidR="00E85DA6" w:rsidRDefault="00E85DA6" w:rsidP="7DC80A0A">
      <w:pPr>
        <w:spacing w:after="0"/>
        <w:rPr>
          <w:rFonts w:ascii="Aptos" w:eastAsia="Aptos" w:hAnsi="Aptos" w:cs="Aptos"/>
        </w:rPr>
      </w:pPr>
    </w:p>
    <w:p w14:paraId="01B506AA" w14:textId="13C4AE77" w:rsidR="00E85DA6" w:rsidRDefault="18C1187D" w:rsidP="7DC80A0A">
      <w:pPr>
        <w:spacing w:after="0"/>
      </w:pPr>
      <w:r w:rsidRPr="7DC80A0A">
        <w:rPr>
          <w:rFonts w:ascii="Aptos" w:eastAsia="Aptos" w:hAnsi="Aptos" w:cs="Aptos"/>
        </w:rPr>
        <w:t>I do have a chapter by chapter outline and sample I will provide in a moment, but first let</w:t>
      </w:r>
      <w:r w:rsidR="0028304E">
        <w:rPr>
          <w:rFonts w:ascii="Aptos" w:eastAsia="Aptos" w:hAnsi="Aptos" w:cs="Aptos"/>
        </w:rPr>
        <w:t>’s</w:t>
      </w:r>
      <w:r w:rsidRPr="7DC80A0A">
        <w:rPr>
          <w:rFonts w:ascii="Aptos" w:eastAsia="Aptos" w:hAnsi="Aptos" w:cs="Aptos"/>
        </w:rPr>
        <w:t xml:space="preserve"> remember Chapter Structure and Thematic Consistency I’m aiming for a covert, consistent structure in each chapter, much like Vonnegut’s use of “so it goes” in Slaughterhouse-Five. The structure should be there, but not obvious. Here’s the outline for each chapter: Opening Scenario: Start with a Dilbert-style relatable workplace scenario that introduces the chapter’s topic in an accessible, lighthearted way. Big Idea: Transition to the main concept or methodology (e.g., Lean, Agile) with an emphasis on how it’s often counterintuitive to our instincts or conventional approaches. Comparing Methodologies: Briefly explore how Lean, Agile, Six Sigma, and ITIL address the chapter’s theme in distinct ways, highlighting similarities and differences. This should be developmental book so teaching key aspects of each methodology should be paramount. Counterintuitive Insight: Emphasize that the best solutions often defy intuition, challenging readers to think differently. Takeaway Insight: Wrap up with a core takeaway or reflection that’s thought-provoking but not a direct “summary.” Keep it subtle. Closing Scenario: End with a similar scenario to the opening but showing a “better approach” that illustrates the chapter’s principles in action. Recurring Phrase: To maintain thematic consistency, I want a signature phrase or reflective line in each chapter. Something like, “And here’s where it gets interesting…” or “Yet here’s what we often overlook,” could work as a subtle reminder to rethink common assumptions.</w:t>
      </w:r>
    </w:p>
    <w:p w14:paraId="424D0645" w14:textId="20B35D67" w:rsidR="00E85DA6" w:rsidRDefault="18C1187D" w:rsidP="7DC80A0A">
      <w:pPr>
        <w:spacing w:before="240" w:after="240"/>
      </w:pPr>
      <w:r w:rsidRPr="7DC80A0A">
        <w:rPr>
          <w:rFonts w:ascii="Aptos" w:eastAsia="Aptos" w:hAnsi="Aptos" w:cs="Aptos"/>
        </w:rPr>
        <w:t>Your chapter structure is both cohesive and refreshingly unique, setting a framework that allows for complex ideas to be digested without feeling overly instructional. Here’s a breakdown of how each component can align with your desired tone and thematic consistency:</w:t>
      </w:r>
    </w:p>
    <w:p w14:paraId="264AEFDF" w14:textId="0FE9D0B5" w:rsidR="00E85DA6" w:rsidRDefault="18C1187D" w:rsidP="7DC80A0A">
      <w:pPr>
        <w:pStyle w:val="Heading3"/>
        <w:spacing w:before="281" w:after="281"/>
      </w:pPr>
      <w:r w:rsidRPr="7DC80A0A">
        <w:rPr>
          <w:rFonts w:ascii="Aptos" w:eastAsia="Aptos" w:hAnsi="Aptos" w:cs="Aptos"/>
          <w:b/>
          <w:bCs/>
        </w:rPr>
        <w:t>Proposed Chapter Flow</w:t>
      </w:r>
    </w:p>
    <w:p w14:paraId="14519980" w14:textId="653759F8" w:rsidR="00E85DA6" w:rsidRDefault="18C1187D" w:rsidP="7DC80A0A">
      <w:pPr>
        <w:pStyle w:val="ListParagraph"/>
        <w:numPr>
          <w:ilvl w:val="0"/>
          <w:numId w:val="10"/>
        </w:numPr>
        <w:spacing w:before="240" w:after="240"/>
        <w:rPr>
          <w:rFonts w:ascii="Aptos" w:eastAsia="Aptos" w:hAnsi="Aptos" w:cs="Aptos"/>
        </w:rPr>
      </w:pPr>
      <w:r w:rsidRPr="7DC80A0A">
        <w:rPr>
          <w:rFonts w:ascii="Aptos" w:eastAsia="Aptos" w:hAnsi="Aptos" w:cs="Aptos"/>
          <w:b/>
          <w:bCs/>
        </w:rPr>
        <w:t>Opening Scenario</w:t>
      </w:r>
      <w:r w:rsidRPr="7DC80A0A">
        <w:rPr>
          <w:rFonts w:ascii="Aptos" w:eastAsia="Aptos" w:hAnsi="Aptos" w:cs="Aptos"/>
        </w:rPr>
        <w:t>:</w:t>
      </w:r>
    </w:p>
    <w:p w14:paraId="4E973AA1" w14:textId="5DEE8DD3" w:rsidR="00E85DA6" w:rsidRDefault="18C1187D" w:rsidP="7DC80A0A">
      <w:pPr>
        <w:pStyle w:val="ListParagraph"/>
        <w:numPr>
          <w:ilvl w:val="1"/>
          <w:numId w:val="10"/>
        </w:numPr>
        <w:spacing w:after="0"/>
        <w:rPr>
          <w:rFonts w:ascii="Aptos" w:eastAsia="Aptos" w:hAnsi="Aptos" w:cs="Aptos"/>
        </w:rPr>
      </w:pPr>
      <w:r w:rsidRPr="7DC80A0A">
        <w:rPr>
          <w:rFonts w:ascii="Aptos" w:eastAsia="Aptos" w:hAnsi="Aptos" w:cs="Aptos"/>
        </w:rPr>
        <w:t>Kick off with a workplace scene that’s universally relatable yet specific enough to the IT world, capturing common challenges like ambiguous project scopes, surprise reorgs, or firefighting on multiple fronts.</w:t>
      </w:r>
    </w:p>
    <w:p w14:paraId="4FA95F32" w14:textId="53C7DC2E" w:rsidR="00E85DA6" w:rsidRDefault="18C1187D" w:rsidP="7DC80A0A">
      <w:pPr>
        <w:pStyle w:val="ListParagraph"/>
        <w:numPr>
          <w:ilvl w:val="1"/>
          <w:numId w:val="10"/>
        </w:numPr>
        <w:spacing w:after="0"/>
        <w:rPr>
          <w:rFonts w:ascii="Aptos" w:eastAsia="Aptos" w:hAnsi="Aptos" w:cs="Aptos"/>
        </w:rPr>
      </w:pPr>
      <w:r w:rsidRPr="7DC80A0A">
        <w:rPr>
          <w:rFonts w:ascii="Aptos" w:eastAsia="Aptos" w:hAnsi="Aptos" w:cs="Aptos"/>
        </w:rPr>
        <w:t xml:space="preserve">For instance, imagine an employee dealing with a surprise “priority shift” only to realize it’s the third redefined priority in as many weeks. This </w:t>
      </w:r>
      <w:r w:rsidRPr="7DC80A0A">
        <w:rPr>
          <w:rFonts w:ascii="Aptos" w:eastAsia="Aptos" w:hAnsi="Aptos" w:cs="Aptos"/>
        </w:rPr>
        <w:lastRenderedPageBreak/>
        <w:t>introduces the chapter’s theme with humor while setting up the problem that the methodology will address.</w:t>
      </w:r>
    </w:p>
    <w:p w14:paraId="0F5C3110" w14:textId="791C770B" w:rsidR="00E85DA6" w:rsidRDefault="18C1187D" w:rsidP="7DC80A0A">
      <w:pPr>
        <w:pStyle w:val="ListParagraph"/>
        <w:numPr>
          <w:ilvl w:val="0"/>
          <w:numId w:val="10"/>
        </w:numPr>
        <w:spacing w:before="240" w:after="240"/>
        <w:rPr>
          <w:rFonts w:ascii="Aptos" w:eastAsia="Aptos" w:hAnsi="Aptos" w:cs="Aptos"/>
        </w:rPr>
      </w:pPr>
      <w:r w:rsidRPr="7DC80A0A">
        <w:rPr>
          <w:rFonts w:ascii="Aptos" w:eastAsia="Aptos" w:hAnsi="Aptos" w:cs="Aptos"/>
          <w:b/>
          <w:bCs/>
        </w:rPr>
        <w:t>Big Idea</w:t>
      </w:r>
      <w:r w:rsidRPr="7DC80A0A">
        <w:rPr>
          <w:rFonts w:ascii="Aptos" w:eastAsia="Aptos" w:hAnsi="Aptos" w:cs="Aptos"/>
        </w:rPr>
        <w:t>:</w:t>
      </w:r>
    </w:p>
    <w:p w14:paraId="738A39AD" w14:textId="3DB69E0C" w:rsidR="00E85DA6" w:rsidRDefault="18C1187D" w:rsidP="7DC80A0A">
      <w:pPr>
        <w:pStyle w:val="ListParagraph"/>
        <w:numPr>
          <w:ilvl w:val="1"/>
          <w:numId w:val="10"/>
        </w:numPr>
        <w:spacing w:after="0"/>
        <w:rPr>
          <w:rFonts w:ascii="Aptos" w:eastAsia="Aptos" w:hAnsi="Aptos" w:cs="Aptos"/>
        </w:rPr>
      </w:pPr>
      <w:r w:rsidRPr="7DC80A0A">
        <w:rPr>
          <w:rFonts w:ascii="Aptos" w:eastAsia="Aptos" w:hAnsi="Aptos" w:cs="Aptos"/>
        </w:rPr>
        <w:t>Dive into the chapter’s main methodology (e.g., Lean, Agile) with a focus on its counterintuitive or contrarian aspects. Frame it as a friendly “disruption” to the way we naturally think or traditionally work.</w:t>
      </w:r>
    </w:p>
    <w:p w14:paraId="75E25051" w14:textId="3AE9E2D8" w:rsidR="00E85DA6" w:rsidRDefault="18C1187D" w:rsidP="7DC80A0A">
      <w:pPr>
        <w:pStyle w:val="ListParagraph"/>
        <w:numPr>
          <w:ilvl w:val="1"/>
          <w:numId w:val="10"/>
        </w:numPr>
        <w:spacing w:after="0"/>
        <w:rPr>
          <w:rFonts w:ascii="Aptos" w:eastAsia="Aptos" w:hAnsi="Aptos" w:cs="Aptos"/>
        </w:rPr>
      </w:pPr>
      <w:r w:rsidRPr="7DC80A0A">
        <w:rPr>
          <w:rFonts w:ascii="Aptos" w:eastAsia="Aptos" w:hAnsi="Aptos" w:cs="Aptos"/>
        </w:rPr>
        <w:t>Lewis-inspired logic could shine here, presenting the big idea as a straightforward truth that, once seen, makes perfect sense—if you’re willing to see beyond initial instincts.</w:t>
      </w:r>
    </w:p>
    <w:p w14:paraId="4F02BABA" w14:textId="6F746043" w:rsidR="00E85DA6" w:rsidRDefault="18C1187D" w:rsidP="7DC80A0A">
      <w:pPr>
        <w:pStyle w:val="ListParagraph"/>
        <w:numPr>
          <w:ilvl w:val="0"/>
          <w:numId w:val="10"/>
        </w:numPr>
        <w:spacing w:before="240" w:after="240"/>
        <w:rPr>
          <w:rFonts w:ascii="Aptos" w:eastAsia="Aptos" w:hAnsi="Aptos" w:cs="Aptos"/>
        </w:rPr>
      </w:pPr>
      <w:r w:rsidRPr="7DC80A0A">
        <w:rPr>
          <w:rFonts w:ascii="Aptos" w:eastAsia="Aptos" w:hAnsi="Aptos" w:cs="Aptos"/>
          <w:b/>
          <w:bCs/>
        </w:rPr>
        <w:t>Comparing Methodologies</w:t>
      </w:r>
      <w:r w:rsidRPr="7DC80A0A">
        <w:rPr>
          <w:rFonts w:ascii="Aptos" w:eastAsia="Aptos" w:hAnsi="Aptos" w:cs="Aptos"/>
        </w:rPr>
        <w:t>:</w:t>
      </w:r>
    </w:p>
    <w:p w14:paraId="0D2E3E05" w14:textId="76C46C40" w:rsidR="00E85DA6" w:rsidRDefault="18C1187D" w:rsidP="7DC80A0A">
      <w:pPr>
        <w:pStyle w:val="ListParagraph"/>
        <w:numPr>
          <w:ilvl w:val="1"/>
          <w:numId w:val="10"/>
        </w:numPr>
        <w:spacing w:after="0"/>
        <w:rPr>
          <w:rFonts w:ascii="Aptos" w:eastAsia="Aptos" w:hAnsi="Aptos" w:cs="Aptos"/>
        </w:rPr>
      </w:pPr>
      <w:r w:rsidRPr="7DC80A0A">
        <w:rPr>
          <w:rFonts w:ascii="Aptos" w:eastAsia="Aptos" w:hAnsi="Aptos" w:cs="Aptos"/>
        </w:rPr>
        <w:t>Highlight Lean, Agile, Six Sigma, and ITIL’s varied approaches to the chapter’s focus (like efficiency, adaptability, or quality) to provide depth while encouraging readers to see beyond the “one-size-fits-all” mindset.</w:t>
      </w:r>
    </w:p>
    <w:p w14:paraId="2308CC7C" w14:textId="41FC8755" w:rsidR="00E85DA6" w:rsidRDefault="18C1187D" w:rsidP="7DC80A0A">
      <w:pPr>
        <w:pStyle w:val="ListParagraph"/>
        <w:numPr>
          <w:ilvl w:val="1"/>
          <w:numId w:val="10"/>
        </w:numPr>
        <w:spacing w:after="0"/>
        <w:rPr>
          <w:rFonts w:ascii="Aptos" w:eastAsia="Aptos" w:hAnsi="Aptos" w:cs="Aptos"/>
        </w:rPr>
      </w:pPr>
      <w:r w:rsidRPr="7DC80A0A">
        <w:rPr>
          <w:rFonts w:ascii="Aptos" w:eastAsia="Aptos" w:hAnsi="Aptos" w:cs="Aptos"/>
        </w:rPr>
        <w:t>This section can remain practical yet lively, positioning each methodology not as rival factions but as different tools in a toolkit. Brief comparisons could be humorously underscored with an “And now for the plot twist…” statement to keep readers engaged.</w:t>
      </w:r>
    </w:p>
    <w:p w14:paraId="1C60A968" w14:textId="49E5427F" w:rsidR="00E85DA6" w:rsidRDefault="18C1187D" w:rsidP="7DC80A0A">
      <w:pPr>
        <w:pStyle w:val="ListParagraph"/>
        <w:numPr>
          <w:ilvl w:val="0"/>
          <w:numId w:val="10"/>
        </w:numPr>
        <w:spacing w:before="240" w:after="240"/>
        <w:rPr>
          <w:rFonts w:ascii="Aptos" w:eastAsia="Aptos" w:hAnsi="Aptos" w:cs="Aptos"/>
        </w:rPr>
      </w:pPr>
      <w:r w:rsidRPr="7DC80A0A">
        <w:rPr>
          <w:rFonts w:ascii="Aptos" w:eastAsia="Aptos" w:hAnsi="Aptos" w:cs="Aptos"/>
          <w:b/>
          <w:bCs/>
        </w:rPr>
        <w:t>Counterintuitive Insight</w:t>
      </w:r>
      <w:r w:rsidRPr="7DC80A0A">
        <w:rPr>
          <w:rFonts w:ascii="Aptos" w:eastAsia="Aptos" w:hAnsi="Aptos" w:cs="Aptos"/>
        </w:rPr>
        <w:t>:</w:t>
      </w:r>
    </w:p>
    <w:p w14:paraId="78C4B7B5" w14:textId="4372FF2C" w:rsidR="00E85DA6" w:rsidRDefault="18C1187D" w:rsidP="7DC80A0A">
      <w:pPr>
        <w:pStyle w:val="ListParagraph"/>
        <w:numPr>
          <w:ilvl w:val="1"/>
          <w:numId w:val="10"/>
        </w:numPr>
        <w:spacing w:after="0"/>
        <w:rPr>
          <w:rFonts w:ascii="Aptos" w:eastAsia="Aptos" w:hAnsi="Aptos" w:cs="Aptos"/>
        </w:rPr>
      </w:pPr>
      <w:r w:rsidRPr="7DC80A0A">
        <w:rPr>
          <w:rFonts w:ascii="Aptos" w:eastAsia="Aptos" w:hAnsi="Aptos" w:cs="Aptos"/>
        </w:rPr>
        <w:t xml:space="preserve">Reinforce a unique insight that defies conventional wisdom, such as how </w:t>
      </w:r>
      <w:proofErr w:type="spellStart"/>
      <w:r w:rsidRPr="7DC80A0A">
        <w:rPr>
          <w:rFonts w:ascii="Aptos" w:eastAsia="Aptos" w:hAnsi="Aptos" w:cs="Aptos"/>
        </w:rPr>
        <w:t>Agile’s</w:t>
      </w:r>
      <w:proofErr w:type="spellEnd"/>
      <w:r w:rsidRPr="7DC80A0A">
        <w:rPr>
          <w:rFonts w:ascii="Aptos" w:eastAsia="Aptos" w:hAnsi="Aptos" w:cs="Aptos"/>
        </w:rPr>
        <w:t xml:space="preserve"> rapid adaptability might initially seem chaotic or how Lean’s focus on value streamlining can appear restrictive.</w:t>
      </w:r>
    </w:p>
    <w:p w14:paraId="5D61D638" w14:textId="2B476A68" w:rsidR="00E85DA6" w:rsidRDefault="18C1187D" w:rsidP="7DC80A0A">
      <w:pPr>
        <w:pStyle w:val="ListParagraph"/>
        <w:numPr>
          <w:ilvl w:val="1"/>
          <w:numId w:val="10"/>
        </w:numPr>
        <w:spacing w:after="0"/>
        <w:rPr>
          <w:rFonts w:ascii="Aptos" w:eastAsia="Aptos" w:hAnsi="Aptos" w:cs="Aptos"/>
        </w:rPr>
      </w:pPr>
      <w:r w:rsidRPr="7DC80A0A">
        <w:rPr>
          <w:rFonts w:ascii="Aptos" w:eastAsia="Aptos" w:hAnsi="Aptos" w:cs="Aptos"/>
        </w:rPr>
        <w:t>Here’s where the Vonnegut-inspired touch can play with readers’ assumptions, encouraging them to approach things from a new angle, effectively nudging them to see the humor or irony in traditional methods.</w:t>
      </w:r>
    </w:p>
    <w:p w14:paraId="2055C68A" w14:textId="2BC191C5" w:rsidR="00E85DA6" w:rsidRDefault="18C1187D" w:rsidP="7DC80A0A">
      <w:pPr>
        <w:pStyle w:val="ListParagraph"/>
        <w:numPr>
          <w:ilvl w:val="0"/>
          <w:numId w:val="10"/>
        </w:numPr>
        <w:spacing w:before="240" w:after="240"/>
        <w:rPr>
          <w:rFonts w:ascii="Aptos" w:eastAsia="Aptos" w:hAnsi="Aptos" w:cs="Aptos"/>
        </w:rPr>
      </w:pPr>
      <w:r w:rsidRPr="7DC80A0A">
        <w:rPr>
          <w:rFonts w:ascii="Aptos" w:eastAsia="Aptos" w:hAnsi="Aptos" w:cs="Aptos"/>
          <w:b/>
          <w:bCs/>
        </w:rPr>
        <w:t>Takeaway Insight</w:t>
      </w:r>
      <w:r w:rsidRPr="7DC80A0A">
        <w:rPr>
          <w:rFonts w:ascii="Aptos" w:eastAsia="Aptos" w:hAnsi="Aptos" w:cs="Aptos"/>
        </w:rPr>
        <w:t>:</w:t>
      </w:r>
    </w:p>
    <w:p w14:paraId="21E0015C" w14:textId="53F99705" w:rsidR="00E85DA6" w:rsidRDefault="18C1187D" w:rsidP="7DC80A0A">
      <w:pPr>
        <w:pStyle w:val="ListParagraph"/>
        <w:numPr>
          <w:ilvl w:val="1"/>
          <w:numId w:val="10"/>
        </w:numPr>
        <w:spacing w:after="0"/>
        <w:rPr>
          <w:rFonts w:ascii="Aptos" w:eastAsia="Aptos" w:hAnsi="Aptos" w:cs="Aptos"/>
        </w:rPr>
      </w:pPr>
      <w:r w:rsidRPr="7DC80A0A">
        <w:rPr>
          <w:rFonts w:ascii="Aptos" w:eastAsia="Aptos" w:hAnsi="Aptos" w:cs="Aptos"/>
        </w:rPr>
        <w:t>A subtle reflection or question could work well, inviting readers to consider how they might rethink their own practices or assumptions. Avoid direct summaries by instead offering a “food-for-thought” style reflection that feels more like a friend’s suggestion than a directive.</w:t>
      </w:r>
    </w:p>
    <w:p w14:paraId="3422F65E" w14:textId="6E5B34C0" w:rsidR="00E85DA6" w:rsidRDefault="18C1187D" w:rsidP="7DC80A0A">
      <w:pPr>
        <w:pStyle w:val="ListParagraph"/>
        <w:numPr>
          <w:ilvl w:val="1"/>
          <w:numId w:val="10"/>
        </w:numPr>
        <w:spacing w:after="0"/>
        <w:rPr>
          <w:rFonts w:ascii="Aptos" w:eastAsia="Aptos" w:hAnsi="Aptos" w:cs="Aptos"/>
        </w:rPr>
      </w:pPr>
      <w:r w:rsidRPr="7DC80A0A">
        <w:rPr>
          <w:rFonts w:ascii="Aptos" w:eastAsia="Aptos" w:hAnsi="Aptos" w:cs="Aptos"/>
        </w:rPr>
        <w:t>Example: “Think of it like this: Efficiency isn't about speed; it’s about the speed of value.”</w:t>
      </w:r>
    </w:p>
    <w:p w14:paraId="281BF195" w14:textId="5E790616" w:rsidR="00E85DA6" w:rsidRDefault="18C1187D" w:rsidP="7DC80A0A">
      <w:pPr>
        <w:pStyle w:val="ListParagraph"/>
        <w:numPr>
          <w:ilvl w:val="0"/>
          <w:numId w:val="10"/>
        </w:numPr>
        <w:spacing w:before="240" w:after="240"/>
        <w:rPr>
          <w:rFonts w:ascii="Aptos" w:eastAsia="Aptos" w:hAnsi="Aptos" w:cs="Aptos"/>
        </w:rPr>
      </w:pPr>
      <w:r w:rsidRPr="7DC80A0A">
        <w:rPr>
          <w:rFonts w:ascii="Aptos" w:eastAsia="Aptos" w:hAnsi="Aptos" w:cs="Aptos"/>
          <w:b/>
          <w:bCs/>
        </w:rPr>
        <w:t>Closing Scenario</w:t>
      </w:r>
      <w:r w:rsidRPr="7DC80A0A">
        <w:rPr>
          <w:rFonts w:ascii="Aptos" w:eastAsia="Aptos" w:hAnsi="Aptos" w:cs="Aptos"/>
        </w:rPr>
        <w:t>:</w:t>
      </w:r>
    </w:p>
    <w:p w14:paraId="753DCBAE" w14:textId="4210EF3D" w:rsidR="00E85DA6" w:rsidRDefault="18C1187D" w:rsidP="7DC80A0A">
      <w:pPr>
        <w:pStyle w:val="ListParagraph"/>
        <w:numPr>
          <w:ilvl w:val="1"/>
          <w:numId w:val="10"/>
        </w:numPr>
        <w:spacing w:after="0"/>
        <w:rPr>
          <w:rFonts w:ascii="Aptos" w:eastAsia="Aptos" w:hAnsi="Aptos" w:cs="Aptos"/>
        </w:rPr>
      </w:pPr>
      <w:r w:rsidRPr="7DC80A0A">
        <w:rPr>
          <w:rFonts w:ascii="Aptos" w:eastAsia="Aptos" w:hAnsi="Aptos" w:cs="Aptos"/>
        </w:rPr>
        <w:t>Mirror the opening scenario, this time incorporating the chapter’s lesson in action to illustrate a positive outcome. Show how the protagonist approaches the same challenge with a better understanding, subtly demonstrating the “better way” without a heavy-handed recap.</w:t>
      </w:r>
    </w:p>
    <w:p w14:paraId="4868DC7D" w14:textId="073ADB4C" w:rsidR="00E85DA6" w:rsidRDefault="18C1187D" w:rsidP="7DC80A0A">
      <w:pPr>
        <w:pStyle w:val="ListParagraph"/>
        <w:numPr>
          <w:ilvl w:val="0"/>
          <w:numId w:val="10"/>
        </w:numPr>
        <w:spacing w:before="240" w:after="240"/>
        <w:rPr>
          <w:rFonts w:ascii="Aptos" w:eastAsia="Aptos" w:hAnsi="Aptos" w:cs="Aptos"/>
        </w:rPr>
      </w:pPr>
      <w:r w:rsidRPr="7DC80A0A">
        <w:rPr>
          <w:rFonts w:ascii="Aptos" w:eastAsia="Aptos" w:hAnsi="Aptos" w:cs="Aptos"/>
          <w:b/>
          <w:bCs/>
        </w:rPr>
        <w:t>Recurring Phrase</w:t>
      </w:r>
      <w:r w:rsidRPr="7DC80A0A">
        <w:rPr>
          <w:rFonts w:ascii="Aptos" w:eastAsia="Aptos" w:hAnsi="Aptos" w:cs="Aptos"/>
        </w:rPr>
        <w:t>:</w:t>
      </w:r>
    </w:p>
    <w:p w14:paraId="16F7A2C7" w14:textId="4511A476" w:rsidR="00E85DA6" w:rsidRDefault="18C1187D" w:rsidP="7DC80A0A">
      <w:pPr>
        <w:pStyle w:val="ListParagraph"/>
        <w:numPr>
          <w:ilvl w:val="1"/>
          <w:numId w:val="10"/>
        </w:numPr>
        <w:spacing w:after="0"/>
        <w:rPr>
          <w:rFonts w:ascii="Aptos" w:eastAsia="Aptos" w:hAnsi="Aptos" w:cs="Aptos"/>
        </w:rPr>
      </w:pPr>
      <w:r w:rsidRPr="7DC80A0A">
        <w:rPr>
          <w:rFonts w:ascii="Aptos" w:eastAsia="Aptos" w:hAnsi="Aptos" w:cs="Aptos"/>
        </w:rPr>
        <w:lastRenderedPageBreak/>
        <w:t>A phrase like “And here’s where it gets interesting…” or “Yet here’s what we often overlook” is excellent for signaling that readers are about to encounter an unexpected or enlightening idea. Another option could be “This is where things get really useful,” subtly prepping readers for the moment of deeper reflection or learning.</w:t>
      </w:r>
    </w:p>
    <w:p w14:paraId="05234E0A" w14:textId="6B6D0DAE" w:rsidR="00E85DA6" w:rsidRDefault="18C1187D" w:rsidP="7DC80A0A">
      <w:pPr>
        <w:spacing w:before="240" w:after="240"/>
      </w:pPr>
      <w:r w:rsidRPr="7DC80A0A">
        <w:rPr>
          <w:rFonts w:ascii="Aptos" w:eastAsia="Aptos" w:hAnsi="Aptos" w:cs="Aptos"/>
        </w:rPr>
        <w:t>This structure maintains a light touch on methodology while driving home the core leadership and operational insights. It reads as insightful, approachable, and practical without feeling prescriptive—perfect for both executives and employees alike. Let me know if you’d like to try out a sample of this structure in action once you’ve shared your chapter outline or sample!</w:t>
      </w:r>
    </w:p>
    <w:p w14:paraId="49F86761" w14:textId="2D1795C7" w:rsidR="00E85DA6" w:rsidRDefault="18C1187D" w:rsidP="7DC80A0A">
      <w:pPr>
        <w:spacing w:after="0"/>
      </w:pPr>
      <w:r w:rsidRPr="7DC80A0A">
        <w:rPr>
          <w:rFonts w:ascii="Aptos" w:eastAsia="Aptos" w:hAnsi="Aptos" w:cs="Aptos"/>
        </w:rPr>
        <w:t>Here are some key influences and themes for the book that should be woven throughout: (we will add more to these as we go) W. Edwards Deming: Deming’s 14 Points should serve as a foundation, particularly his ideas around quality, long-term commitment to learning, driving out fear, and avoiding excessive dependence on inspection. Deming’s principles are timeless and should be revisited in the context of modern IT and digital transformation. Simon Sinek’s Ideas on Leadership: We’ll draw from Sinek’s concepts of purpose and culture. This book should emphasize that customer-centric value starts with engaged, empowered employees, not just management directives. Peter Drucker’s Situational Leadership: Include insights on situational leadership, acknowledging that one leadership style doesn’t fit all and that adaptability is key, especially in large, complex organizations. Themes to Emphasize: Customer vs. Employee Centricity: While customer-centric approaches are typically seen as the goal, we’ll emphasize that engaged, empowered employees are the true drivers of customer satisfaction. The Hidden Factory and Rework: Inspired by Deming’s concept of the “hidden factory,” emphasize that rework is pervasive in IT and service industries, not just manufacturing. Address how employees often perform “invisible” rework, which becomes normalized but wastes time and resources. Change as Opportunity: Position change not as a disruption but as an opportunity for continuous improvement, echoing Lean and Agile philosophies.</w:t>
      </w:r>
    </w:p>
    <w:p w14:paraId="15776950" w14:textId="6CC9356A" w:rsidR="00E85DA6" w:rsidRDefault="00E85DA6" w:rsidP="7DC80A0A">
      <w:pPr>
        <w:spacing w:after="0"/>
        <w:rPr>
          <w:rFonts w:ascii="Aptos" w:eastAsia="Aptos" w:hAnsi="Aptos" w:cs="Aptos"/>
        </w:rPr>
      </w:pPr>
    </w:p>
    <w:p w14:paraId="1B060D9E" w14:textId="07844D5D" w:rsidR="00E85DA6" w:rsidRDefault="18C1187D" w:rsidP="7DC80A0A">
      <w:pPr>
        <w:spacing w:after="0"/>
      </w:pPr>
      <w:r w:rsidRPr="7DC80A0A">
        <w:rPr>
          <w:rFonts w:ascii="Aptos" w:eastAsia="Aptos" w:hAnsi="Aptos" w:cs="Aptos"/>
        </w:rPr>
        <w:t>Your influences and themes provide a rich and layered foundation for the book, especially with Deming, Sinek, and Drucker as guiding lights. Here’s how we can weave these ideas into each chapter to reinforce both the structural elements and thematic depth you're aiming for:</w:t>
      </w:r>
    </w:p>
    <w:p w14:paraId="05E54DD1" w14:textId="7304B4C8" w:rsidR="00E85DA6" w:rsidRDefault="18C1187D" w:rsidP="7DC80A0A">
      <w:pPr>
        <w:pStyle w:val="Heading3"/>
        <w:spacing w:before="281" w:after="281"/>
      </w:pPr>
      <w:r w:rsidRPr="7DC80A0A">
        <w:rPr>
          <w:rFonts w:ascii="Aptos" w:eastAsia="Aptos" w:hAnsi="Aptos" w:cs="Aptos"/>
          <w:b/>
          <w:bCs/>
        </w:rPr>
        <w:lastRenderedPageBreak/>
        <w:t>Integrating Influences and Themes into Each Chapter</w:t>
      </w:r>
    </w:p>
    <w:p w14:paraId="62AE9AF4" w14:textId="75016415" w:rsidR="00E85DA6" w:rsidRDefault="18C1187D" w:rsidP="7DC80A0A">
      <w:pPr>
        <w:pStyle w:val="ListParagraph"/>
        <w:numPr>
          <w:ilvl w:val="0"/>
          <w:numId w:val="9"/>
        </w:numPr>
        <w:spacing w:before="240" w:after="240"/>
        <w:rPr>
          <w:rFonts w:ascii="Aptos" w:eastAsia="Aptos" w:hAnsi="Aptos" w:cs="Aptos"/>
        </w:rPr>
      </w:pPr>
      <w:r w:rsidRPr="7DC80A0A">
        <w:rPr>
          <w:rFonts w:ascii="Aptos" w:eastAsia="Aptos" w:hAnsi="Aptos" w:cs="Aptos"/>
          <w:b/>
          <w:bCs/>
        </w:rPr>
        <w:t>Deming’s 14 Points</w:t>
      </w:r>
      <w:r w:rsidRPr="7DC80A0A">
        <w:rPr>
          <w:rFonts w:ascii="Aptos" w:eastAsia="Aptos" w:hAnsi="Aptos" w:cs="Aptos"/>
        </w:rPr>
        <w:t>:</w:t>
      </w:r>
    </w:p>
    <w:p w14:paraId="427B9CD6" w14:textId="4570C695" w:rsidR="00E85DA6" w:rsidRDefault="18C1187D" w:rsidP="7DC80A0A">
      <w:pPr>
        <w:pStyle w:val="ListParagraph"/>
        <w:numPr>
          <w:ilvl w:val="1"/>
          <w:numId w:val="9"/>
        </w:numPr>
        <w:spacing w:after="0"/>
        <w:rPr>
          <w:rFonts w:ascii="Aptos" w:eastAsia="Aptos" w:hAnsi="Aptos" w:cs="Aptos"/>
        </w:rPr>
      </w:pPr>
      <w:r w:rsidRPr="7DC80A0A">
        <w:rPr>
          <w:rFonts w:ascii="Aptos" w:eastAsia="Aptos" w:hAnsi="Aptos" w:cs="Aptos"/>
          <w:b/>
          <w:bCs/>
        </w:rPr>
        <w:t>Recurrent Theme</w:t>
      </w:r>
      <w:r w:rsidRPr="7DC80A0A">
        <w:rPr>
          <w:rFonts w:ascii="Aptos" w:eastAsia="Aptos" w:hAnsi="Aptos" w:cs="Aptos"/>
        </w:rPr>
        <w:t>: Each chapter can revisit key principles like quality, continuous learning, and eliminating fear in the workplace. Deming’s ideas can be subtly threaded throughout the discussions on Lean, Agile, and Six Sigma, showing how his timeless wisdom aligns with and reinforces modern methodologies.</w:t>
      </w:r>
    </w:p>
    <w:p w14:paraId="285AE68B" w14:textId="616DB2F4" w:rsidR="00E85DA6" w:rsidRDefault="18C1187D" w:rsidP="7DC80A0A">
      <w:pPr>
        <w:pStyle w:val="ListParagraph"/>
        <w:numPr>
          <w:ilvl w:val="1"/>
          <w:numId w:val="9"/>
        </w:numPr>
        <w:spacing w:after="0"/>
        <w:rPr>
          <w:rFonts w:ascii="Aptos" w:eastAsia="Aptos" w:hAnsi="Aptos" w:cs="Aptos"/>
        </w:rPr>
      </w:pPr>
      <w:r w:rsidRPr="7DC80A0A">
        <w:rPr>
          <w:rFonts w:ascii="Aptos" w:eastAsia="Aptos" w:hAnsi="Aptos" w:cs="Aptos"/>
          <w:b/>
          <w:bCs/>
        </w:rPr>
        <w:t>Application</w:t>
      </w:r>
      <w:r w:rsidRPr="7DC80A0A">
        <w:rPr>
          <w:rFonts w:ascii="Aptos" w:eastAsia="Aptos" w:hAnsi="Aptos" w:cs="Aptos"/>
        </w:rPr>
        <w:t>: For instance, when discussing Agile, we could bring in Deming’s “drive out fear” by illustrating how an Agile mindset encourages open communication, failing fast, and collaboration—qualities that reduce fear of failure and drive a culture of trust.</w:t>
      </w:r>
    </w:p>
    <w:p w14:paraId="21F5380B" w14:textId="243E9947" w:rsidR="00E85DA6" w:rsidRDefault="18C1187D" w:rsidP="7DC80A0A">
      <w:pPr>
        <w:pStyle w:val="ListParagraph"/>
        <w:numPr>
          <w:ilvl w:val="1"/>
          <w:numId w:val="9"/>
        </w:numPr>
        <w:spacing w:after="0"/>
        <w:rPr>
          <w:rFonts w:ascii="Aptos" w:eastAsia="Aptos" w:hAnsi="Aptos" w:cs="Aptos"/>
        </w:rPr>
      </w:pPr>
      <w:r w:rsidRPr="7DC80A0A">
        <w:rPr>
          <w:rFonts w:ascii="Aptos" w:eastAsia="Aptos" w:hAnsi="Aptos" w:cs="Aptos"/>
          <w:b/>
          <w:bCs/>
        </w:rPr>
        <w:t>Hidden Factory and Rework</w:t>
      </w:r>
      <w:r w:rsidRPr="7DC80A0A">
        <w:rPr>
          <w:rFonts w:ascii="Aptos" w:eastAsia="Aptos" w:hAnsi="Aptos" w:cs="Aptos"/>
        </w:rPr>
        <w:t>: This can serve as a powerful underpinning for discussions around IT rework and resource wastage. Framing “invisible work” as part of a hidden factory highlights inefficiencies often accepted as “normal” but should be actively reduced, aligning well with Deming’s philosophy.</w:t>
      </w:r>
    </w:p>
    <w:p w14:paraId="0A62DBFD" w14:textId="47802BBC" w:rsidR="00E85DA6" w:rsidRDefault="18C1187D" w:rsidP="7DC80A0A">
      <w:pPr>
        <w:pStyle w:val="ListParagraph"/>
        <w:numPr>
          <w:ilvl w:val="0"/>
          <w:numId w:val="9"/>
        </w:numPr>
        <w:spacing w:before="240" w:after="240"/>
        <w:rPr>
          <w:rFonts w:ascii="Aptos" w:eastAsia="Aptos" w:hAnsi="Aptos" w:cs="Aptos"/>
        </w:rPr>
      </w:pPr>
      <w:r w:rsidRPr="7DC80A0A">
        <w:rPr>
          <w:rFonts w:ascii="Aptos" w:eastAsia="Aptos" w:hAnsi="Aptos" w:cs="Aptos"/>
          <w:b/>
          <w:bCs/>
        </w:rPr>
        <w:t>Simon Sinek’s Concepts on Leadership</w:t>
      </w:r>
      <w:r w:rsidRPr="7DC80A0A">
        <w:rPr>
          <w:rFonts w:ascii="Aptos" w:eastAsia="Aptos" w:hAnsi="Aptos" w:cs="Aptos"/>
        </w:rPr>
        <w:t>:</w:t>
      </w:r>
    </w:p>
    <w:p w14:paraId="6B79EB06" w14:textId="731C984F" w:rsidR="00E85DA6" w:rsidRDefault="18C1187D" w:rsidP="7DC80A0A">
      <w:pPr>
        <w:pStyle w:val="ListParagraph"/>
        <w:numPr>
          <w:ilvl w:val="1"/>
          <w:numId w:val="9"/>
        </w:numPr>
        <w:spacing w:after="0"/>
        <w:rPr>
          <w:rFonts w:ascii="Aptos" w:eastAsia="Aptos" w:hAnsi="Aptos" w:cs="Aptos"/>
        </w:rPr>
      </w:pPr>
      <w:r w:rsidRPr="7DC80A0A">
        <w:rPr>
          <w:rFonts w:ascii="Aptos" w:eastAsia="Aptos" w:hAnsi="Aptos" w:cs="Aptos"/>
          <w:b/>
          <w:bCs/>
        </w:rPr>
        <w:t>Recurrent Theme</w:t>
      </w:r>
      <w:r w:rsidRPr="7DC80A0A">
        <w:rPr>
          <w:rFonts w:ascii="Aptos" w:eastAsia="Aptos" w:hAnsi="Aptos" w:cs="Aptos"/>
        </w:rPr>
        <w:t>: In chapters where leadership challenges surface, Sinek’s ideas on purpose and culture can emphasize that effective change and innovation begin with employee engagement. Readers can be encouraged to see leadership not just as a set of top-down directives but as a purpose-driven mission that fosters commitment at every level.</w:t>
      </w:r>
    </w:p>
    <w:p w14:paraId="16F9CA80" w14:textId="6EE68895" w:rsidR="00E85DA6" w:rsidRDefault="18C1187D" w:rsidP="7DC80A0A">
      <w:pPr>
        <w:pStyle w:val="ListParagraph"/>
        <w:numPr>
          <w:ilvl w:val="1"/>
          <w:numId w:val="9"/>
        </w:numPr>
        <w:spacing w:after="0"/>
        <w:rPr>
          <w:rFonts w:ascii="Aptos" w:eastAsia="Aptos" w:hAnsi="Aptos" w:cs="Aptos"/>
        </w:rPr>
      </w:pPr>
      <w:r w:rsidRPr="7DC80A0A">
        <w:rPr>
          <w:rFonts w:ascii="Aptos" w:eastAsia="Aptos" w:hAnsi="Aptos" w:cs="Aptos"/>
          <w:b/>
          <w:bCs/>
        </w:rPr>
        <w:t>Application</w:t>
      </w:r>
      <w:r w:rsidRPr="7DC80A0A">
        <w:rPr>
          <w:rFonts w:ascii="Aptos" w:eastAsia="Aptos" w:hAnsi="Aptos" w:cs="Aptos"/>
        </w:rPr>
        <w:t>: When introducing methodologies, frame customer-centricity through employee engagement. For example, explain how Lean principles don’t just serve the end customer but also create environments that empower employees to make quality-driven decisions, reducing friction and enabling smoother operations.</w:t>
      </w:r>
    </w:p>
    <w:p w14:paraId="6E6E558B" w14:textId="51DED7DC" w:rsidR="00E85DA6" w:rsidRDefault="18C1187D" w:rsidP="7DC80A0A">
      <w:pPr>
        <w:pStyle w:val="ListParagraph"/>
        <w:numPr>
          <w:ilvl w:val="1"/>
          <w:numId w:val="9"/>
        </w:numPr>
        <w:spacing w:after="0"/>
        <w:rPr>
          <w:rFonts w:ascii="Aptos" w:eastAsia="Aptos" w:hAnsi="Aptos" w:cs="Aptos"/>
        </w:rPr>
      </w:pPr>
      <w:r w:rsidRPr="7DC80A0A">
        <w:rPr>
          <w:rFonts w:ascii="Aptos" w:eastAsia="Aptos" w:hAnsi="Aptos" w:cs="Aptos"/>
          <w:b/>
          <w:bCs/>
        </w:rPr>
        <w:t>Culture and Motivation</w:t>
      </w:r>
      <w:r w:rsidRPr="7DC80A0A">
        <w:rPr>
          <w:rFonts w:ascii="Aptos" w:eastAsia="Aptos" w:hAnsi="Aptos" w:cs="Aptos"/>
        </w:rPr>
        <w:t>: A mid-chapter reflection or thought-provoking line could remind readers, “A culture driven by purpose is less about orders from the top and more about each team member understanding their role in delivering value.”</w:t>
      </w:r>
    </w:p>
    <w:p w14:paraId="27DE720B" w14:textId="66445DA5" w:rsidR="00E85DA6" w:rsidRDefault="18C1187D" w:rsidP="7DC80A0A">
      <w:pPr>
        <w:pStyle w:val="ListParagraph"/>
        <w:numPr>
          <w:ilvl w:val="0"/>
          <w:numId w:val="9"/>
        </w:numPr>
        <w:spacing w:before="240" w:after="240"/>
        <w:rPr>
          <w:rFonts w:ascii="Aptos" w:eastAsia="Aptos" w:hAnsi="Aptos" w:cs="Aptos"/>
        </w:rPr>
      </w:pPr>
      <w:r w:rsidRPr="7DC80A0A">
        <w:rPr>
          <w:rFonts w:ascii="Aptos" w:eastAsia="Aptos" w:hAnsi="Aptos" w:cs="Aptos"/>
          <w:b/>
          <w:bCs/>
        </w:rPr>
        <w:t>Peter Drucker’s Situational Leadership</w:t>
      </w:r>
      <w:r w:rsidRPr="7DC80A0A">
        <w:rPr>
          <w:rFonts w:ascii="Aptos" w:eastAsia="Aptos" w:hAnsi="Aptos" w:cs="Aptos"/>
        </w:rPr>
        <w:t>:</w:t>
      </w:r>
    </w:p>
    <w:p w14:paraId="312C20B8" w14:textId="1291552E" w:rsidR="00E85DA6" w:rsidRDefault="18C1187D" w:rsidP="7DC80A0A">
      <w:pPr>
        <w:pStyle w:val="ListParagraph"/>
        <w:numPr>
          <w:ilvl w:val="1"/>
          <w:numId w:val="9"/>
        </w:numPr>
        <w:spacing w:after="0"/>
        <w:rPr>
          <w:rFonts w:ascii="Aptos" w:eastAsia="Aptos" w:hAnsi="Aptos" w:cs="Aptos"/>
        </w:rPr>
      </w:pPr>
      <w:r w:rsidRPr="7DC80A0A">
        <w:rPr>
          <w:rFonts w:ascii="Aptos" w:eastAsia="Aptos" w:hAnsi="Aptos" w:cs="Aptos"/>
          <w:b/>
          <w:bCs/>
        </w:rPr>
        <w:t>Recurrent Theme</w:t>
      </w:r>
      <w:r w:rsidRPr="7DC80A0A">
        <w:rPr>
          <w:rFonts w:ascii="Aptos" w:eastAsia="Aptos" w:hAnsi="Aptos" w:cs="Aptos"/>
        </w:rPr>
        <w:t>: Drucker’s ideas on situational leadership provide a grounded way to discuss adaptability in leadership approaches, especially as each chapter presents varied methodologies. A recurring motif could be that a “one-size-fits-all” leadership approach often fails to meet the nuanced needs of complex IT environments.</w:t>
      </w:r>
    </w:p>
    <w:p w14:paraId="3C716060" w14:textId="368CD5F3" w:rsidR="00E85DA6" w:rsidRDefault="18C1187D" w:rsidP="7DC80A0A">
      <w:pPr>
        <w:pStyle w:val="ListParagraph"/>
        <w:numPr>
          <w:ilvl w:val="1"/>
          <w:numId w:val="9"/>
        </w:numPr>
        <w:spacing w:after="0"/>
        <w:rPr>
          <w:rFonts w:ascii="Aptos" w:eastAsia="Aptos" w:hAnsi="Aptos" w:cs="Aptos"/>
        </w:rPr>
      </w:pPr>
      <w:r w:rsidRPr="7DC80A0A">
        <w:rPr>
          <w:rFonts w:ascii="Aptos" w:eastAsia="Aptos" w:hAnsi="Aptos" w:cs="Aptos"/>
          <w:b/>
          <w:bCs/>
        </w:rPr>
        <w:lastRenderedPageBreak/>
        <w:t>Application</w:t>
      </w:r>
      <w:r w:rsidRPr="7DC80A0A">
        <w:rPr>
          <w:rFonts w:ascii="Aptos" w:eastAsia="Aptos" w:hAnsi="Aptos" w:cs="Aptos"/>
        </w:rPr>
        <w:t>: When comparing methodologies, Drucker’s adaptability can frame how each method is a “tool for the right job.” Situational leadership can be presented as an acknowledgment that leaders must not only know these methodologies but also adapt their style based on team dynamics, project specifics, and organizational needs.</w:t>
      </w:r>
    </w:p>
    <w:p w14:paraId="5797F478" w14:textId="5971E4C4" w:rsidR="00E85DA6" w:rsidRDefault="18C1187D" w:rsidP="7DC80A0A">
      <w:pPr>
        <w:pStyle w:val="Heading3"/>
        <w:spacing w:before="281" w:after="281"/>
      </w:pPr>
      <w:r w:rsidRPr="7DC80A0A">
        <w:rPr>
          <w:rFonts w:ascii="Aptos" w:eastAsia="Aptos" w:hAnsi="Aptos" w:cs="Aptos"/>
          <w:b/>
          <w:bCs/>
        </w:rPr>
        <w:t>Key Themes and Narrative Flow</w:t>
      </w:r>
    </w:p>
    <w:p w14:paraId="2407F615" w14:textId="26FC756C" w:rsidR="00E85DA6" w:rsidRDefault="18C1187D" w:rsidP="7DC80A0A">
      <w:pPr>
        <w:pStyle w:val="ListParagraph"/>
        <w:numPr>
          <w:ilvl w:val="0"/>
          <w:numId w:val="8"/>
        </w:numPr>
        <w:spacing w:before="240" w:after="240"/>
        <w:rPr>
          <w:rFonts w:ascii="Aptos" w:eastAsia="Aptos" w:hAnsi="Aptos" w:cs="Aptos"/>
        </w:rPr>
      </w:pPr>
      <w:r w:rsidRPr="7DC80A0A">
        <w:rPr>
          <w:rFonts w:ascii="Aptos" w:eastAsia="Aptos" w:hAnsi="Aptos" w:cs="Aptos"/>
          <w:b/>
          <w:bCs/>
        </w:rPr>
        <w:t>Customer vs. Employee Centricity</w:t>
      </w:r>
      <w:r w:rsidRPr="7DC80A0A">
        <w:rPr>
          <w:rFonts w:ascii="Aptos" w:eastAsia="Aptos" w:hAnsi="Aptos" w:cs="Aptos"/>
        </w:rPr>
        <w:t>:</w:t>
      </w:r>
    </w:p>
    <w:p w14:paraId="2485D3B7" w14:textId="1DCC2768" w:rsidR="00E85DA6" w:rsidRDefault="18C1187D" w:rsidP="7DC80A0A">
      <w:pPr>
        <w:pStyle w:val="ListParagraph"/>
        <w:numPr>
          <w:ilvl w:val="1"/>
          <w:numId w:val="8"/>
        </w:numPr>
        <w:spacing w:after="0"/>
        <w:rPr>
          <w:rFonts w:ascii="Aptos" w:eastAsia="Aptos" w:hAnsi="Aptos" w:cs="Aptos"/>
        </w:rPr>
      </w:pPr>
      <w:r w:rsidRPr="7DC80A0A">
        <w:rPr>
          <w:rFonts w:ascii="Aptos" w:eastAsia="Aptos" w:hAnsi="Aptos" w:cs="Aptos"/>
          <w:b/>
          <w:bCs/>
        </w:rPr>
        <w:t>Subtle Thread</w:t>
      </w:r>
      <w:r w:rsidRPr="7DC80A0A">
        <w:rPr>
          <w:rFonts w:ascii="Aptos" w:eastAsia="Aptos" w:hAnsi="Aptos" w:cs="Aptos"/>
        </w:rPr>
        <w:t>: This can be woven into scenarios where companies focus heavily on customer demands at the expense of employees, inadvertently causing inefficiencies and dissatisfaction. Through this lens, we could emphasize that employee empowerment is a pathway to true customer satisfaction.</w:t>
      </w:r>
    </w:p>
    <w:p w14:paraId="24B8C147" w14:textId="264C918A" w:rsidR="00E85DA6" w:rsidRDefault="18C1187D" w:rsidP="7DC80A0A">
      <w:pPr>
        <w:pStyle w:val="ListParagraph"/>
        <w:numPr>
          <w:ilvl w:val="1"/>
          <w:numId w:val="8"/>
        </w:numPr>
        <w:spacing w:after="0"/>
        <w:rPr>
          <w:rFonts w:ascii="Aptos" w:eastAsia="Aptos" w:hAnsi="Aptos" w:cs="Aptos"/>
        </w:rPr>
      </w:pPr>
      <w:r w:rsidRPr="7DC80A0A">
        <w:rPr>
          <w:rFonts w:ascii="Aptos" w:eastAsia="Aptos" w:hAnsi="Aptos" w:cs="Aptos"/>
          <w:b/>
          <w:bCs/>
        </w:rPr>
        <w:t>Core Takeaway</w:t>
      </w:r>
      <w:r w:rsidRPr="7DC80A0A">
        <w:rPr>
          <w:rFonts w:ascii="Aptos" w:eastAsia="Aptos" w:hAnsi="Aptos" w:cs="Aptos"/>
        </w:rPr>
        <w:t>: Readers should come to see that customer-centricity is amplified, not hindered, by an engaged workforce. This could be a recurring insight within each methodology discussion, demonstrating that tools like Agile sprints or Lean’s focus on waste reduction also drive employee satisfaction when applied thoughtfully.</w:t>
      </w:r>
    </w:p>
    <w:p w14:paraId="48D058DF" w14:textId="798064BA" w:rsidR="00E85DA6" w:rsidRDefault="18C1187D" w:rsidP="7DC80A0A">
      <w:pPr>
        <w:pStyle w:val="ListParagraph"/>
        <w:numPr>
          <w:ilvl w:val="0"/>
          <w:numId w:val="8"/>
        </w:numPr>
        <w:spacing w:before="240" w:after="240"/>
        <w:rPr>
          <w:rFonts w:ascii="Aptos" w:eastAsia="Aptos" w:hAnsi="Aptos" w:cs="Aptos"/>
        </w:rPr>
      </w:pPr>
      <w:r w:rsidRPr="7DC80A0A">
        <w:rPr>
          <w:rFonts w:ascii="Aptos" w:eastAsia="Aptos" w:hAnsi="Aptos" w:cs="Aptos"/>
          <w:b/>
          <w:bCs/>
        </w:rPr>
        <w:t>The Hidden Factory and Rework</w:t>
      </w:r>
      <w:r w:rsidRPr="7DC80A0A">
        <w:rPr>
          <w:rFonts w:ascii="Aptos" w:eastAsia="Aptos" w:hAnsi="Aptos" w:cs="Aptos"/>
        </w:rPr>
        <w:t>:</w:t>
      </w:r>
    </w:p>
    <w:p w14:paraId="17AEE3CA" w14:textId="29C7DBB1" w:rsidR="00E85DA6" w:rsidRDefault="18C1187D" w:rsidP="7DC80A0A">
      <w:pPr>
        <w:pStyle w:val="ListParagraph"/>
        <w:numPr>
          <w:ilvl w:val="1"/>
          <w:numId w:val="8"/>
        </w:numPr>
        <w:spacing w:after="0"/>
        <w:rPr>
          <w:rFonts w:ascii="Aptos" w:eastAsia="Aptos" w:hAnsi="Aptos" w:cs="Aptos"/>
        </w:rPr>
      </w:pPr>
      <w:r w:rsidRPr="7DC80A0A">
        <w:rPr>
          <w:rFonts w:ascii="Aptos" w:eastAsia="Aptos" w:hAnsi="Aptos" w:cs="Aptos"/>
          <w:b/>
          <w:bCs/>
        </w:rPr>
        <w:t>Recurring Examples</w:t>
      </w:r>
      <w:r w:rsidRPr="7DC80A0A">
        <w:rPr>
          <w:rFonts w:ascii="Aptos" w:eastAsia="Aptos" w:hAnsi="Aptos" w:cs="Aptos"/>
        </w:rPr>
        <w:t>: Introduce scenarios illustrating “invisible rework” that employees do to “fix” processes—often without it being recorded or recognized. By doing this, we highlight the hidden factory’s role in IT and service sectors, reinforcing the need for systems that minimize rework and maximize value creation.</w:t>
      </w:r>
    </w:p>
    <w:p w14:paraId="6EC83A11" w14:textId="0AC912FA" w:rsidR="00E85DA6" w:rsidRDefault="18C1187D" w:rsidP="7DC80A0A">
      <w:pPr>
        <w:pStyle w:val="ListParagraph"/>
        <w:numPr>
          <w:ilvl w:val="1"/>
          <w:numId w:val="8"/>
        </w:numPr>
        <w:spacing w:after="0"/>
        <w:rPr>
          <w:rFonts w:ascii="Aptos" w:eastAsia="Aptos" w:hAnsi="Aptos" w:cs="Aptos"/>
        </w:rPr>
      </w:pPr>
      <w:r w:rsidRPr="7DC80A0A">
        <w:rPr>
          <w:rFonts w:ascii="Aptos" w:eastAsia="Aptos" w:hAnsi="Aptos" w:cs="Aptos"/>
          <w:b/>
          <w:bCs/>
        </w:rPr>
        <w:t>Insight Tie-In</w:t>
      </w:r>
      <w:r w:rsidRPr="7DC80A0A">
        <w:rPr>
          <w:rFonts w:ascii="Aptos" w:eastAsia="Aptos" w:hAnsi="Aptos" w:cs="Aptos"/>
        </w:rPr>
        <w:t>: Position this as a “rethink” moment, where readers are encouraged to see the hidden factory not as an inevitable byproduct of work but as a costly inefficiency that can be transformed through methodologies like Lean.</w:t>
      </w:r>
    </w:p>
    <w:p w14:paraId="7BD83A77" w14:textId="0443002D" w:rsidR="00E85DA6" w:rsidRDefault="18C1187D" w:rsidP="7DC80A0A">
      <w:pPr>
        <w:pStyle w:val="ListParagraph"/>
        <w:numPr>
          <w:ilvl w:val="0"/>
          <w:numId w:val="8"/>
        </w:numPr>
        <w:spacing w:before="240" w:after="240"/>
        <w:rPr>
          <w:rFonts w:ascii="Aptos" w:eastAsia="Aptos" w:hAnsi="Aptos" w:cs="Aptos"/>
        </w:rPr>
      </w:pPr>
      <w:r w:rsidRPr="7DC80A0A">
        <w:rPr>
          <w:rFonts w:ascii="Aptos" w:eastAsia="Aptos" w:hAnsi="Aptos" w:cs="Aptos"/>
          <w:b/>
          <w:bCs/>
        </w:rPr>
        <w:t>Change as Opportunity</w:t>
      </w:r>
      <w:r w:rsidRPr="7DC80A0A">
        <w:rPr>
          <w:rFonts w:ascii="Aptos" w:eastAsia="Aptos" w:hAnsi="Aptos" w:cs="Aptos"/>
        </w:rPr>
        <w:t>:</w:t>
      </w:r>
    </w:p>
    <w:p w14:paraId="44164C57" w14:textId="3E8AC7FB" w:rsidR="00E85DA6" w:rsidRDefault="18C1187D" w:rsidP="7DC80A0A">
      <w:pPr>
        <w:pStyle w:val="ListParagraph"/>
        <w:numPr>
          <w:ilvl w:val="1"/>
          <w:numId w:val="8"/>
        </w:numPr>
        <w:spacing w:after="0"/>
        <w:rPr>
          <w:rFonts w:ascii="Aptos" w:eastAsia="Aptos" w:hAnsi="Aptos" w:cs="Aptos"/>
        </w:rPr>
      </w:pPr>
      <w:r w:rsidRPr="7DC80A0A">
        <w:rPr>
          <w:rFonts w:ascii="Aptos" w:eastAsia="Aptos" w:hAnsi="Aptos" w:cs="Aptos"/>
          <w:b/>
          <w:bCs/>
        </w:rPr>
        <w:t>Reframe Change</w:t>
      </w:r>
      <w:r w:rsidRPr="7DC80A0A">
        <w:rPr>
          <w:rFonts w:ascii="Aptos" w:eastAsia="Aptos" w:hAnsi="Aptos" w:cs="Aptos"/>
        </w:rPr>
        <w:t>: Whenever change management or project transitions appear, encourage readers to see change not as disruptive but as a fertile ground for applying these methodologies toward improvement.</w:t>
      </w:r>
    </w:p>
    <w:p w14:paraId="0FBB7F9D" w14:textId="1D5ACF30" w:rsidR="00E85DA6" w:rsidRDefault="18C1187D" w:rsidP="7DC80A0A">
      <w:pPr>
        <w:pStyle w:val="ListParagraph"/>
        <w:numPr>
          <w:ilvl w:val="1"/>
          <w:numId w:val="8"/>
        </w:numPr>
        <w:spacing w:after="0"/>
        <w:rPr>
          <w:rFonts w:ascii="Aptos" w:eastAsia="Aptos" w:hAnsi="Aptos" w:cs="Aptos"/>
        </w:rPr>
      </w:pPr>
      <w:r w:rsidRPr="7DC80A0A">
        <w:rPr>
          <w:rFonts w:ascii="Aptos" w:eastAsia="Aptos" w:hAnsi="Aptos" w:cs="Aptos"/>
          <w:b/>
          <w:bCs/>
        </w:rPr>
        <w:t>Examples of Positive Transformation</w:t>
      </w:r>
      <w:r w:rsidRPr="7DC80A0A">
        <w:rPr>
          <w:rFonts w:ascii="Aptos" w:eastAsia="Aptos" w:hAnsi="Aptos" w:cs="Aptos"/>
        </w:rPr>
        <w:t>: Closing scenarios could subtly illustrate how changing workflows, if handled with the right methodology and mindset, can lead to streamlined operations and an energized team ready to tackle the next innovation.</w:t>
      </w:r>
    </w:p>
    <w:p w14:paraId="17C42468" w14:textId="5C6A81E5" w:rsidR="00E85DA6" w:rsidRDefault="18C1187D" w:rsidP="7DC80A0A">
      <w:pPr>
        <w:pStyle w:val="Heading3"/>
        <w:spacing w:before="281" w:after="281"/>
      </w:pPr>
      <w:r w:rsidRPr="7DC80A0A">
        <w:rPr>
          <w:rFonts w:ascii="Aptos" w:eastAsia="Aptos" w:hAnsi="Aptos" w:cs="Aptos"/>
          <w:b/>
          <w:bCs/>
        </w:rPr>
        <w:lastRenderedPageBreak/>
        <w:t>Sample Structural Flow for Each Chapter</w:t>
      </w:r>
    </w:p>
    <w:p w14:paraId="7D0E2E32" w14:textId="735041D5" w:rsidR="00E85DA6" w:rsidRDefault="18C1187D" w:rsidP="7DC80A0A">
      <w:pPr>
        <w:pStyle w:val="ListParagraph"/>
        <w:numPr>
          <w:ilvl w:val="0"/>
          <w:numId w:val="7"/>
        </w:numPr>
        <w:spacing w:after="0"/>
        <w:rPr>
          <w:rFonts w:ascii="Aptos" w:eastAsia="Aptos" w:hAnsi="Aptos" w:cs="Aptos"/>
        </w:rPr>
      </w:pPr>
      <w:r w:rsidRPr="7DC80A0A">
        <w:rPr>
          <w:rFonts w:ascii="Aptos" w:eastAsia="Aptos" w:hAnsi="Aptos" w:cs="Aptos"/>
          <w:b/>
          <w:bCs/>
        </w:rPr>
        <w:t>Opening Scenario</w:t>
      </w:r>
      <w:r w:rsidRPr="7DC80A0A">
        <w:rPr>
          <w:rFonts w:ascii="Aptos" w:eastAsia="Aptos" w:hAnsi="Aptos" w:cs="Aptos"/>
        </w:rPr>
        <w:t>: A team dealing with yet another sudden shift in priorities without understanding the “why.” This sets up the need for adaptable, informed approaches.</w:t>
      </w:r>
    </w:p>
    <w:p w14:paraId="161A2445" w14:textId="357C2E58" w:rsidR="00E85DA6" w:rsidRDefault="18C1187D" w:rsidP="7DC80A0A">
      <w:pPr>
        <w:pStyle w:val="ListParagraph"/>
        <w:numPr>
          <w:ilvl w:val="0"/>
          <w:numId w:val="7"/>
        </w:numPr>
        <w:spacing w:after="0"/>
        <w:rPr>
          <w:rFonts w:ascii="Aptos" w:eastAsia="Aptos" w:hAnsi="Aptos" w:cs="Aptos"/>
        </w:rPr>
      </w:pPr>
      <w:r w:rsidRPr="7DC80A0A">
        <w:rPr>
          <w:rFonts w:ascii="Aptos" w:eastAsia="Aptos" w:hAnsi="Aptos" w:cs="Aptos"/>
          <w:b/>
          <w:bCs/>
        </w:rPr>
        <w:t>Big Idea</w:t>
      </w:r>
      <w:r w:rsidRPr="7DC80A0A">
        <w:rPr>
          <w:rFonts w:ascii="Aptos" w:eastAsia="Aptos" w:hAnsi="Aptos" w:cs="Aptos"/>
        </w:rPr>
        <w:t>: Present a core methodology, illustrating how it counterintuitively brings control to chaos.</w:t>
      </w:r>
    </w:p>
    <w:p w14:paraId="610218F9" w14:textId="1CD42544" w:rsidR="00E85DA6" w:rsidRDefault="18C1187D" w:rsidP="7DC80A0A">
      <w:pPr>
        <w:pStyle w:val="ListParagraph"/>
        <w:numPr>
          <w:ilvl w:val="0"/>
          <w:numId w:val="7"/>
        </w:numPr>
        <w:spacing w:after="0"/>
        <w:rPr>
          <w:rFonts w:ascii="Aptos" w:eastAsia="Aptos" w:hAnsi="Aptos" w:cs="Aptos"/>
        </w:rPr>
      </w:pPr>
      <w:r w:rsidRPr="7DC80A0A">
        <w:rPr>
          <w:rFonts w:ascii="Aptos" w:eastAsia="Aptos" w:hAnsi="Aptos" w:cs="Aptos"/>
          <w:b/>
          <w:bCs/>
        </w:rPr>
        <w:t>Methodology Comparison</w:t>
      </w:r>
      <w:r w:rsidRPr="7DC80A0A">
        <w:rPr>
          <w:rFonts w:ascii="Aptos" w:eastAsia="Aptos" w:hAnsi="Aptos" w:cs="Aptos"/>
        </w:rPr>
        <w:t>: Show how Lean, Agile, Six Sigma, and ITIL each tackle the scenario differently, explaining when each approach might work best based on Deming’s quality focus, Drucker’s situational leadership, and Sinek’s emphasis on purpose.</w:t>
      </w:r>
    </w:p>
    <w:p w14:paraId="5E7F0A8E" w14:textId="29B0E2A4" w:rsidR="00E85DA6" w:rsidRDefault="18C1187D" w:rsidP="7DC80A0A">
      <w:pPr>
        <w:pStyle w:val="ListParagraph"/>
        <w:numPr>
          <w:ilvl w:val="0"/>
          <w:numId w:val="7"/>
        </w:numPr>
        <w:spacing w:after="0"/>
        <w:rPr>
          <w:rFonts w:ascii="Aptos" w:eastAsia="Aptos" w:hAnsi="Aptos" w:cs="Aptos"/>
        </w:rPr>
      </w:pPr>
      <w:r w:rsidRPr="7DC80A0A">
        <w:rPr>
          <w:rFonts w:ascii="Aptos" w:eastAsia="Aptos" w:hAnsi="Aptos" w:cs="Aptos"/>
          <w:b/>
          <w:bCs/>
        </w:rPr>
        <w:t>Counterintuitive Insight</w:t>
      </w:r>
      <w:r w:rsidRPr="7DC80A0A">
        <w:rPr>
          <w:rFonts w:ascii="Aptos" w:eastAsia="Aptos" w:hAnsi="Aptos" w:cs="Aptos"/>
        </w:rPr>
        <w:t>: Emphasize that truly effective solutions may seem counter to our instincts but are deeply rooted in these principles.</w:t>
      </w:r>
    </w:p>
    <w:p w14:paraId="5EAB28AD" w14:textId="25897DA5" w:rsidR="00E85DA6" w:rsidRDefault="18C1187D" w:rsidP="7DC80A0A">
      <w:pPr>
        <w:pStyle w:val="ListParagraph"/>
        <w:numPr>
          <w:ilvl w:val="0"/>
          <w:numId w:val="7"/>
        </w:numPr>
        <w:spacing w:after="0"/>
        <w:rPr>
          <w:rFonts w:ascii="Aptos" w:eastAsia="Aptos" w:hAnsi="Aptos" w:cs="Aptos"/>
        </w:rPr>
      </w:pPr>
      <w:r w:rsidRPr="7DC80A0A">
        <w:rPr>
          <w:rFonts w:ascii="Aptos" w:eastAsia="Aptos" w:hAnsi="Aptos" w:cs="Aptos"/>
          <w:b/>
          <w:bCs/>
        </w:rPr>
        <w:t>Takeaway Insight</w:t>
      </w:r>
      <w:r w:rsidRPr="7DC80A0A">
        <w:rPr>
          <w:rFonts w:ascii="Aptos" w:eastAsia="Aptos" w:hAnsi="Aptos" w:cs="Aptos"/>
        </w:rPr>
        <w:t>: Offer a subtle reflection to encourage readers to question standard practices and consider, “Is there a hidden factory of rework in my own team?”</w:t>
      </w:r>
    </w:p>
    <w:p w14:paraId="7C3826DE" w14:textId="479C908E" w:rsidR="00E85DA6" w:rsidRDefault="18C1187D" w:rsidP="7DC80A0A">
      <w:pPr>
        <w:pStyle w:val="ListParagraph"/>
        <w:numPr>
          <w:ilvl w:val="0"/>
          <w:numId w:val="7"/>
        </w:numPr>
        <w:spacing w:after="0"/>
        <w:rPr>
          <w:rFonts w:ascii="Aptos" w:eastAsia="Aptos" w:hAnsi="Aptos" w:cs="Aptos"/>
        </w:rPr>
      </w:pPr>
      <w:r w:rsidRPr="7DC80A0A">
        <w:rPr>
          <w:rFonts w:ascii="Aptos" w:eastAsia="Aptos" w:hAnsi="Aptos" w:cs="Aptos"/>
          <w:b/>
          <w:bCs/>
        </w:rPr>
        <w:t>Closing Scenario</w:t>
      </w:r>
      <w:r w:rsidRPr="7DC80A0A">
        <w:rPr>
          <w:rFonts w:ascii="Aptos" w:eastAsia="Aptos" w:hAnsi="Aptos" w:cs="Aptos"/>
        </w:rPr>
        <w:t>: Revisit the initial problem, now showing a restructured approach that minimizes the hidden factory and promotes both employee and customer satisfaction.</w:t>
      </w:r>
    </w:p>
    <w:p w14:paraId="2C0737F6" w14:textId="5683789F" w:rsidR="00E85DA6" w:rsidRDefault="18C1187D" w:rsidP="7DC80A0A">
      <w:pPr>
        <w:pStyle w:val="ListParagraph"/>
        <w:numPr>
          <w:ilvl w:val="0"/>
          <w:numId w:val="7"/>
        </w:numPr>
        <w:spacing w:after="0"/>
        <w:rPr>
          <w:rFonts w:ascii="Aptos" w:eastAsia="Aptos" w:hAnsi="Aptos" w:cs="Aptos"/>
        </w:rPr>
      </w:pPr>
      <w:r w:rsidRPr="7DC80A0A">
        <w:rPr>
          <w:rFonts w:ascii="Aptos" w:eastAsia="Aptos" w:hAnsi="Aptos" w:cs="Aptos"/>
          <w:b/>
          <w:bCs/>
        </w:rPr>
        <w:t>Signature Phrase</w:t>
      </w:r>
      <w:r w:rsidRPr="7DC80A0A">
        <w:rPr>
          <w:rFonts w:ascii="Aptos" w:eastAsia="Aptos" w:hAnsi="Aptos" w:cs="Aptos"/>
        </w:rPr>
        <w:t>: Introduce reflections like, “And here’s where it gets interesting…” to guide readers through the book’s thought-provoking points consistently.</w:t>
      </w:r>
    </w:p>
    <w:p w14:paraId="3E9883A3" w14:textId="65D5A475" w:rsidR="00E85DA6" w:rsidRDefault="18C1187D" w:rsidP="7DC80A0A">
      <w:pPr>
        <w:spacing w:before="240" w:after="240"/>
      </w:pPr>
      <w:r w:rsidRPr="7DC80A0A">
        <w:rPr>
          <w:rFonts w:ascii="Aptos" w:eastAsia="Aptos" w:hAnsi="Aptos" w:cs="Aptos"/>
        </w:rPr>
        <w:t xml:space="preserve">This approach creates a coherent, progressive narrative that ties each methodology back to the universal themes you want to emphasize. Let me know if you’d like to explore a chapter draft, incorporating these elements! </w:t>
      </w:r>
    </w:p>
    <w:p w14:paraId="24A2998A" w14:textId="580CA7F2" w:rsidR="00E85DA6" w:rsidRDefault="18C1187D" w:rsidP="7DC80A0A">
      <w:pPr>
        <w:spacing w:before="240" w:after="240"/>
      </w:pPr>
      <w:r w:rsidRPr="7DC80A0A">
        <w:rPr>
          <w:rFonts w:ascii="Aptos" w:eastAsia="Aptos" w:hAnsi="Aptos" w:cs="Aptos"/>
        </w:rPr>
        <w:t xml:space="preserve">Additional Details for Enhanced Continuity Vision for Audience Impact: You might include a reminder that the book’s ultimate aim is to empower readers to see themselves as proactive agents within their organization. Every employee should feel that their role matters in building a quality-focused culture, and every leader should feel equipped to support this through practical applications of Lean, Agile, and ITIL. Emphasize that the book should feel like both a guide for creating value and a “pep talk” for navigating the complexities of corporate life. Clarification on Chapter Length and Depth: If you haven’t already, note that each chapter should be substantial but concise, with enough “meat” to provide depth without overwhelming. We’re aiming for multi-layered, thoughtful chapters that readers can digest in one or two sittings, balancing breadth with readability. Inspirational Influences and Unique Spin: Reiterate that Deming’s insights serve as the </w:t>
      </w:r>
      <w:r w:rsidRPr="7DC80A0A">
        <w:rPr>
          <w:rFonts w:ascii="Aptos" w:eastAsia="Aptos" w:hAnsi="Aptos" w:cs="Aptos"/>
        </w:rPr>
        <w:lastRenderedPageBreak/>
        <w:t xml:space="preserve">philosophical backbone of the book, while Sinek’s focus on purpose and Drucker’s adaptability add layers of leadership wisdom. This book isn’t just about process—it’s about people, culture, and mindset, which sets it apart from purely instructional books. It’s as much about empowering individual readers to effect change as it is about teaching methodologies. Market Positioning: If relevant, mention the positioning in terms of similar titles. This book should feel practical like The Lean Startup, philosophical like Start with Why, and approachable like ITIL for Dummies. It offers a unique mix of leadership, methodology, and wit, designed to be a fresh, insightful addition to the business/leadership bookshelf. Guidelines for Integrating Humor and Signature Elements: Reinforce that humor should feel authentic and observational, avoiding sarcasm that could alienate any particular role. The aim is to use light irony and relatable workplace “truths” in a way that resonates universally. Note that we want the signature phrase (e.g., “And here’s where it gets interesting…”) to appear in each chapter, subtly guiding readers to pause and consider a key insight without it feeling repetitive or forced. Recurring Themes of Improvement and Empowerment: Lastly, remind the new GPT to keep recurring themes—like “change as opportunity” and “quality as everyone’s job”—woven throughout the book to reinforce a sense of unity and continuous improvement. </w:t>
      </w:r>
    </w:p>
    <w:p w14:paraId="45A8EA42" w14:textId="54ABD1C2" w:rsidR="00E85DA6" w:rsidRDefault="18C1187D" w:rsidP="7DC80A0A">
      <w:pPr>
        <w:spacing w:before="240" w:after="240"/>
      </w:pPr>
      <w:r w:rsidRPr="7DC80A0A">
        <w:rPr>
          <w:rFonts w:ascii="Aptos" w:eastAsia="Aptos" w:hAnsi="Aptos" w:cs="Aptos"/>
        </w:rPr>
        <w:t xml:space="preserve">As you draft content, please remember to: Keep the tone conversational but insightful, avoiding any jargon-heavy explanations. Include real-world examples and light humor for relatability, similar to a narrative style that feels like storytelling. Avoid overt structure or section headings within chapters to keep the flow natural for readers. The chapter structure should feel organic. Use callbacks or recurring themes to reinforce continuity and subtly guide readers. </w:t>
      </w:r>
    </w:p>
    <w:p w14:paraId="1A8DF4AA" w14:textId="7013C98E" w:rsidR="00E85DA6" w:rsidRDefault="78DB4767" w:rsidP="7DC80A0A">
      <w:pPr>
        <w:spacing w:before="240" w:after="240"/>
      </w:pPr>
      <w:r w:rsidRPr="7DC80A0A">
        <w:rPr>
          <w:rFonts w:ascii="Aptos" w:eastAsia="Aptos" w:hAnsi="Aptos" w:cs="Aptos"/>
        </w:rPr>
        <w:t>Here are a few well-structured prompts to help you continue developing your book with a new version of ChatGPT. These prompts are tailored to ensure continuity, alignment with your book’s themes, and productivity for your future chapters:</w:t>
      </w:r>
    </w:p>
    <w:p w14:paraId="7E88E61F" w14:textId="46ED692E" w:rsidR="00E85DA6" w:rsidRDefault="00E85DA6"/>
    <w:p w14:paraId="5D5472FA" w14:textId="44CC8AE6" w:rsidR="00E85DA6" w:rsidRDefault="78DB4767" w:rsidP="7DC80A0A">
      <w:pPr>
        <w:pStyle w:val="Heading3"/>
        <w:spacing w:before="281" w:after="281"/>
      </w:pPr>
      <w:r w:rsidRPr="7DC80A0A">
        <w:rPr>
          <w:rFonts w:ascii="Aptos" w:eastAsia="Aptos" w:hAnsi="Aptos" w:cs="Aptos"/>
          <w:b/>
          <w:bCs/>
        </w:rPr>
        <w:t>1. For Expanding on Themes and Concepts</w:t>
      </w:r>
    </w:p>
    <w:p w14:paraId="17E7B2F6" w14:textId="6ECA108E" w:rsidR="00E85DA6" w:rsidRDefault="78DB4767" w:rsidP="7DC80A0A">
      <w:pPr>
        <w:spacing w:before="240" w:after="240"/>
      </w:pPr>
      <w:r w:rsidRPr="7DC80A0A">
        <w:rPr>
          <w:rFonts w:ascii="Aptos" w:eastAsia="Aptos" w:hAnsi="Aptos" w:cs="Aptos"/>
        </w:rPr>
        <w:t xml:space="preserve">“Building on the foundational themes of </w:t>
      </w:r>
      <w:r w:rsidRPr="7DC80A0A">
        <w:rPr>
          <w:rFonts w:ascii="Aptos" w:eastAsia="Aptos" w:hAnsi="Aptos" w:cs="Aptos"/>
          <w:i/>
          <w:iCs/>
        </w:rPr>
        <w:t>Why Management Owns the Process but Employees Own the Results</w:t>
      </w:r>
      <w:r w:rsidRPr="7DC80A0A">
        <w:rPr>
          <w:rFonts w:ascii="Aptos" w:eastAsia="Aptos" w:hAnsi="Aptos" w:cs="Aptos"/>
        </w:rPr>
        <w:t xml:space="preserve">, draft a detailed outline for the next chapter in Part 1: </w:t>
      </w:r>
      <w:r w:rsidRPr="7DC80A0A">
        <w:rPr>
          <w:rFonts w:ascii="Aptos" w:eastAsia="Aptos" w:hAnsi="Aptos" w:cs="Aptos"/>
          <w:i/>
          <w:iCs/>
        </w:rPr>
        <w:t>Foundations of Continuous Improvement</w:t>
      </w:r>
      <w:r w:rsidRPr="7DC80A0A">
        <w:rPr>
          <w:rFonts w:ascii="Aptos" w:eastAsia="Aptos" w:hAnsi="Aptos" w:cs="Aptos"/>
        </w:rPr>
        <w:t xml:space="preserve">. This chapter should emphasize the cultural and organizational shifts needed to create a speak-up culture, where employees feel psychologically safe to share feedback and managers actively listen. Use real-world scenarios, weave in humor, and maintain the conversational yet insightful tone </w:t>
      </w:r>
      <w:r w:rsidRPr="7DC80A0A">
        <w:rPr>
          <w:rFonts w:ascii="Aptos" w:eastAsia="Aptos" w:hAnsi="Aptos" w:cs="Aptos"/>
        </w:rPr>
        <w:lastRenderedPageBreak/>
        <w:t>established in earlier chapters. Provide specific examples where Lean, Agile, or ITIL support these cultural transformations.”</w:t>
      </w:r>
    </w:p>
    <w:p w14:paraId="7464D6C5" w14:textId="147D071E" w:rsidR="00E85DA6" w:rsidRDefault="00E85DA6"/>
    <w:p w14:paraId="59A816B7" w14:textId="3C1C9D4A" w:rsidR="00E85DA6" w:rsidRDefault="78DB4767" w:rsidP="7DC80A0A">
      <w:pPr>
        <w:pStyle w:val="Heading3"/>
        <w:spacing w:before="281" w:after="281"/>
      </w:pPr>
      <w:r w:rsidRPr="7DC80A0A">
        <w:rPr>
          <w:rFonts w:ascii="Aptos" w:eastAsia="Aptos" w:hAnsi="Aptos" w:cs="Aptos"/>
          <w:b/>
          <w:bCs/>
        </w:rPr>
        <w:t>2. For Developing New Chapters</w:t>
      </w:r>
    </w:p>
    <w:p w14:paraId="7426E24F" w14:textId="4CEB3D96" w:rsidR="00E85DA6" w:rsidRDefault="78DB4767" w:rsidP="7DC80A0A">
      <w:pPr>
        <w:spacing w:before="240" w:after="240"/>
      </w:pPr>
      <w:r w:rsidRPr="7DC80A0A">
        <w:rPr>
          <w:rFonts w:ascii="Aptos" w:eastAsia="Aptos" w:hAnsi="Aptos" w:cs="Aptos"/>
        </w:rPr>
        <w:t xml:space="preserve">“Draft Chapter 3: </w:t>
      </w:r>
      <w:r w:rsidRPr="7DC80A0A">
        <w:rPr>
          <w:rFonts w:ascii="Aptos" w:eastAsia="Aptos" w:hAnsi="Aptos" w:cs="Aptos"/>
          <w:i/>
          <w:iCs/>
        </w:rPr>
        <w:t>Building a Speak-Up Culture: From the Coding Desk to the Boardroom</w:t>
      </w:r>
      <w:r w:rsidRPr="7DC80A0A">
        <w:rPr>
          <w:rFonts w:ascii="Aptos" w:eastAsia="Aptos" w:hAnsi="Aptos" w:cs="Aptos"/>
        </w:rPr>
        <w:t>. This chapter will explore the importance of psychological safety and how open feedback loops drive continuous improvement. It should include:</w:t>
      </w:r>
    </w:p>
    <w:p w14:paraId="0B26E543" w14:textId="781E95EB" w:rsidR="00E85DA6" w:rsidRDefault="78DB4767" w:rsidP="7DC80A0A">
      <w:pPr>
        <w:pStyle w:val="ListParagraph"/>
        <w:numPr>
          <w:ilvl w:val="0"/>
          <w:numId w:val="12"/>
        </w:numPr>
        <w:spacing w:after="0"/>
        <w:rPr>
          <w:rFonts w:ascii="Aptos" w:eastAsia="Aptos" w:hAnsi="Aptos" w:cs="Aptos"/>
        </w:rPr>
      </w:pPr>
      <w:r w:rsidRPr="7DC80A0A">
        <w:rPr>
          <w:rFonts w:ascii="Aptos" w:eastAsia="Aptos" w:hAnsi="Aptos" w:cs="Aptos"/>
        </w:rPr>
        <w:t>A relatable workplace scenario that highlights communication breakdowns due to fear or hierarchical barriers.</w:t>
      </w:r>
    </w:p>
    <w:p w14:paraId="5167FC4E" w14:textId="7C1995F9" w:rsidR="00E85DA6" w:rsidRDefault="78DB4767" w:rsidP="7DC80A0A">
      <w:pPr>
        <w:pStyle w:val="ListParagraph"/>
        <w:numPr>
          <w:ilvl w:val="0"/>
          <w:numId w:val="12"/>
        </w:numPr>
        <w:spacing w:after="0"/>
        <w:rPr>
          <w:rFonts w:ascii="Aptos" w:eastAsia="Aptos" w:hAnsi="Aptos" w:cs="Aptos"/>
        </w:rPr>
      </w:pPr>
      <w:r w:rsidRPr="7DC80A0A">
        <w:rPr>
          <w:rFonts w:ascii="Aptos" w:eastAsia="Aptos" w:hAnsi="Aptos" w:cs="Aptos"/>
        </w:rPr>
        <w:t>A big idea that positions a speak-up culture as the foundation for innovation and quality.</w:t>
      </w:r>
    </w:p>
    <w:p w14:paraId="6DCA21EF" w14:textId="52D7C235" w:rsidR="00E85DA6" w:rsidRDefault="78DB4767" w:rsidP="7DC80A0A">
      <w:pPr>
        <w:pStyle w:val="ListParagraph"/>
        <w:numPr>
          <w:ilvl w:val="0"/>
          <w:numId w:val="12"/>
        </w:numPr>
        <w:spacing w:after="0"/>
        <w:rPr>
          <w:rFonts w:ascii="Aptos" w:eastAsia="Aptos" w:hAnsi="Aptos" w:cs="Aptos"/>
        </w:rPr>
      </w:pPr>
      <w:r w:rsidRPr="7DC80A0A">
        <w:rPr>
          <w:rFonts w:ascii="Aptos" w:eastAsia="Aptos" w:hAnsi="Aptos" w:cs="Aptos"/>
        </w:rPr>
        <w:t>A comparison of how Lean, Agile, and ITIL foster feedback mechanisms, with technical examples to illustrate the points.</w:t>
      </w:r>
    </w:p>
    <w:p w14:paraId="10CF59DC" w14:textId="53E252D9" w:rsidR="00E85DA6" w:rsidRDefault="78DB4767" w:rsidP="7DC80A0A">
      <w:pPr>
        <w:pStyle w:val="ListParagraph"/>
        <w:numPr>
          <w:ilvl w:val="0"/>
          <w:numId w:val="12"/>
        </w:numPr>
        <w:spacing w:after="0"/>
        <w:rPr>
          <w:rFonts w:ascii="Aptos" w:eastAsia="Aptos" w:hAnsi="Aptos" w:cs="Aptos"/>
        </w:rPr>
      </w:pPr>
      <w:r w:rsidRPr="7DC80A0A">
        <w:rPr>
          <w:rFonts w:ascii="Aptos" w:eastAsia="Aptos" w:hAnsi="Aptos" w:cs="Aptos"/>
        </w:rPr>
        <w:t>A counterintuitive insight that challenges readers to see feedback not as criticism but as an opportunity for alignment and growth.</w:t>
      </w:r>
    </w:p>
    <w:p w14:paraId="4A8189EA" w14:textId="48F7BBA4" w:rsidR="00E85DA6" w:rsidRDefault="78DB4767" w:rsidP="7DC80A0A">
      <w:pPr>
        <w:pStyle w:val="ListParagraph"/>
        <w:numPr>
          <w:ilvl w:val="0"/>
          <w:numId w:val="12"/>
        </w:numPr>
        <w:spacing w:after="0"/>
        <w:rPr>
          <w:rFonts w:ascii="Aptos" w:eastAsia="Aptos" w:hAnsi="Aptos" w:cs="Aptos"/>
        </w:rPr>
      </w:pPr>
      <w:r w:rsidRPr="7DC80A0A">
        <w:rPr>
          <w:rFonts w:ascii="Aptos" w:eastAsia="Aptos" w:hAnsi="Aptos" w:cs="Aptos"/>
        </w:rPr>
        <w:t>A closing scenario that shows how an empowered culture leads to stronger collaboration and results.”</w:t>
      </w:r>
    </w:p>
    <w:p w14:paraId="2DBCE0A8" w14:textId="5939EA79" w:rsidR="00E85DA6" w:rsidRDefault="00E85DA6"/>
    <w:p w14:paraId="246FD162" w14:textId="3A3BDC23" w:rsidR="00E85DA6" w:rsidRDefault="78DB4767" w:rsidP="7DC80A0A">
      <w:pPr>
        <w:pStyle w:val="Heading3"/>
        <w:spacing w:before="281" w:after="281"/>
      </w:pPr>
      <w:r w:rsidRPr="7DC80A0A">
        <w:rPr>
          <w:rFonts w:ascii="Aptos" w:eastAsia="Aptos" w:hAnsi="Aptos" w:cs="Aptos"/>
          <w:b/>
          <w:bCs/>
        </w:rPr>
        <w:t>3. For Revisiting Previous Chapters</w:t>
      </w:r>
    </w:p>
    <w:p w14:paraId="25FD99AA" w14:textId="7E043B18" w:rsidR="00E85DA6" w:rsidRDefault="78DB4767" w:rsidP="7DC80A0A">
      <w:pPr>
        <w:spacing w:before="240" w:after="240"/>
      </w:pPr>
      <w:r w:rsidRPr="7DC80A0A">
        <w:rPr>
          <w:rFonts w:ascii="Aptos" w:eastAsia="Aptos" w:hAnsi="Aptos" w:cs="Aptos"/>
        </w:rPr>
        <w:t>“Review and refine Chapters 1 and 2 of a leadership and methodology-focused book targeting IT environments. Ensure the tone is consistently conversational, insightful, and motivational, while improving transitions between the chapters to enhance thematic continuity. Add any necessary callbacks to Deming’s principles or recurring phrases such as ‘And here’s where it gets interesting…’ to reinforce the book’s core ideas.”</w:t>
      </w:r>
    </w:p>
    <w:p w14:paraId="2FC78B55" w14:textId="3C4F69DB" w:rsidR="00E85DA6" w:rsidRDefault="00E85DA6"/>
    <w:p w14:paraId="2860680E" w14:textId="14C80F78" w:rsidR="00E85DA6" w:rsidRDefault="78DB4767" w:rsidP="7DC80A0A">
      <w:pPr>
        <w:pStyle w:val="Heading3"/>
        <w:spacing w:before="281" w:after="281"/>
      </w:pPr>
      <w:r w:rsidRPr="7DC80A0A">
        <w:rPr>
          <w:rFonts w:ascii="Aptos" w:eastAsia="Aptos" w:hAnsi="Aptos" w:cs="Aptos"/>
          <w:b/>
          <w:bCs/>
        </w:rPr>
        <w:t>4. For Exploring Methodology Overlap</w:t>
      </w:r>
    </w:p>
    <w:p w14:paraId="6800353E" w14:textId="5F1EA45E" w:rsidR="00E85DA6" w:rsidRDefault="78DB4767" w:rsidP="7DC80A0A">
      <w:pPr>
        <w:spacing w:before="240" w:after="240"/>
      </w:pPr>
      <w:r w:rsidRPr="7DC80A0A">
        <w:rPr>
          <w:rFonts w:ascii="Aptos" w:eastAsia="Aptos" w:hAnsi="Aptos" w:cs="Aptos"/>
        </w:rPr>
        <w:t xml:space="preserve">“Draft a deep-dive into the interplay between Lean, Agile, and ITIL in the context of driving cultural change in IT environments. Focus on specific technical processes like value stream mapping (Lean), sprint retrospectives (Agile), and incident management (ITIL) to illustrate how these methodologies complement one another in achieving continuous </w:t>
      </w:r>
      <w:r w:rsidRPr="7DC80A0A">
        <w:rPr>
          <w:rFonts w:ascii="Aptos" w:eastAsia="Aptos" w:hAnsi="Aptos" w:cs="Aptos"/>
        </w:rPr>
        <w:lastRenderedPageBreak/>
        <w:t>improvement. Write in a narrative style, weaving in a workplace story to ground the discussion in real-world challenges.”</w:t>
      </w:r>
    </w:p>
    <w:p w14:paraId="3A8EA0E9" w14:textId="00BA2FCB" w:rsidR="00E85DA6" w:rsidRDefault="00E85DA6"/>
    <w:p w14:paraId="51558476" w14:textId="78D2B543" w:rsidR="00E85DA6" w:rsidRDefault="78DB4767" w:rsidP="7DC80A0A">
      <w:pPr>
        <w:pStyle w:val="Heading3"/>
        <w:spacing w:before="281" w:after="281"/>
      </w:pPr>
      <w:r w:rsidRPr="7DC80A0A">
        <w:rPr>
          <w:rFonts w:ascii="Aptos" w:eastAsia="Aptos" w:hAnsi="Aptos" w:cs="Aptos"/>
          <w:b/>
          <w:bCs/>
        </w:rPr>
        <w:t>5. For Incorporating Humor and Engagement</w:t>
      </w:r>
    </w:p>
    <w:p w14:paraId="2DFE9009" w14:textId="536F7078" w:rsidR="00E85DA6" w:rsidRDefault="78DB4767" w:rsidP="7DC80A0A">
      <w:pPr>
        <w:spacing w:before="240" w:after="240"/>
      </w:pPr>
      <w:r w:rsidRPr="7DC80A0A">
        <w:rPr>
          <w:rFonts w:ascii="Aptos" w:eastAsia="Aptos" w:hAnsi="Aptos" w:cs="Aptos"/>
        </w:rPr>
        <w:t xml:space="preserve">“Write a humorous yet relatable workplace scenario that sets the stage for a chapter on </w:t>
      </w:r>
      <w:r w:rsidRPr="7DC80A0A">
        <w:rPr>
          <w:rFonts w:ascii="Aptos" w:eastAsia="Aptos" w:hAnsi="Aptos" w:cs="Aptos"/>
          <w:i/>
          <w:iCs/>
        </w:rPr>
        <w:t>Why Pride in Work Drives Quality and Innovation</w:t>
      </w:r>
      <w:r w:rsidRPr="7DC80A0A">
        <w:rPr>
          <w:rFonts w:ascii="Aptos" w:eastAsia="Aptos" w:hAnsi="Aptos" w:cs="Aptos"/>
        </w:rPr>
        <w:t>. The scenario should involve a team tackling a high-pressure project, with both management and employees contributing to the chaos. Use this scenario to highlight the disconnect between leadership’s vision and employees’ day-to-day realities, setting up the chapter’s discussion on fostering pride in one’s work as a driver of quality and innovation.”</w:t>
      </w:r>
    </w:p>
    <w:p w14:paraId="40380C7B" w14:textId="179B530A" w:rsidR="00E85DA6" w:rsidRDefault="00E85DA6"/>
    <w:p w14:paraId="327D9DBF" w14:textId="439FCF46" w:rsidR="00E85DA6" w:rsidRDefault="78DB4767" w:rsidP="7DC80A0A">
      <w:pPr>
        <w:pStyle w:val="Heading3"/>
        <w:spacing w:before="281" w:after="281"/>
      </w:pPr>
      <w:r w:rsidRPr="7DC80A0A">
        <w:rPr>
          <w:rFonts w:ascii="Aptos" w:eastAsia="Aptos" w:hAnsi="Aptos" w:cs="Aptos"/>
          <w:b/>
          <w:bCs/>
        </w:rPr>
        <w:t>6. For Creating an Outline for Part 2</w:t>
      </w:r>
    </w:p>
    <w:p w14:paraId="50E2FCC5" w14:textId="7AE2B67D" w:rsidR="00E85DA6" w:rsidRDefault="78DB4767" w:rsidP="7DC80A0A">
      <w:pPr>
        <w:spacing w:before="240" w:after="240"/>
      </w:pPr>
      <w:r w:rsidRPr="7DC80A0A">
        <w:rPr>
          <w:rFonts w:ascii="Aptos" w:eastAsia="Aptos" w:hAnsi="Aptos" w:cs="Aptos"/>
        </w:rPr>
        <w:t xml:space="preserve">“Create a detailed outline for Part 2: </w:t>
      </w:r>
      <w:r w:rsidRPr="7DC80A0A">
        <w:rPr>
          <w:rFonts w:ascii="Aptos" w:eastAsia="Aptos" w:hAnsi="Aptos" w:cs="Aptos"/>
          <w:i/>
          <w:iCs/>
        </w:rPr>
        <w:t>Modern Methodologies for Today’s Work</w:t>
      </w:r>
      <w:r w:rsidRPr="7DC80A0A">
        <w:rPr>
          <w:rFonts w:ascii="Aptos" w:eastAsia="Aptos" w:hAnsi="Aptos" w:cs="Aptos"/>
        </w:rPr>
        <w:t>. This section should delve into the practical application of Lean, Agile, and ITIL methodologies in IT environments. Focus each chapter on how these approaches address specific challenges such as workflow optimization, adaptability, and service stability. Suggest creative chapter titles and provide 2-3 bullet points per chapter to summarize the key focus areas.”</w:t>
      </w:r>
    </w:p>
    <w:p w14:paraId="750DFA5A" w14:textId="3545A275" w:rsidR="00E85DA6" w:rsidRDefault="00E85DA6"/>
    <w:p w14:paraId="4779FADC" w14:textId="14C36226" w:rsidR="00E85DA6" w:rsidRDefault="78DB4767" w:rsidP="7DC80A0A">
      <w:pPr>
        <w:pStyle w:val="Heading3"/>
        <w:spacing w:before="281" w:after="281"/>
      </w:pPr>
      <w:r w:rsidRPr="7DC80A0A">
        <w:rPr>
          <w:rFonts w:ascii="Aptos" w:eastAsia="Aptos" w:hAnsi="Aptos" w:cs="Aptos"/>
          <w:b/>
          <w:bCs/>
        </w:rPr>
        <w:t>7. For Adding Depth to Comparisons</w:t>
      </w:r>
    </w:p>
    <w:p w14:paraId="1F9B557F" w14:textId="10064529" w:rsidR="00E85DA6" w:rsidRDefault="78DB4767" w:rsidP="7DC80A0A">
      <w:pPr>
        <w:spacing w:before="240" w:after="240"/>
      </w:pPr>
      <w:r w:rsidRPr="7DC80A0A">
        <w:rPr>
          <w:rFonts w:ascii="Aptos" w:eastAsia="Aptos" w:hAnsi="Aptos" w:cs="Aptos"/>
        </w:rPr>
        <w:t>“Expand on the comparisons between Lean, Agile, and ITIL methodologies discussed in Chapter 2. Provide a deeper technical explanation of how each methodology handles process and results ownership. Use examples such as kanban boards (Lean), user story mapping (Agile), and change advisory boards (ITIL) to add depth to the discussion while maintaining an engaging and approachable tone.”</w:t>
      </w:r>
    </w:p>
    <w:p w14:paraId="253B89E5" w14:textId="0D7AE271" w:rsidR="00E85DA6" w:rsidRDefault="00E85DA6"/>
    <w:p w14:paraId="5641838D" w14:textId="41E08E2F" w:rsidR="00E85DA6" w:rsidRDefault="78DB4767" w:rsidP="7DC80A0A">
      <w:pPr>
        <w:pStyle w:val="Heading3"/>
        <w:spacing w:before="281" w:after="281"/>
      </w:pPr>
      <w:r w:rsidRPr="7DC80A0A">
        <w:rPr>
          <w:rFonts w:ascii="Aptos" w:eastAsia="Aptos" w:hAnsi="Aptos" w:cs="Aptos"/>
          <w:b/>
          <w:bCs/>
        </w:rPr>
        <w:t>8. For Marketing and Positioning</w:t>
      </w:r>
    </w:p>
    <w:p w14:paraId="3FC96F1D" w14:textId="73D966D8" w:rsidR="00E85DA6" w:rsidRDefault="78DB4767" w:rsidP="7DC80A0A">
      <w:pPr>
        <w:spacing w:before="240" w:after="240"/>
      </w:pPr>
      <w:r w:rsidRPr="0F1C52BD">
        <w:rPr>
          <w:rFonts w:ascii="Aptos" w:eastAsia="Aptos" w:hAnsi="Aptos" w:cs="Aptos"/>
        </w:rPr>
        <w:t xml:space="preserve">“Draft promotional copy for the book’s launch that highlights its unique positioning as a leadership guide for IT environments. Focus on how it blends Deming’s principles, Sinek’s </w:t>
      </w:r>
      <w:r w:rsidRPr="0F1C52BD">
        <w:rPr>
          <w:rFonts w:ascii="Aptos" w:eastAsia="Aptos" w:hAnsi="Aptos" w:cs="Aptos"/>
        </w:rPr>
        <w:lastRenderedPageBreak/>
        <w:t>leadership philosophy, and modern methodologies like Lean, Agile, and ITIL. Emphasize its conversational tone, practical examples, and focus on empowering both executives and employees to drive meaningful change.”</w:t>
      </w:r>
    </w:p>
    <w:p w14:paraId="6AEEE0FE" w14:textId="0A1D7BC3" w:rsidR="3A6EBE3B" w:rsidRDefault="3A6EBE3B" w:rsidP="0F1C52BD">
      <w:pPr>
        <w:spacing w:before="240" w:after="240"/>
      </w:pPr>
      <w:r w:rsidRPr="0F1C52BD">
        <w:rPr>
          <w:rFonts w:ascii="Aptos" w:eastAsia="Aptos" w:hAnsi="Aptos" w:cs="Aptos"/>
        </w:rPr>
        <w:t>here’s a sequence of detailed prompts to transfer all the context, themes, structure, and stylistic goals we’ve developed. You can paste each prompt one at a time in the new chat to ensure a seamless continuation of our project.</w:t>
      </w:r>
    </w:p>
    <w:p w14:paraId="7AEC5DF6" w14:textId="4934F673" w:rsidR="0F1C52BD" w:rsidRDefault="0F1C52BD"/>
    <w:p w14:paraId="44433791" w14:textId="104543B7" w:rsidR="3A6EBE3B" w:rsidRDefault="3A6EBE3B" w:rsidP="0F1C52BD">
      <w:pPr>
        <w:pStyle w:val="Heading3"/>
        <w:spacing w:before="281" w:after="281"/>
      </w:pPr>
      <w:r w:rsidRPr="0F1C52BD">
        <w:rPr>
          <w:rFonts w:ascii="Aptos" w:eastAsia="Aptos" w:hAnsi="Aptos" w:cs="Aptos"/>
          <w:b/>
          <w:bCs/>
        </w:rPr>
        <w:t>Prompt 1: Book Concept and Tone Overview</w:t>
      </w:r>
    </w:p>
    <w:p w14:paraId="01EF2423" w14:textId="0C5E6554" w:rsidR="3A6EBE3B" w:rsidRDefault="3A6EBE3B" w:rsidP="0F1C52BD">
      <w:pPr>
        <w:spacing w:before="240" w:after="240"/>
      </w:pPr>
      <w:r w:rsidRPr="0F1C52BD">
        <w:rPr>
          <w:rFonts w:ascii="Aptos" w:eastAsia="Aptos" w:hAnsi="Aptos" w:cs="Aptos"/>
        </w:rPr>
        <w:t xml:space="preserve">I’m working on a nonfiction book that explores Lean, Agile, Six Sigma, and ITIL methodologies, especially how they intersect in modern IT environments. This book targets both executives (with a focus on practical leadership) and employees across various roles, particularly in large organizations where these methodologies are most prevalent. The content should feel relevant for readers navigating constant reorgs, shifting roles, and unclear leadership. It’s ultimately a </w:t>
      </w:r>
      <w:r w:rsidRPr="0F1C52BD">
        <w:rPr>
          <w:rFonts w:ascii="Aptos" w:eastAsia="Aptos" w:hAnsi="Aptos" w:cs="Aptos"/>
          <w:b/>
          <w:bCs/>
        </w:rPr>
        <w:t>leadership book</w:t>
      </w:r>
      <w:r w:rsidRPr="0F1C52BD">
        <w:rPr>
          <w:rFonts w:ascii="Aptos" w:eastAsia="Aptos" w:hAnsi="Aptos" w:cs="Aptos"/>
        </w:rPr>
        <w:t xml:space="preserve"> but should be </w:t>
      </w:r>
      <w:r w:rsidRPr="0F1C52BD">
        <w:rPr>
          <w:rFonts w:ascii="Aptos" w:eastAsia="Aptos" w:hAnsi="Aptos" w:cs="Aptos"/>
          <w:b/>
          <w:bCs/>
        </w:rPr>
        <w:t>accessible and engaging</w:t>
      </w:r>
      <w:r w:rsidRPr="0F1C52BD">
        <w:rPr>
          <w:rFonts w:ascii="Aptos" w:eastAsia="Aptos" w:hAnsi="Aptos" w:cs="Aptos"/>
        </w:rPr>
        <w:t xml:space="preserve"> for employees across disciplines, with an emphasis on how to get things done effectively in IT departments.</w:t>
      </w:r>
    </w:p>
    <w:p w14:paraId="0D8DE15C" w14:textId="7A8A1443" w:rsidR="3A6EBE3B" w:rsidRDefault="3A6EBE3B" w:rsidP="0F1C52BD">
      <w:pPr>
        <w:spacing w:before="240" w:after="240"/>
      </w:pPr>
      <w:r w:rsidRPr="0F1C52BD">
        <w:rPr>
          <w:rFonts w:ascii="Aptos" w:eastAsia="Aptos" w:hAnsi="Aptos" w:cs="Aptos"/>
          <w:b/>
          <w:bCs/>
        </w:rPr>
        <w:t>Tone and Style</w:t>
      </w:r>
      <w:r w:rsidRPr="0F1C52BD">
        <w:rPr>
          <w:rFonts w:ascii="Aptos" w:eastAsia="Aptos" w:hAnsi="Aptos" w:cs="Aptos"/>
        </w:rPr>
        <w:t>: The book should blend C.S. Lewis's logical argumentation style with Kurt Vonnegut’s irreverent intelligence. I also want a touch of Dilbert-style humor for relatability. The main tone should be inspired by Lewis for driving home key ideas, while Vonnegut’s wit and subtle callbacks will keep the narrative engaging. Each chapter should feel conversational, like speaking with a knowledgeable friend, without being condescending to any role.</w:t>
      </w:r>
    </w:p>
    <w:p w14:paraId="7B023D11" w14:textId="4D0D9499" w:rsidR="0F1C52BD" w:rsidRDefault="0F1C52BD"/>
    <w:p w14:paraId="72CFB162" w14:textId="74F99357" w:rsidR="3A6EBE3B" w:rsidRDefault="3A6EBE3B" w:rsidP="0F1C52BD">
      <w:pPr>
        <w:pStyle w:val="Heading3"/>
        <w:spacing w:before="281" w:after="281"/>
      </w:pPr>
      <w:r w:rsidRPr="0F1C52BD">
        <w:rPr>
          <w:rFonts w:ascii="Aptos" w:eastAsia="Aptos" w:hAnsi="Aptos" w:cs="Aptos"/>
          <w:b/>
          <w:bCs/>
        </w:rPr>
        <w:t>Prompt 2: Chapter Structure and Thematic Consistency</w:t>
      </w:r>
    </w:p>
    <w:p w14:paraId="778353B9" w14:textId="04C19501" w:rsidR="3A6EBE3B" w:rsidRDefault="3A6EBE3B" w:rsidP="0F1C52BD">
      <w:pPr>
        <w:spacing w:before="240" w:after="240"/>
      </w:pPr>
      <w:r w:rsidRPr="0F1C52BD">
        <w:rPr>
          <w:rFonts w:ascii="Aptos" w:eastAsia="Aptos" w:hAnsi="Aptos" w:cs="Aptos"/>
        </w:rPr>
        <w:t xml:space="preserve">I’m aiming for a covert, consistent structure in each chapter, much like Vonnegut’s use of “so it goes” in </w:t>
      </w:r>
      <w:r w:rsidRPr="0F1C52BD">
        <w:rPr>
          <w:rFonts w:ascii="Aptos" w:eastAsia="Aptos" w:hAnsi="Aptos" w:cs="Aptos"/>
          <w:i/>
          <w:iCs/>
        </w:rPr>
        <w:t>Slaughterhouse-Five</w:t>
      </w:r>
      <w:r w:rsidRPr="0F1C52BD">
        <w:rPr>
          <w:rFonts w:ascii="Aptos" w:eastAsia="Aptos" w:hAnsi="Aptos" w:cs="Aptos"/>
        </w:rPr>
        <w:t>. The structure should be there, but not obvious. Here’s the outline for each chapter:</w:t>
      </w:r>
    </w:p>
    <w:p w14:paraId="12344D4A" w14:textId="2A4FA664" w:rsidR="3A6EBE3B" w:rsidRDefault="3A6EBE3B" w:rsidP="0F1C52BD">
      <w:pPr>
        <w:pStyle w:val="ListParagraph"/>
        <w:numPr>
          <w:ilvl w:val="0"/>
          <w:numId w:val="5"/>
        </w:numPr>
        <w:spacing w:after="0"/>
        <w:rPr>
          <w:rFonts w:ascii="Aptos" w:eastAsia="Aptos" w:hAnsi="Aptos" w:cs="Aptos"/>
        </w:rPr>
      </w:pPr>
      <w:r w:rsidRPr="0F1C52BD">
        <w:rPr>
          <w:rFonts w:ascii="Aptos" w:eastAsia="Aptos" w:hAnsi="Aptos" w:cs="Aptos"/>
          <w:b/>
          <w:bCs/>
        </w:rPr>
        <w:t>Opening Scenario</w:t>
      </w:r>
      <w:r w:rsidRPr="0F1C52BD">
        <w:rPr>
          <w:rFonts w:ascii="Aptos" w:eastAsia="Aptos" w:hAnsi="Aptos" w:cs="Aptos"/>
        </w:rPr>
        <w:t>: Start with a Dilbert-style relatable workplace scenario that introduces the chapter’s topic in an accessible, lighthearted way.</w:t>
      </w:r>
    </w:p>
    <w:p w14:paraId="7DBCE983" w14:textId="376F6DDF" w:rsidR="3A6EBE3B" w:rsidRDefault="3A6EBE3B" w:rsidP="0F1C52BD">
      <w:pPr>
        <w:pStyle w:val="ListParagraph"/>
        <w:numPr>
          <w:ilvl w:val="0"/>
          <w:numId w:val="5"/>
        </w:numPr>
        <w:spacing w:after="0"/>
        <w:rPr>
          <w:rFonts w:ascii="Aptos" w:eastAsia="Aptos" w:hAnsi="Aptos" w:cs="Aptos"/>
        </w:rPr>
      </w:pPr>
      <w:r w:rsidRPr="0F1C52BD">
        <w:rPr>
          <w:rFonts w:ascii="Aptos" w:eastAsia="Aptos" w:hAnsi="Aptos" w:cs="Aptos"/>
          <w:b/>
          <w:bCs/>
        </w:rPr>
        <w:lastRenderedPageBreak/>
        <w:t>Big Idea</w:t>
      </w:r>
      <w:r w:rsidRPr="0F1C52BD">
        <w:rPr>
          <w:rFonts w:ascii="Aptos" w:eastAsia="Aptos" w:hAnsi="Aptos" w:cs="Aptos"/>
        </w:rPr>
        <w:t>: Transition to the main concept or methodology (e.g., Lean, Agile) with an emphasis on how it’s often counterintuitive to our instincts or conventional approaches.</w:t>
      </w:r>
    </w:p>
    <w:p w14:paraId="69ADC03C" w14:textId="50E4D6A1" w:rsidR="3A6EBE3B" w:rsidRDefault="3A6EBE3B" w:rsidP="0F1C52BD">
      <w:pPr>
        <w:pStyle w:val="ListParagraph"/>
        <w:numPr>
          <w:ilvl w:val="0"/>
          <w:numId w:val="5"/>
        </w:numPr>
        <w:spacing w:after="0"/>
        <w:rPr>
          <w:rFonts w:ascii="Aptos" w:eastAsia="Aptos" w:hAnsi="Aptos" w:cs="Aptos"/>
        </w:rPr>
      </w:pPr>
      <w:r w:rsidRPr="0F1C52BD">
        <w:rPr>
          <w:rFonts w:ascii="Aptos" w:eastAsia="Aptos" w:hAnsi="Aptos" w:cs="Aptos"/>
          <w:b/>
          <w:bCs/>
        </w:rPr>
        <w:t>Comparing Methodologies</w:t>
      </w:r>
      <w:r w:rsidRPr="0F1C52BD">
        <w:rPr>
          <w:rFonts w:ascii="Aptos" w:eastAsia="Aptos" w:hAnsi="Aptos" w:cs="Aptos"/>
        </w:rPr>
        <w:t>: Briefly explore how Lean, Agile, Six Sigma, and ITIL address the chapter’s theme in distinct ways, highlighting similarities and differences.</w:t>
      </w:r>
    </w:p>
    <w:p w14:paraId="15D8C2C0" w14:textId="1B27B381" w:rsidR="3A6EBE3B" w:rsidRDefault="3A6EBE3B" w:rsidP="0F1C52BD">
      <w:pPr>
        <w:pStyle w:val="ListParagraph"/>
        <w:numPr>
          <w:ilvl w:val="0"/>
          <w:numId w:val="5"/>
        </w:numPr>
        <w:spacing w:after="0"/>
        <w:rPr>
          <w:rFonts w:ascii="Aptos" w:eastAsia="Aptos" w:hAnsi="Aptos" w:cs="Aptos"/>
        </w:rPr>
      </w:pPr>
      <w:r w:rsidRPr="0F1C52BD">
        <w:rPr>
          <w:rFonts w:ascii="Aptos" w:eastAsia="Aptos" w:hAnsi="Aptos" w:cs="Aptos"/>
          <w:b/>
          <w:bCs/>
        </w:rPr>
        <w:t>Counterintuitive Insight</w:t>
      </w:r>
      <w:r w:rsidRPr="0F1C52BD">
        <w:rPr>
          <w:rFonts w:ascii="Aptos" w:eastAsia="Aptos" w:hAnsi="Aptos" w:cs="Aptos"/>
        </w:rPr>
        <w:t>: Emphasize that the best solutions often defy intuition, challenging readers to think differently.</w:t>
      </w:r>
    </w:p>
    <w:p w14:paraId="5AF09045" w14:textId="2C13A875" w:rsidR="3A6EBE3B" w:rsidRDefault="3A6EBE3B" w:rsidP="0F1C52BD">
      <w:pPr>
        <w:pStyle w:val="ListParagraph"/>
        <w:numPr>
          <w:ilvl w:val="0"/>
          <w:numId w:val="5"/>
        </w:numPr>
        <w:spacing w:after="0"/>
        <w:rPr>
          <w:rFonts w:ascii="Aptos" w:eastAsia="Aptos" w:hAnsi="Aptos" w:cs="Aptos"/>
        </w:rPr>
      </w:pPr>
      <w:r w:rsidRPr="0F1C52BD">
        <w:rPr>
          <w:rFonts w:ascii="Aptos" w:eastAsia="Aptos" w:hAnsi="Aptos" w:cs="Aptos"/>
          <w:b/>
          <w:bCs/>
        </w:rPr>
        <w:t>Takeaway Insight</w:t>
      </w:r>
      <w:r w:rsidRPr="0F1C52BD">
        <w:rPr>
          <w:rFonts w:ascii="Aptos" w:eastAsia="Aptos" w:hAnsi="Aptos" w:cs="Aptos"/>
        </w:rPr>
        <w:t>: Wrap up with a core takeaway or reflection that’s thought-provoking but not a direct “summary.” Keep it subtle.</w:t>
      </w:r>
    </w:p>
    <w:p w14:paraId="4AED7409" w14:textId="56ED1951" w:rsidR="3A6EBE3B" w:rsidRDefault="3A6EBE3B" w:rsidP="0F1C52BD">
      <w:pPr>
        <w:pStyle w:val="ListParagraph"/>
        <w:numPr>
          <w:ilvl w:val="0"/>
          <w:numId w:val="5"/>
        </w:numPr>
        <w:spacing w:after="0"/>
        <w:rPr>
          <w:rFonts w:ascii="Aptos" w:eastAsia="Aptos" w:hAnsi="Aptos" w:cs="Aptos"/>
        </w:rPr>
      </w:pPr>
      <w:r w:rsidRPr="0F1C52BD">
        <w:rPr>
          <w:rFonts w:ascii="Aptos" w:eastAsia="Aptos" w:hAnsi="Aptos" w:cs="Aptos"/>
          <w:b/>
          <w:bCs/>
        </w:rPr>
        <w:t>Closing Scenario</w:t>
      </w:r>
      <w:r w:rsidRPr="0F1C52BD">
        <w:rPr>
          <w:rFonts w:ascii="Aptos" w:eastAsia="Aptos" w:hAnsi="Aptos" w:cs="Aptos"/>
        </w:rPr>
        <w:t>: End with a similar scenario to the opening but showing a “better approach” that illustrates the chapter’s principles in action.</w:t>
      </w:r>
    </w:p>
    <w:p w14:paraId="7052ECCB" w14:textId="4BE40552" w:rsidR="3A6EBE3B" w:rsidRDefault="3A6EBE3B" w:rsidP="0F1C52BD">
      <w:pPr>
        <w:spacing w:before="240" w:after="240"/>
      </w:pPr>
      <w:r w:rsidRPr="0F1C52BD">
        <w:rPr>
          <w:rFonts w:ascii="Aptos" w:eastAsia="Aptos" w:hAnsi="Aptos" w:cs="Aptos"/>
          <w:b/>
          <w:bCs/>
        </w:rPr>
        <w:t>Recurring Phrase</w:t>
      </w:r>
      <w:r w:rsidRPr="0F1C52BD">
        <w:rPr>
          <w:rFonts w:ascii="Aptos" w:eastAsia="Aptos" w:hAnsi="Aptos" w:cs="Aptos"/>
        </w:rPr>
        <w:t>: To maintain thematic consistency, I want a signature phrase or reflective line in each chapter. Something like, “And here’s where it gets interesting…” or “Yet here’s what we often overlook,” could work as a subtle reminder to rethink common assumptions.</w:t>
      </w:r>
    </w:p>
    <w:p w14:paraId="3083EFC7" w14:textId="7C84CE0F" w:rsidR="0F1C52BD" w:rsidRDefault="0F1C52BD"/>
    <w:p w14:paraId="7646B78D" w14:textId="5FAD5165" w:rsidR="3A6EBE3B" w:rsidRDefault="3A6EBE3B" w:rsidP="0F1C52BD">
      <w:pPr>
        <w:pStyle w:val="Heading3"/>
        <w:spacing w:before="281" w:after="281"/>
      </w:pPr>
      <w:r w:rsidRPr="0F1C52BD">
        <w:rPr>
          <w:rFonts w:ascii="Aptos" w:eastAsia="Aptos" w:hAnsi="Aptos" w:cs="Aptos"/>
          <w:b/>
          <w:bCs/>
        </w:rPr>
        <w:t>Prompt 3: Key Themes and Influences</w:t>
      </w:r>
    </w:p>
    <w:p w14:paraId="343382C7" w14:textId="6C3579A6" w:rsidR="3A6EBE3B" w:rsidRDefault="3A6EBE3B" w:rsidP="0F1C52BD">
      <w:pPr>
        <w:spacing w:before="240" w:after="240"/>
      </w:pPr>
      <w:r w:rsidRPr="0F1C52BD">
        <w:rPr>
          <w:rFonts w:ascii="Aptos" w:eastAsia="Aptos" w:hAnsi="Aptos" w:cs="Aptos"/>
        </w:rPr>
        <w:t>Here are some key influences and themes for the book that should be woven throughout:</w:t>
      </w:r>
    </w:p>
    <w:p w14:paraId="46A16FF8" w14:textId="45A749E7" w:rsidR="3A6EBE3B" w:rsidRDefault="3A6EBE3B" w:rsidP="0F1C52BD">
      <w:pPr>
        <w:pStyle w:val="ListParagraph"/>
        <w:numPr>
          <w:ilvl w:val="0"/>
          <w:numId w:val="4"/>
        </w:numPr>
        <w:spacing w:after="0"/>
        <w:rPr>
          <w:rFonts w:ascii="Aptos" w:eastAsia="Aptos" w:hAnsi="Aptos" w:cs="Aptos"/>
        </w:rPr>
      </w:pPr>
      <w:r w:rsidRPr="0F1C52BD">
        <w:rPr>
          <w:rFonts w:ascii="Aptos" w:eastAsia="Aptos" w:hAnsi="Aptos" w:cs="Aptos"/>
          <w:b/>
          <w:bCs/>
        </w:rPr>
        <w:t>W. Edwards Deming</w:t>
      </w:r>
      <w:r w:rsidRPr="0F1C52BD">
        <w:rPr>
          <w:rFonts w:ascii="Aptos" w:eastAsia="Aptos" w:hAnsi="Aptos" w:cs="Aptos"/>
        </w:rPr>
        <w:t>: Deming’s 14 Points should serve as a foundation, particularly his ideas around quality, long-term commitment to learning, driving out fear, and avoiding excessive dependence on inspection. Deming’s principles are timeless and should be revisited in the context of modern IT and digital transformation.</w:t>
      </w:r>
    </w:p>
    <w:p w14:paraId="4EB51447" w14:textId="5A8D6128" w:rsidR="3A6EBE3B" w:rsidRDefault="3A6EBE3B" w:rsidP="0F1C52BD">
      <w:pPr>
        <w:pStyle w:val="ListParagraph"/>
        <w:numPr>
          <w:ilvl w:val="0"/>
          <w:numId w:val="4"/>
        </w:numPr>
        <w:spacing w:after="0"/>
        <w:rPr>
          <w:rFonts w:ascii="Aptos" w:eastAsia="Aptos" w:hAnsi="Aptos" w:cs="Aptos"/>
        </w:rPr>
      </w:pPr>
      <w:r w:rsidRPr="0F1C52BD">
        <w:rPr>
          <w:rFonts w:ascii="Aptos" w:eastAsia="Aptos" w:hAnsi="Aptos" w:cs="Aptos"/>
          <w:b/>
          <w:bCs/>
        </w:rPr>
        <w:t>Simon Sinek’s Ideas on Leadership</w:t>
      </w:r>
      <w:r w:rsidRPr="0F1C52BD">
        <w:rPr>
          <w:rFonts w:ascii="Aptos" w:eastAsia="Aptos" w:hAnsi="Aptos" w:cs="Aptos"/>
        </w:rPr>
        <w:t>: We’ll draw from Sinek’s concepts of purpose and culture. This book should emphasize that customer-centric value starts with engaged, empowered employees, not just management directives.</w:t>
      </w:r>
    </w:p>
    <w:p w14:paraId="7FDFE457" w14:textId="3CC0E5EA" w:rsidR="3A6EBE3B" w:rsidRDefault="3A6EBE3B" w:rsidP="0F1C52BD">
      <w:pPr>
        <w:pStyle w:val="ListParagraph"/>
        <w:numPr>
          <w:ilvl w:val="0"/>
          <w:numId w:val="4"/>
        </w:numPr>
        <w:spacing w:after="0"/>
        <w:rPr>
          <w:rFonts w:ascii="Aptos" w:eastAsia="Aptos" w:hAnsi="Aptos" w:cs="Aptos"/>
        </w:rPr>
      </w:pPr>
      <w:r w:rsidRPr="0F1C52BD">
        <w:rPr>
          <w:rFonts w:ascii="Aptos" w:eastAsia="Aptos" w:hAnsi="Aptos" w:cs="Aptos"/>
          <w:b/>
          <w:bCs/>
        </w:rPr>
        <w:t>Peter Drucker’s Situational Leadership</w:t>
      </w:r>
      <w:r w:rsidRPr="0F1C52BD">
        <w:rPr>
          <w:rFonts w:ascii="Aptos" w:eastAsia="Aptos" w:hAnsi="Aptos" w:cs="Aptos"/>
        </w:rPr>
        <w:t>: Include insights on situational leadership, acknowledging that one leadership style doesn’t fit all and that adaptability is key, especially in large, complex organizations.</w:t>
      </w:r>
    </w:p>
    <w:p w14:paraId="445D7EF9" w14:textId="686EB67E" w:rsidR="3A6EBE3B" w:rsidRDefault="3A6EBE3B" w:rsidP="0F1C52BD">
      <w:pPr>
        <w:spacing w:before="240" w:after="240"/>
      </w:pPr>
      <w:r w:rsidRPr="0F1C52BD">
        <w:rPr>
          <w:rFonts w:ascii="Aptos" w:eastAsia="Aptos" w:hAnsi="Aptos" w:cs="Aptos"/>
          <w:b/>
          <w:bCs/>
        </w:rPr>
        <w:t>Themes to Emphasize</w:t>
      </w:r>
      <w:r w:rsidRPr="0F1C52BD">
        <w:rPr>
          <w:rFonts w:ascii="Aptos" w:eastAsia="Aptos" w:hAnsi="Aptos" w:cs="Aptos"/>
        </w:rPr>
        <w:t>:</w:t>
      </w:r>
    </w:p>
    <w:p w14:paraId="2B3A2613" w14:textId="0A61AA14" w:rsidR="3A6EBE3B" w:rsidRDefault="3A6EBE3B" w:rsidP="0F1C52BD">
      <w:pPr>
        <w:pStyle w:val="ListParagraph"/>
        <w:numPr>
          <w:ilvl w:val="0"/>
          <w:numId w:val="3"/>
        </w:numPr>
        <w:spacing w:after="0"/>
        <w:rPr>
          <w:rFonts w:ascii="Aptos" w:eastAsia="Aptos" w:hAnsi="Aptos" w:cs="Aptos"/>
        </w:rPr>
      </w:pPr>
      <w:r w:rsidRPr="0F1C52BD">
        <w:rPr>
          <w:rFonts w:ascii="Aptos" w:eastAsia="Aptos" w:hAnsi="Aptos" w:cs="Aptos"/>
          <w:b/>
          <w:bCs/>
        </w:rPr>
        <w:lastRenderedPageBreak/>
        <w:t>Customer vs. Employee Centricity</w:t>
      </w:r>
      <w:r w:rsidRPr="0F1C52BD">
        <w:rPr>
          <w:rFonts w:ascii="Aptos" w:eastAsia="Aptos" w:hAnsi="Aptos" w:cs="Aptos"/>
        </w:rPr>
        <w:t>: While customer-centric approaches are typically seen as the goal, we’ll emphasize that engaged, empowered employees are the true drivers of customer satisfaction.</w:t>
      </w:r>
    </w:p>
    <w:p w14:paraId="7B4CAC4C" w14:textId="480AAFCB" w:rsidR="3A6EBE3B" w:rsidRDefault="3A6EBE3B" w:rsidP="0F1C52BD">
      <w:pPr>
        <w:pStyle w:val="ListParagraph"/>
        <w:numPr>
          <w:ilvl w:val="0"/>
          <w:numId w:val="3"/>
        </w:numPr>
        <w:spacing w:after="0"/>
        <w:rPr>
          <w:rFonts w:ascii="Aptos" w:eastAsia="Aptos" w:hAnsi="Aptos" w:cs="Aptos"/>
        </w:rPr>
      </w:pPr>
      <w:r w:rsidRPr="0F1C52BD">
        <w:rPr>
          <w:rFonts w:ascii="Aptos" w:eastAsia="Aptos" w:hAnsi="Aptos" w:cs="Aptos"/>
          <w:b/>
          <w:bCs/>
        </w:rPr>
        <w:t>The Hidden Factory and Rework</w:t>
      </w:r>
      <w:r w:rsidRPr="0F1C52BD">
        <w:rPr>
          <w:rFonts w:ascii="Aptos" w:eastAsia="Aptos" w:hAnsi="Aptos" w:cs="Aptos"/>
        </w:rPr>
        <w:t>: Inspired by Deming’s concept of the “hidden factory,” emphasize that rework is pervasive in IT and service industries, not just manufacturing. Address how employees often perform “invisible” rework, which becomes normalized but wastes time and resources.</w:t>
      </w:r>
    </w:p>
    <w:p w14:paraId="311BA907" w14:textId="4DADAA45" w:rsidR="3A6EBE3B" w:rsidRDefault="3A6EBE3B" w:rsidP="0F1C52BD">
      <w:pPr>
        <w:pStyle w:val="ListParagraph"/>
        <w:numPr>
          <w:ilvl w:val="0"/>
          <w:numId w:val="3"/>
        </w:numPr>
        <w:spacing w:after="0"/>
        <w:rPr>
          <w:rFonts w:ascii="Aptos" w:eastAsia="Aptos" w:hAnsi="Aptos" w:cs="Aptos"/>
        </w:rPr>
      </w:pPr>
      <w:r w:rsidRPr="0F1C52BD">
        <w:rPr>
          <w:rFonts w:ascii="Aptos" w:eastAsia="Aptos" w:hAnsi="Aptos" w:cs="Aptos"/>
          <w:b/>
          <w:bCs/>
        </w:rPr>
        <w:t>Change as Opportunity</w:t>
      </w:r>
      <w:r w:rsidRPr="0F1C52BD">
        <w:rPr>
          <w:rFonts w:ascii="Aptos" w:eastAsia="Aptos" w:hAnsi="Aptos" w:cs="Aptos"/>
        </w:rPr>
        <w:t>: Position change not as a disruption but as an opportunity for continuous improvement, echoing Lean and Agile philosophies.</w:t>
      </w:r>
    </w:p>
    <w:p w14:paraId="6B38D480" w14:textId="083EEC5E" w:rsidR="0F1C52BD" w:rsidRDefault="0F1C52BD"/>
    <w:p w14:paraId="7E1D1F41" w14:textId="5C9FE350" w:rsidR="3A6EBE3B" w:rsidRDefault="3A6EBE3B" w:rsidP="0F1C52BD">
      <w:pPr>
        <w:pStyle w:val="Heading3"/>
        <w:spacing w:before="281" w:after="281"/>
      </w:pPr>
      <w:r w:rsidRPr="0F1C52BD">
        <w:rPr>
          <w:rFonts w:ascii="Aptos" w:eastAsia="Aptos" w:hAnsi="Aptos" w:cs="Aptos"/>
          <w:b/>
          <w:bCs/>
        </w:rPr>
        <w:t>Prompt 4: Chapter 1 Overview</w:t>
      </w:r>
    </w:p>
    <w:p w14:paraId="7F46207C" w14:textId="03819854" w:rsidR="3A6EBE3B" w:rsidRDefault="3A6EBE3B" w:rsidP="0F1C52BD">
      <w:pPr>
        <w:spacing w:before="240" w:after="240"/>
      </w:pPr>
      <w:r w:rsidRPr="0F1C52BD">
        <w:rPr>
          <w:rFonts w:ascii="Aptos" w:eastAsia="Aptos" w:hAnsi="Aptos" w:cs="Aptos"/>
        </w:rPr>
        <w:t xml:space="preserve">Let’s start by drafting </w:t>
      </w:r>
      <w:r w:rsidRPr="0F1C52BD">
        <w:rPr>
          <w:rFonts w:ascii="Aptos" w:eastAsia="Aptos" w:hAnsi="Aptos" w:cs="Aptos"/>
          <w:b/>
          <w:bCs/>
        </w:rPr>
        <w:t>Chapter 1</w:t>
      </w:r>
      <w:r w:rsidRPr="0F1C52BD">
        <w:rPr>
          <w:rFonts w:ascii="Aptos" w:eastAsia="Aptos" w:hAnsi="Aptos" w:cs="Aptos"/>
        </w:rPr>
        <w:t xml:space="preserve"> based on our detailed outline. Here’s the structure and main points for this chapter:</w:t>
      </w:r>
    </w:p>
    <w:p w14:paraId="544DDE75" w14:textId="7671CC82" w:rsidR="3A6EBE3B" w:rsidRDefault="3A6EBE3B" w:rsidP="0F1C52BD">
      <w:pPr>
        <w:spacing w:before="240" w:after="240"/>
      </w:pPr>
      <w:r w:rsidRPr="0F1C52BD">
        <w:rPr>
          <w:rFonts w:ascii="Aptos" w:eastAsia="Aptos" w:hAnsi="Aptos" w:cs="Aptos"/>
          <w:b/>
          <w:bCs/>
        </w:rPr>
        <w:t>Title</w:t>
      </w:r>
      <w:r w:rsidRPr="0F1C52BD">
        <w:rPr>
          <w:rFonts w:ascii="Aptos" w:eastAsia="Aptos" w:hAnsi="Aptos" w:cs="Aptos"/>
        </w:rPr>
        <w:t xml:space="preserve">: </w:t>
      </w:r>
      <w:r w:rsidRPr="0F1C52BD">
        <w:rPr>
          <w:rFonts w:ascii="Aptos" w:eastAsia="Aptos" w:hAnsi="Aptos" w:cs="Aptos"/>
          <w:i/>
          <w:iCs/>
        </w:rPr>
        <w:t>Deming’s Legacy: The 14 Points and Their Modern Application in IT</w:t>
      </w:r>
    </w:p>
    <w:p w14:paraId="14E5C20C" w14:textId="5751FE58" w:rsidR="3A6EBE3B" w:rsidRDefault="3A6EBE3B" w:rsidP="0F1C52BD">
      <w:pPr>
        <w:pStyle w:val="ListParagraph"/>
        <w:numPr>
          <w:ilvl w:val="0"/>
          <w:numId w:val="2"/>
        </w:numPr>
        <w:spacing w:after="0"/>
        <w:rPr>
          <w:rFonts w:ascii="Aptos" w:eastAsia="Aptos" w:hAnsi="Aptos" w:cs="Aptos"/>
        </w:rPr>
      </w:pPr>
      <w:r w:rsidRPr="0F1C52BD">
        <w:rPr>
          <w:rFonts w:ascii="Aptos" w:eastAsia="Aptos" w:hAnsi="Aptos" w:cs="Aptos"/>
          <w:b/>
          <w:bCs/>
        </w:rPr>
        <w:t>Opening Scenario</w:t>
      </w:r>
      <w:r w:rsidRPr="0F1C52BD">
        <w:rPr>
          <w:rFonts w:ascii="Aptos" w:eastAsia="Aptos" w:hAnsi="Aptos" w:cs="Aptos"/>
        </w:rPr>
        <w:t>: Start with a scenario where a team deals with quality issues by adding more checklists and meetings rather than addressing root causes, demonstrating the traditional, reactive approach to quality.</w:t>
      </w:r>
    </w:p>
    <w:p w14:paraId="3A908D04" w14:textId="44382E1E" w:rsidR="3A6EBE3B" w:rsidRDefault="3A6EBE3B" w:rsidP="0F1C52BD">
      <w:pPr>
        <w:pStyle w:val="ListParagraph"/>
        <w:numPr>
          <w:ilvl w:val="0"/>
          <w:numId w:val="2"/>
        </w:numPr>
        <w:spacing w:after="0"/>
        <w:rPr>
          <w:rFonts w:ascii="Aptos" w:eastAsia="Aptos" w:hAnsi="Aptos" w:cs="Aptos"/>
        </w:rPr>
      </w:pPr>
      <w:r w:rsidRPr="0F1C52BD">
        <w:rPr>
          <w:rFonts w:ascii="Aptos" w:eastAsia="Aptos" w:hAnsi="Aptos" w:cs="Aptos"/>
          <w:b/>
          <w:bCs/>
        </w:rPr>
        <w:t>Big Idea</w:t>
      </w:r>
      <w:r w:rsidRPr="0F1C52BD">
        <w:rPr>
          <w:rFonts w:ascii="Aptos" w:eastAsia="Aptos" w:hAnsi="Aptos" w:cs="Aptos"/>
        </w:rPr>
        <w:t>: Introduce Deming’s concept that quality is built, not inspected. Highlight that Deming’s philosophy is about building systems that prevent defects, which translates to proactive problem-solving in IT.</w:t>
      </w:r>
    </w:p>
    <w:p w14:paraId="655AA5BE" w14:textId="6981211E" w:rsidR="3A6EBE3B" w:rsidRDefault="3A6EBE3B" w:rsidP="0F1C52BD">
      <w:pPr>
        <w:pStyle w:val="ListParagraph"/>
        <w:numPr>
          <w:ilvl w:val="0"/>
          <w:numId w:val="2"/>
        </w:numPr>
        <w:spacing w:after="0"/>
        <w:rPr>
          <w:rFonts w:ascii="Aptos" w:eastAsia="Aptos" w:hAnsi="Aptos" w:cs="Aptos"/>
        </w:rPr>
      </w:pPr>
      <w:r w:rsidRPr="0F1C52BD">
        <w:rPr>
          <w:rFonts w:ascii="Aptos" w:eastAsia="Aptos" w:hAnsi="Aptos" w:cs="Aptos"/>
          <w:b/>
          <w:bCs/>
        </w:rPr>
        <w:t>Comparing Methodologies</w:t>
      </w:r>
      <w:r w:rsidRPr="0F1C52BD">
        <w:rPr>
          <w:rFonts w:ascii="Aptos" w:eastAsia="Aptos" w:hAnsi="Aptos" w:cs="Aptos"/>
        </w:rPr>
        <w:t xml:space="preserve">: Show how Lean, Agile, and ITIL align with Deming’s points in different ways (e.g., Lean’s focus on waste, </w:t>
      </w:r>
      <w:proofErr w:type="spellStart"/>
      <w:r w:rsidRPr="0F1C52BD">
        <w:rPr>
          <w:rFonts w:ascii="Aptos" w:eastAsia="Aptos" w:hAnsi="Aptos" w:cs="Aptos"/>
        </w:rPr>
        <w:t>Agile’s</w:t>
      </w:r>
      <w:proofErr w:type="spellEnd"/>
      <w:r w:rsidRPr="0F1C52BD">
        <w:rPr>
          <w:rFonts w:ascii="Aptos" w:eastAsia="Aptos" w:hAnsi="Aptos" w:cs="Aptos"/>
        </w:rPr>
        <w:t xml:space="preserve"> emphasis on adaptability, ITIL’s structured service quality).</w:t>
      </w:r>
    </w:p>
    <w:p w14:paraId="57B6DBF4" w14:textId="31475307" w:rsidR="3A6EBE3B" w:rsidRDefault="3A6EBE3B" w:rsidP="0F1C52BD">
      <w:pPr>
        <w:pStyle w:val="ListParagraph"/>
        <w:numPr>
          <w:ilvl w:val="0"/>
          <w:numId w:val="2"/>
        </w:numPr>
        <w:spacing w:after="0"/>
        <w:rPr>
          <w:rFonts w:ascii="Aptos" w:eastAsia="Aptos" w:hAnsi="Aptos" w:cs="Aptos"/>
        </w:rPr>
      </w:pPr>
      <w:r w:rsidRPr="0F1C52BD">
        <w:rPr>
          <w:rFonts w:ascii="Aptos" w:eastAsia="Aptos" w:hAnsi="Aptos" w:cs="Aptos"/>
          <w:b/>
          <w:bCs/>
        </w:rPr>
        <w:t>Counterintuitive Insight</w:t>
      </w:r>
      <w:r w:rsidRPr="0F1C52BD">
        <w:rPr>
          <w:rFonts w:ascii="Aptos" w:eastAsia="Aptos" w:hAnsi="Aptos" w:cs="Aptos"/>
        </w:rPr>
        <w:t>: Emphasize that quality isn’t achieved through inspection but through robust design, which might seem counterintuitive in fast-paced environments where “quick fixes” are the norm.</w:t>
      </w:r>
    </w:p>
    <w:p w14:paraId="504F91E1" w14:textId="563C549F" w:rsidR="3A6EBE3B" w:rsidRDefault="3A6EBE3B" w:rsidP="0F1C52BD">
      <w:pPr>
        <w:pStyle w:val="ListParagraph"/>
        <w:numPr>
          <w:ilvl w:val="0"/>
          <w:numId w:val="2"/>
        </w:numPr>
        <w:spacing w:after="0"/>
        <w:rPr>
          <w:rFonts w:ascii="Aptos" w:eastAsia="Aptos" w:hAnsi="Aptos" w:cs="Aptos"/>
        </w:rPr>
      </w:pPr>
      <w:r w:rsidRPr="0F1C52BD">
        <w:rPr>
          <w:rFonts w:ascii="Aptos" w:eastAsia="Aptos" w:hAnsi="Aptos" w:cs="Aptos"/>
          <w:b/>
          <w:bCs/>
        </w:rPr>
        <w:t>Takeaway Insight</w:t>
      </w:r>
      <w:r w:rsidRPr="0F1C52BD">
        <w:rPr>
          <w:rFonts w:ascii="Aptos" w:eastAsia="Aptos" w:hAnsi="Aptos" w:cs="Aptos"/>
        </w:rPr>
        <w:t>: Frame the takeaway as, “Quality isn’t a checkbox; it’s a commitment embedded in every decision, every line of code.”</w:t>
      </w:r>
    </w:p>
    <w:p w14:paraId="33368400" w14:textId="7EC0A268" w:rsidR="3A6EBE3B" w:rsidRDefault="3A6EBE3B" w:rsidP="0F1C52BD">
      <w:pPr>
        <w:pStyle w:val="ListParagraph"/>
        <w:numPr>
          <w:ilvl w:val="0"/>
          <w:numId w:val="2"/>
        </w:numPr>
        <w:spacing w:after="0"/>
        <w:rPr>
          <w:rFonts w:ascii="Aptos" w:eastAsia="Aptos" w:hAnsi="Aptos" w:cs="Aptos"/>
        </w:rPr>
      </w:pPr>
      <w:r w:rsidRPr="0F1C52BD">
        <w:rPr>
          <w:rFonts w:ascii="Aptos" w:eastAsia="Aptos" w:hAnsi="Aptos" w:cs="Aptos"/>
          <w:b/>
          <w:bCs/>
        </w:rPr>
        <w:t>Closing Scenario</w:t>
      </w:r>
      <w:r w:rsidRPr="0F1C52BD">
        <w:rPr>
          <w:rFonts w:ascii="Aptos" w:eastAsia="Aptos" w:hAnsi="Aptos" w:cs="Aptos"/>
        </w:rPr>
        <w:t>: End with the team implementing a proactive quality improvement approach (like automated testing and blameless post-mortems), showing the value of addressing root causes rather than superficial fixes.</w:t>
      </w:r>
    </w:p>
    <w:p w14:paraId="3BD092FB" w14:textId="46E43208" w:rsidR="0F1C52BD" w:rsidRDefault="0F1C52BD"/>
    <w:p w14:paraId="4E31822B" w14:textId="66A129D9" w:rsidR="3A6EBE3B" w:rsidRDefault="3A6EBE3B" w:rsidP="0F1C52BD">
      <w:pPr>
        <w:pStyle w:val="Heading3"/>
        <w:spacing w:before="281" w:after="281"/>
      </w:pPr>
      <w:r w:rsidRPr="0F1C52BD">
        <w:rPr>
          <w:rFonts w:ascii="Aptos" w:eastAsia="Aptos" w:hAnsi="Aptos" w:cs="Aptos"/>
          <w:b/>
          <w:bCs/>
        </w:rPr>
        <w:lastRenderedPageBreak/>
        <w:t>Prompt 5: Guidance on Drafting Style</w:t>
      </w:r>
    </w:p>
    <w:p w14:paraId="3E9F9891" w14:textId="42AAEA31" w:rsidR="3A6EBE3B" w:rsidRDefault="3A6EBE3B" w:rsidP="0F1C52BD">
      <w:pPr>
        <w:spacing w:before="240" w:after="240"/>
      </w:pPr>
      <w:r w:rsidRPr="0F1C52BD">
        <w:rPr>
          <w:rFonts w:ascii="Aptos" w:eastAsia="Aptos" w:hAnsi="Aptos" w:cs="Aptos"/>
        </w:rPr>
        <w:t>As you draft content, please remember to:</w:t>
      </w:r>
    </w:p>
    <w:p w14:paraId="50C88E51" w14:textId="4F8E28A4" w:rsidR="3A6EBE3B" w:rsidRDefault="3A6EBE3B" w:rsidP="0F1C52BD">
      <w:pPr>
        <w:pStyle w:val="ListParagraph"/>
        <w:numPr>
          <w:ilvl w:val="0"/>
          <w:numId w:val="1"/>
        </w:numPr>
        <w:spacing w:after="0"/>
        <w:rPr>
          <w:rFonts w:ascii="Aptos" w:eastAsia="Aptos" w:hAnsi="Aptos" w:cs="Aptos"/>
        </w:rPr>
      </w:pPr>
      <w:r w:rsidRPr="0F1C52BD">
        <w:rPr>
          <w:rFonts w:ascii="Aptos" w:eastAsia="Aptos" w:hAnsi="Aptos" w:cs="Aptos"/>
        </w:rPr>
        <w:t>Keep the tone conversational but insightful, avoiding any jargon-heavy explanations.</w:t>
      </w:r>
    </w:p>
    <w:p w14:paraId="16A5635D" w14:textId="5AFE64F7" w:rsidR="3A6EBE3B" w:rsidRDefault="3A6EBE3B" w:rsidP="0F1C52BD">
      <w:pPr>
        <w:pStyle w:val="ListParagraph"/>
        <w:numPr>
          <w:ilvl w:val="0"/>
          <w:numId w:val="1"/>
        </w:numPr>
        <w:spacing w:after="0"/>
        <w:rPr>
          <w:rFonts w:ascii="Aptos" w:eastAsia="Aptos" w:hAnsi="Aptos" w:cs="Aptos"/>
        </w:rPr>
      </w:pPr>
      <w:r w:rsidRPr="0F1C52BD">
        <w:rPr>
          <w:rFonts w:ascii="Aptos" w:eastAsia="Aptos" w:hAnsi="Aptos" w:cs="Aptos"/>
        </w:rPr>
        <w:t>Include real-world examples and light humor for relatability, similar to a narrative style that feels like storytelling.</w:t>
      </w:r>
    </w:p>
    <w:p w14:paraId="0AD59604" w14:textId="58B41372" w:rsidR="3A6EBE3B" w:rsidRDefault="3A6EBE3B" w:rsidP="0F1C52BD">
      <w:pPr>
        <w:pStyle w:val="ListParagraph"/>
        <w:numPr>
          <w:ilvl w:val="0"/>
          <w:numId w:val="1"/>
        </w:numPr>
        <w:spacing w:after="0"/>
        <w:rPr>
          <w:rFonts w:ascii="Aptos" w:eastAsia="Aptos" w:hAnsi="Aptos" w:cs="Aptos"/>
        </w:rPr>
      </w:pPr>
      <w:r w:rsidRPr="0F1C52BD">
        <w:rPr>
          <w:rFonts w:ascii="Aptos" w:eastAsia="Aptos" w:hAnsi="Aptos" w:cs="Aptos"/>
        </w:rPr>
        <w:t>Avoid overt structure or section headings within chapters to keep the flow natural for readers. The chapter structure should feel organic.</w:t>
      </w:r>
    </w:p>
    <w:p w14:paraId="213FA022" w14:textId="69DB12DA" w:rsidR="3A6EBE3B" w:rsidRDefault="3A6EBE3B" w:rsidP="0F1C52BD">
      <w:pPr>
        <w:pStyle w:val="ListParagraph"/>
        <w:numPr>
          <w:ilvl w:val="0"/>
          <w:numId w:val="1"/>
        </w:numPr>
        <w:spacing w:after="0"/>
        <w:rPr>
          <w:rFonts w:ascii="Aptos" w:eastAsia="Aptos" w:hAnsi="Aptos" w:cs="Aptos"/>
        </w:rPr>
      </w:pPr>
      <w:r w:rsidRPr="0F1C52BD">
        <w:rPr>
          <w:rFonts w:ascii="Aptos" w:eastAsia="Aptos" w:hAnsi="Aptos" w:cs="Aptos"/>
        </w:rPr>
        <w:t>Use callbacks or recurring themes to reinforce continuity and subtly guide readers.</w:t>
      </w:r>
    </w:p>
    <w:p w14:paraId="0BA9FD05" w14:textId="334D3AF7" w:rsidR="0F1C52BD" w:rsidRDefault="0F1C52BD" w:rsidP="0F1C52BD">
      <w:pPr>
        <w:spacing w:before="240" w:after="240"/>
        <w:rPr>
          <w:rFonts w:ascii="Aptos" w:eastAsia="Aptos" w:hAnsi="Aptos" w:cs="Aptos"/>
        </w:rPr>
      </w:pPr>
    </w:p>
    <w:p w14:paraId="6C1F8400" w14:textId="2B4E730D" w:rsidR="6D598C16" w:rsidRDefault="6D598C16" w:rsidP="0F1C52BD">
      <w:pPr>
        <w:pStyle w:val="Heading3"/>
        <w:spacing w:before="281" w:after="281"/>
      </w:pPr>
      <w:r w:rsidRPr="0F1C52BD">
        <w:rPr>
          <w:rFonts w:ascii="Aptos" w:eastAsia="Aptos" w:hAnsi="Aptos" w:cs="Aptos"/>
          <w:b/>
          <w:bCs/>
        </w:rPr>
        <w:t>Additional Details for Enhanced Continuity</w:t>
      </w:r>
    </w:p>
    <w:p w14:paraId="2574C309" w14:textId="0B4794DE" w:rsidR="6D598C16" w:rsidRDefault="6D598C16" w:rsidP="0F1C52BD">
      <w:pPr>
        <w:pStyle w:val="ListParagraph"/>
        <w:numPr>
          <w:ilvl w:val="0"/>
          <w:numId w:val="6"/>
        </w:numPr>
        <w:spacing w:before="240" w:after="240"/>
        <w:rPr>
          <w:rFonts w:ascii="Aptos" w:eastAsia="Aptos" w:hAnsi="Aptos" w:cs="Aptos"/>
        </w:rPr>
      </w:pPr>
      <w:r w:rsidRPr="0F1C52BD">
        <w:rPr>
          <w:rFonts w:ascii="Aptos" w:eastAsia="Aptos" w:hAnsi="Aptos" w:cs="Aptos"/>
          <w:b/>
          <w:bCs/>
        </w:rPr>
        <w:t>Vision for Audience Impact</w:t>
      </w:r>
      <w:r w:rsidRPr="0F1C52BD">
        <w:rPr>
          <w:rFonts w:ascii="Aptos" w:eastAsia="Aptos" w:hAnsi="Aptos" w:cs="Aptos"/>
        </w:rPr>
        <w:t>:</w:t>
      </w:r>
    </w:p>
    <w:p w14:paraId="71DD9B63" w14:textId="0124AE24" w:rsidR="6D598C16" w:rsidRDefault="6D598C16" w:rsidP="0F1C52BD">
      <w:pPr>
        <w:pStyle w:val="ListParagraph"/>
        <w:numPr>
          <w:ilvl w:val="1"/>
          <w:numId w:val="6"/>
        </w:numPr>
        <w:spacing w:after="0"/>
        <w:rPr>
          <w:rFonts w:ascii="Aptos" w:eastAsia="Aptos" w:hAnsi="Aptos" w:cs="Aptos"/>
        </w:rPr>
      </w:pPr>
      <w:r w:rsidRPr="0F1C52BD">
        <w:rPr>
          <w:rFonts w:ascii="Aptos" w:eastAsia="Aptos" w:hAnsi="Aptos" w:cs="Aptos"/>
        </w:rPr>
        <w:t>You might include a reminder that the book’s ultimate aim is to empower readers to see themselves as proactive agents within their organization. Every employee should feel that their role matters in building a quality-focused culture, and every leader should feel equipped to support this through practical applications of Lean, Agile, and ITIL.</w:t>
      </w:r>
    </w:p>
    <w:p w14:paraId="3D592603" w14:textId="67C02B7A" w:rsidR="6D598C16" w:rsidRDefault="6D598C16" w:rsidP="0F1C52BD">
      <w:pPr>
        <w:pStyle w:val="ListParagraph"/>
        <w:numPr>
          <w:ilvl w:val="1"/>
          <w:numId w:val="6"/>
        </w:numPr>
        <w:spacing w:after="0"/>
        <w:rPr>
          <w:rFonts w:ascii="Aptos" w:eastAsia="Aptos" w:hAnsi="Aptos" w:cs="Aptos"/>
        </w:rPr>
      </w:pPr>
      <w:r w:rsidRPr="0F1C52BD">
        <w:rPr>
          <w:rFonts w:ascii="Aptos" w:eastAsia="Aptos" w:hAnsi="Aptos" w:cs="Aptos"/>
        </w:rPr>
        <w:t>Emphasize that the book should feel like both a guide for creating value and a “pep talk” for navigating the complexities of corporate life.</w:t>
      </w:r>
    </w:p>
    <w:p w14:paraId="17658808" w14:textId="0252E575" w:rsidR="6D598C16" w:rsidRDefault="6D598C16" w:rsidP="0F1C52BD">
      <w:pPr>
        <w:pStyle w:val="ListParagraph"/>
        <w:numPr>
          <w:ilvl w:val="0"/>
          <w:numId w:val="6"/>
        </w:numPr>
        <w:spacing w:before="240" w:after="240"/>
        <w:rPr>
          <w:rFonts w:ascii="Aptos" w:eastAsia="Aptos" w:hAnsi="Aptos" w:cs="Aptos"/>
        </w:rPr>
      </w:pPr>
      <w:r w:rsidRPr="0F1C52BD">
        <w:rPr>
          <w:rFonts w:ascii="Aptos" w:eastAsia="Aptos" w:hAnsi="Aptos" w:cs="Aptos"/>
          <w:b/>
          <w:bCs/>
        </w:rPr>
        <w:t>Clarification on Chapter Length and Depth</w:t>
      </w:r>
      <w:r w:rsidRPr="0F1C52BD">
        <w:rPr>
          <w:rFonts w:ascii="Aptos" w:eastAsia="Aptos" w:hAnsi="Aptos" w:cs="Aptos"/>
        </w:rPr>
        <w:t>:</w:t>
      </w:r>
    </w:p>
    <w:p w14:paraId="4AEF2680" w14:textId="3BF00A6B" w:rsidR="6D598C16" w:rsidRDefault="6D598C16" w:rsidP="0F1C52BD">
      <w:pPr>
        <w:pStyle w:val="ListParagraph"/>
        <w:numPr>
          <w:ilvl w:val="1"/>
          <w:numId w:val="6"/>
        </w:numPr>
        <w:spacing w:after="0"/>
        <w:rPr>
          <w:rFonts w:ascii="Aptos" w:eastAsia="Aptos" w:hAnsi="Aptos" w:cs="Aptos"/>
        </w:rPr>
      </w:pPr>
      <w:r w:rsidRPr="0F1C52BD">
        <w:rPr>
          <w:rFonts w:ascii="Aptos" w:eastAsia="Aptos" w:hAnsi="Aptos" w:cs="Aptos"/>
        </w:rPr>
        <w:t>If you haven’t already, note that each chapter should be substantial but concise, with enough “meat” to provide depth without overwhelming. We’re aiming for multi-layered, thoughtful chapters that readers can digest in one or two sittings, balancing breadth with readability.</w:t>
      </w:r>
    </w:p>
    <w:p w14:paraId="7B687291" w14:textId="04EA3101" w:rsidR="6D598C16" w:rsidRDefault="6D598C16" w:rsidP="0F1C52BD">
      <w:pPr>
        <w:pStyle w:val="ListParagraph"/>
        <w:numPr>
          <w:ilvl w:val="0"/>
          <w:numId w:val="6"/>
        </w:numPr>
        <w:spacing w:before="240" w:after="240"/>
        <w:rPr>
          <w:rFonts w:ascii="Aptos" w:eastAsia="Aptos" w:hAnsi="Aptos" w:cs="Aptos"/>
        </w:rPr>
      </w:pPr>
      <w:r w:rsidRPr="0F1C52BD">
        <w:rPr>
          <w:rFonts w:ascii="Aptos" w:eastAsia="Aptos" w:hAnsi="Aptos" w:cs="Aptos"/>
          <w:b/>
          <w:bCs/>
        </w:rPr>
        <w:t>Inspirational Influences and Unique Spin</w:t>
      </w:r>
      <w:r w:rsidRPr="0F1C52BD">
        <w:rPr>
          <w:rFonts w:ascii="Aptos" w:eastAsia="Aptos" w:hAnsi="Aptos" w:cs="Aptos"/>
        </w:rPr>
        <w:t>:</w:t>
      </w:r>
    </w:p>
    <w:p w14:paraId="1B13FE5C" w14:textId="4F383889" w:rsidR="6D598C16" w:rsidRDefault="6D598C16" w:rsidP="0F1C52BD">
      <w:pPr>
        <w:pStyle w:val="ListParagraph"/>
        <w:numPr>
          <w:ilvl w:val="1"/>
          <w:numId w:val="6"/>
        </w:numPr>
        <w:spacing w:after="0"/>
        <w:rPr>
          <w:rFonts w:ascii="Aptos" w:eastAsia="Aptos" w:hAnsi="Aptos" w:cs="Aptos"/>
        </w:rPr>
      </w:pPr>
      <w:r w:rsidRPr="0F1C52BD">
        <w:rPr>
          <w:rFonts w:ascii="Aptos" w:eastAsia="Aptos" w:hAnsi="Aptos" w:cs="Aptos"/>
        </w:rPr>
        <w:t>Reiterate that Deming’s insights serve as the philosophical backbone of the book, while Sinek’s focus on purpose and Drucker’s adaptability add layers of leadership wisdom.</w:t>
      </w:r>
    </w:p>
    <w:p w14:paraId="44070B67" w14:textId="1D2DE490" w:rsidR="6D598C16" w:rsidRDefault="6D598C16" w:rsidP="0F1C52BD">
      <w:pPr>
        <w:pStyle w:val="ListParagraph"/>
        <w:numPr>
          <w:ilvl w:val="1"/>
          <w:numId w:val="6"/>
        </w:numPr>
        <w:spacing w:after="0"/>
        <w:rPr>
          <w:rFonts w:ascii="Aptos" w:eastAsia="Aptos" w:hAnsi="Aptos" w:cs="Aptos"/>
        </w:rPr>
      </w:pPr>
      <w:r w:rsidRPr="0F1C52BD">
        <w:rPr>
          <w:rFonts w:ascii="Aptos" w:eastAsia="Aptos" w:hAnsi="Aptos" w:cs="Aptos"/>
        </w:rPr>
        <w:t>This book isn’t just about process—it’s about people, culture, and mindset, which sets it apart from purely instructional books. It’s as much about empowering individual readers to effect change as it is about teaching methodologies.</w:t>
      </w:r>
    </w:p>
    <w:p w14:paraId="5E528132" w14:textId="13A6FFFA" w:rsidR="6D598C16" w:rsidRDefault="6D598C16" w:rsidP="0F1C52BD">
      <w:pPr>
        <w:pStyle w:val="ListParagraph"/>
        <w:numPr>
          <w:ilvl w:val="0"/>
          <w:numId w:val="6"/>
        </w:numPr>
        <w:spacing w:before="240" w:after="240"/>
        <w:rPr>
          <w:rFonts w:ascii="Aptos" w:eastAsia="Aptos" w:hAnsi="Aptos" w:cs="Aptos"/>
        </w:rPr>
      </w:pPr>
      <w:r w:rsidRPr="0F1C52BD">
        <w:rPr>
          <w:rFonts w:ascii="Aptos" w:eastAsia="Aptos" w:hAnsi="Aptos" w:cs="Aptos"/>
          <w:b/>
          <w:bCs/>
        </w:rPr>
        <w:t>Market Positioning</w:t>
      </w:r>
      <w:r w:rsidRPr="0F1C52BD">
        <w:rPr>
          <w:rFonts w:ascii="Aptos" w:eastAsia="Aptos" w:hAnsi="Aptos" w:cs="Aptos"/>
        </w:rPr>
        <w:t>:</w:t>
      </w:r>
    </w:p>
    <w:p w14:paraId="294FA6F0" w14:textId="174772E3" w:rsidR="6D598C16" w:rsidRDefault="6D598C16" w:rsidP="0F1C52BD">
      <w:pPr>
        <w:pStyle w:val="ListParagraph"/>
        <w:numPr>
          <w:ilvl w:val="1"/>
          <w:numId w:val="6"/>
        </w:numPr>
        <w:spacing w:after="0"/>
        <w:rPr>
          <w:rFonts w:ascii="Aptos" w:eastAsia="Aptos" w:hAnsi="Aptos" w:cs="Aptos"/>
        </w:rPr>
      </w:pPr>
      <w:r w:rsidRPr="0F1C52BD">
        <w:rPr>
          <w:rFonts w:ascii="Aptos" w:eastAsia="Aptos" w:hAnsi="Aptos" w:cs="Aptos"/>
        </w:rPr>
        <w:lastRenderedPageBreak/>
        <w:t xml:space="preserve">If relevant, mention the positioning in terms of similar titles. This book should feel practical like </w:t>
      </w:r>
      <w:r w:rsidRPr="0F1C52BD">
        <w:rPr>
          <w:rFonts w:ascii="Aptos" w:eastAsia="Aptos" w:hAnsi="Aptos" w:cs="Aptos"/>
          <w:i/>
          <w:iCs/>
        </w:rPr>
        <w:t>The Lean Startup</w:t>
      </w:r>
      <w:r w:rsidRPr="0F1C52BD">
        <w:rPr>
          <w:rFonts w:ascii="Aptos" w:eastAsia="Aptos" w:hAnsi="Aptos" w:cs="Aptos"/>
        </w:rPr>
        <w:t xml:space="preserve">, philosophical like </w:t>
      </w:r>
      <w:r w:rsidRPr="0F1C52BD">
        <w:rPr>
          <w:rFonts w:ascii="Aptos" w:eastAsia="Aptos" w:hAnsi="Aptos" w:cs="Aptos"/>
          <w:i/>
          <w:iCs/>
        </w:rPr>
        <w:t>Start with Why</w:t>
      </w:r>
      <w:r w:rsidRPr="0F1C52BD">
        <w:rPr>
          <w:rFonts w:ascii="Aptos" w:eastAsia="Aptos" w:hAnsi="Aptos" w:cs="Aptos"/>
        </w:rPr>
        <w:t xml:space="preserve">, and approachable like </w:t>
      </w:r>
      <w:r w:rsidRPr="0F1C52BD">
        <w:rPr>
          <w:rFonts w:ascii="Aptos" w:eastAsia="Aptos" w:hAnsi="Aptos" w:cs="Aptos"/>
          <w:i/>
          <w:iCs/>
        </w:rPr>
        <w:t>ITIL for Dummies</w:t>
      </w:r>
      <w:r w:rsidRPr="0F1C52BD">
        <w:rPr>
          <w:rFonts w:ascii="Aptos" w:eastAsia="Aptos" w:hAnsi="Aptos" w:cs="Aptos"/>
        </w:rPr>
        <w:t>. It offers a unique mix of leadership, methodology, and wit, designed to be a fresh, insightful addition to the business/leadership bookshelf.</w:t>
      </w:r>
    </w:p>
    <w:p w14:paraId="21251583" w14:textId="21716D59" w:rsidR="6D598C16" w:rsidRDefault="6D598C16" w:rsidP="0F1C52BD">
      <w:pPr>
        <w:pStyle w:val="ListParagraph"/>
        <w:numPr>
          <w:ilvl w:val="0"/>
          <w:numId w:val="6"/>
        </w:numPr>
        <w:spacing w:before="240" w:after="240"/>
        <w:rPr>
          <w:rFonts w:ascii="Aptos" w:eastAsia="Aptos" w:hAnsi="Aptos" w:cs="Aptos"/>
        </w:rPr>
      </w:pPr>
      <w:r w:rsidRPr="0F1C52BD">
        <w:rPr>
          <w:rFonts w:ascii="Aptos" w:eastAsia="Aptos" w:hAnsi="Aptos" w:cs="Aptos"/>
          <w:b/>
          <w:bCs/>
        </w:rPr>
        <w:t>Guidelines for Integrating Humor and Signature Elements</w:t>
      </w:r>
      <w:r w:rsidRPr="0F1C52BD">
        <w:rPr>
          <w:rFonts w:ascii="Aptos" w:eastAsia="Aptos" w:hAnsi="Aptos" w:cs="Aptos"/>
        </w:rPr>
        <w:t>:</w:t>
      </w:r>
    </w:p>
    <w:p w14:paraId="3B0074CD" w14:textId="57D52A9D" w:rsidR="6D598C16" w:rsidRDefault="6D598C16" w:rsidP="0F1C52BD">
      <w:pPr>
        <w:pStyle w:val="ListParagraph"/>
        <w:numPr>
          <w:ilvl w:val="1"/>
          <w:numId w:val="6"/>
        </w:numPr>
        <w:spacing w:after="0"/>
        <w:rPr>
          <w:rFonts w:ascii="Aptos" w:eastAsia="Aptos" w:hAnsi="Aptos" w:cs="Aptos"/>
        </w:rPr>
      </w:pPr>
      <w:r w:rsidRPr="0F1C52BD">
        <w:rPr>
          <w:rFonts w:ascii="Aptos" w:eastAsia="Aptos" w:hAnsi="Aptos" w:cs="Aptos"/>
        </w:rPr>
        <w:t>Reinforce that humor should feel authentic and observational, avoiding sarcasm that could alienate any particular role. The aim is to use light irony and relatable workplace “truths” in a way that resonates universally.</w:t>
      </w:r>
    </w:p>
    <w:p w14:paraId="4127A571" w14:textId="193773DF" w:rsidR="6D598C16" w:rsidRDefault="6D598C16" w:rsidP="0F1C52BD">
      <w:pPr>
        <w:pStyle w:val="ListParagraph"/>
        <w:numPr>
          <w:ilvl w:val="1"/>
          <w:numId w:val="6"/>
        </w:numPr>
        <w:spacing w:after="0"/>
        <w:rPr>
          <w:rFonts w:ascii="Aptos" w:eastAsia="Aptos" w:hAnsi="Aptos" w:cs="Aptos"/>
        </w:rPr>
      </w:pPr>
      <w:r w:rsidRPr="0F1C52BD">
        <w:rPr>
          <w:rFonts w:ascii="Aptos" w:eastAsia="Aptos" w:hAnsi="Aptos" w:cs="Aptos"/>
        </w:rPr>
        <w:t>Note that we want the signature phrase (e.g., “And here’s where it gets interesting…”) to appear in each chapter, subtly guiding readers to pause and consider a key insight without it feeling repetitive or forced.</w:t>
      </w:r>
    </w:p>
    <w:p w14:paraId="2D64219E" w14:textId="1AAC2E85" w:rsidR="6D598C16" w:rsidRDefault="6D598C16" w:rsidP="0F1C52BD">
      <w:pPr>
        <w:pStyle w:val="ListParagraph"/>
        <w:numPr>
          <w:ilvl w:val="0"/>
          <w:numId w:val="6"/>
        </w:numPr>
        <w:spacing w:before="240" w:after="240"/>
        <w:rPr>
          <w:rFonts w:ascii="Aptos" w:eastAsia="Aptos" w:hAnsi="Aptos" w:cs="Aptos"/>
        </w:rPr>
      </w:pPr>
      <w:r w:rsidRPr="0F1C52BD">
        <w:rPr>
          <w:rFonts w:ascii="Aptos" w:eastAsia="Aptos" w:hAnsi="Aptos" w:cs="Aptos"/>
          <w:b/>
          <w:bCs/>
        </w:rPr>
        <w:t>Recurring Themes of Improvement and Empowerment</w:t>
      </w:r>
      <w:r w:rsidRPr="0F1C52BD">
        <w:rPr>
          <w:rFonts w:ascii="Aptos" w:eastAsia="Aptos" w:hAnsi="Aptos" w:cs="Aptos"/>
        </w:rPr>
        <w:t>:</w:t>
      </w:r>
    </w:p>
    <w:p w14:paraId="0DE633CB" w14:textId="45D8289A" w:rsidR="6D598C16" w:rsidRDefault="6D598C16" w:rsidP="0F1C52BD">
      <w:pPr>
        <w:pStyle w:val="ListParagraph"/>
        <w:numPr>
          <w:ilvl w:val="1"/>
          <w:numId w:val="6"/>
        </w:numPr>
        <w:spacing w:after="0"/>
        <w:rPr>
          <w:rFonts w:ascii="Aptos" w:eastAsia="Aptos" w:hAnsi="Aptos" w:cs="Aptos"/>
        </w:rPr>
      </w:pPr>
      <w:r w:rsidRPr="0F1C52BD">
        <w:rPr>
          <w:rFonts w:ascii="Aptos" w:eastAsia="Aptos" w:hAnsi="Aptos" w:cs="Aptos"/>
        </w:rPr>
        <w:t>Lastly, remind the new GPT to keep recurring themes—like “change as opportunity” and “quality as everyone’s job”—woven throughout the book to reinforce a sense of unity and continuous improvement.</w:t>
      </w:r>
    </w:p>
    <w:p w14:paraId="5CA93543" w14:textId="77777777" w:rsidR="00A13A31" w:rsidRPr="00A13A31" w:rsidRDefault="00A13A31" w:rsidP="00A13A31">
      <w:pPr>
        <w:spacing w:before="240" w:after="240"/>
        <w:rPr>
          <w:rFonts w:ascii="Aptos" w:eastAsia="Aptos" w:hAnsi="Aptos" w:cs="Aptos"/>
        </w:rPr>
      </w:pPr>
      <w:r w:rsidRPr="00A13A31">
        <w:rPr>
          <w:rFonts w:ascii="Aptos" w:eastAsia="Aptos" w:hAnsi="Aptos" w:cs="Aptos"/>
        </w:rPr>
        <w:t xml:space="preserve">Here are </w:t>
      </w:r>
      <w:r w:rsidRPr="00A13A31">
        <w:rPr>
          <w:rFonts w:ascii="Aptos" w:eastAsia="Aptos" w:hAnsi="Aptos" w:cs="Aptos"/>
          <w:b/>
          <w:bCs/>
        </w:rPr>
        <w:t>W. Edwards Deming's 14 Points for Management</w:t>
      </w:r>
      <w:r w:rsidRPr="00A13A31">
        <w:rPr>
          <w:rFonts w:ascii="Aptos" w:eastAsia="Aptos" w:hAnsi="Aptos" w:cs="Aptos"/>
        </w:rPr>
        <w:t>, a framework aimed at improving quality, productivity, and leadership within organizations:</w:t>
      </w:r>
    </w:p>
    <w:p w14:paraId="626D3DFA"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Create Constancy of Purpose for Improving Products and Services</w:t>
      </w:r>
    </w:p>
    <w:p w14:paraId="13EF9C94"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t>Focus on long-term objectives rather than short-term profits. Continuously innovate and invest in quality improvements.</w:t>
      </w:r>
    </w:p>
    <w:p w14:paraId="6A569DCC"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Adopt the New Philosophy</w:t>
      </w:r>
    </w:p>
    <w:p w14:paraId="17F0989E"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t>Embrace a culture of continuous improvement and recognize the challenges of modern economic realities.</w:t>
      </w:r>
    </w:p>
    <w:p w14:paraId="041BA265"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Cease Dependence on Inspection to Achieve Quality</w:t>
      </w:r>
    </w:p>
    <w:p w14:paraId="3331AAA0"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t>Build quality into the process from the start rather than relying on inspections to catch defects.</w:t>
      </w:r>
    </w:p>
    <w:p w14:paraId="136B7CDE"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End the Practice of Awarding Business on Price Alone</w:t>
      </w:r>
    </w:p>
    <w:p w14:paraId="1DA201BB"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t>Focus on the total cost, including quality, and establish long-term, collaborative relationships with suppliers.</w:t>
      </w:r>
    </w:p>
    <w:p w14:paraId="6B29156F"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lastRenderedPageBreak/>
        <w:t>Improve Constantly and Forever Every Process for Planning, Production, and Service</w:t>
      </w:r>
    </w:p>
    <w:p w14:paraId="22282D80"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t>Continuously refine systems and processes to enhance quality and productivity.</w:t>
      </w:r>
    </w:p>
    <w:p w14:paraId="7A6649CF"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Institute Training on the Job</w:t>
      </w:r>
    </w:p>
    <w:p w14:paraId="412A80E3"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t>Provide employees with ongoing training to help them do their jobs effectively and embrace new methods.</w:t>
      </w:r>
    </w:p>
    <w:p w14:paraId="169F5384"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Adopt and Institute Leadership</w:t>
      </w:r>
    </w:p>
    <w:p w14:paraId="7953BAA1"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t>Shift from supervision to leadership. Leaders should guide and support employees to achieve their best.</w:t>
      </w:r>
    </w:p>
    <w:p w14:paraId="1C2B9DDD"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Drive Out Fear</w:t>
      </w:r>
    </w:p>
    <w:p w14:paraId="5053E600"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t>Create an environment where employees feel safe to express ideas, point out problems, and contribute to improvement.</w:t>
      </w:r>
    </w:p>
    <w:p w14:paraId="3DAB691D"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Break Down Barriers Between Departments</w:t>
      </w:r>
    </w:p>
    <w:p w14:paraId="73EC5293"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t>Encourage collaboration and communication across teams to work toward shared goals.</w:t>
      </w:r>
    </w:p>
    <w:p w14:paraId="4C28D7D3"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Eliminate Slogans, Exhortations, and Targets for the Workforce</w:t>
      </w:r>
    </w:p>
    <w:p w14:paraId="55EC8E65"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t>Avoid empty motivational efforts and focus on solving systemic problems that hinder performance.</w:t>
      </w:r>
    </w:p>
    <w:p w14:paraId="6F1FA33D"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Eliminate Numerical Quotas for the Workforce and Management by Objectives</w:t>
      </w:r>
    </w:p>
    <w:p w14:paraId="2BC6403D"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t>Replace quotas with leadership that helps employees improve processes and quality.</w:t>
      </w:r>
    </w:p>
    <w:p w14:paraId="6F9B3F58"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Remove Barriers to Pride of Workmanship</w:t>
      </w:r>
    </w:p>
    <w:p w14:paraId="31DA1558"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t>Address obstacles, such as poorly designed processes or inadequate tools, that prevent employees from taking pride in their work.</w:t>
      </w:r>
    </w:p>
    <w:p w14:paraId="1671ACE9"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Institute a Vigorous Program of Education and Self-Improvement</w:t>
      </w:r>
    </w:p>
    <w:p w14:paraId="22031541" w14:textId="77777777" w:rsidR="00A13A31" w:rsidRPr="00A13A31" w:rsidRDefault="00A13A31" w:rsidP="00A13A31">
      <w:pPr>
        <w:numPr>
          <w:ilvl w:val="1"/>
          <w:numId w:val="13"/>
        </w:numPr>
        <w:spacing w:before="240" w:after="240"/>
        <w:rPr>
          <w:rFonts w:ascii="Aptos" w:eastAsia="Aptos" w:hAnsi="Aptos" w:cs="Aptos"/>
        </w:rPr>
      </w:pPr>
      <w:r w:rsidRPr="00A13A31">
        <w:rPr>
          <w:rFonts w:ascii="Aptos" w:eastAsia="Aptos" w:hAnsi="Aptos" w:cs="Aptos"/>
        </w:rPr>
        <w:lastRenderedPageBreak/>
        <w:t>Encourage lifelong learning and provide opportunities for personal and professional growth.</w:t>
      </w:r>
    </w:p>
    <w:p w14:paraId="6B531156" w14:textId="77777777" w:rsidR="00A13A31" w:rsidRPr="00A13A31" w:rsidRDefault="00A13A31" w:rsidP="00A13A31">
      <w:pPr>
        <w:numPr>
          <w:ilvl w:val="0"/>
          <w:numId w:val="13"/>
        </w:numPr>
        <w:spacing w:before="240" w:after="240"/>
        <w:rPr>
          <w:rFonts w:ascii="Aptos" w:eastAsia="Aptos" w:hAnsi="Aptos" w:cs="Aptos"/>
        </w:rPr>
      </w:pPr>
      <w:r w:rsidRPr="00A13A31">
        <w:rPr>
          <w:rFonts w:ascii="Aptos" w:eastAsia="Aptos" w:hAnsi="Aptos" w:cs="Aptos"/>
          <w:b/>
          <w:bCs/>
        </w:rPr>
        <w:t>Take Action to Accomplish the Transformation</w:t>
      </w:r>
    </w:p>
    <w:p w14:paraId="2C078E63" w14:textId="75453078" w:rsidR="00E85DA6" w:rsidRPr="003D7EFD" w:rsidRDefault="00A13A31" w:rsidP="003D7EFD">
      <w:pPr>
        <w:numPr>
          <w:ilvl w:val="1"/>
          <w:numId w:val="13"/>
        </w:numPr>
        <w:spacing w:before="240" w:after="240"/>
        <w:rPr>
          <w:rFonts w:ascii="Aptos" w:eastAsia="Aptos" w:hAnsi="Aptos" w:cs="Aptos"/>
        </w:rPr>
      </w:pPr>
      <w:r w:rsidRPr="00A13A31">
        <w:rPr>
          <w:rFonts w:ascii="Aptos" w:eastAsia="Aptos" w:hAnsi="Aptos" w:cs="Aptos"/>
        </w:rPr>
        <w:t>Commit to change at all levels of the organization. Leadership must drive the effort to adopt these principles.</w:t>
      </w:r>
    </w:p>
    <w:sectPr w:rsidR="00E85DA6" w:rsidRPr="003D7EF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5-01-18T11:03:00Z" w:initials="GU">
    <w:p w14:paraId="5C261176" w14:textId="77777777" w:rsidR="00511D57" w:rsidRDefault="00511D57" w:rsidP="00511D57">
      <w:r>
        <w:annotationRef/>
      </w:r>
      <w:r w:rsidRPr="02A73491">
        <w:t xml:space="preserve">Hi Neal! This is Will MacLeod. Thanks for letting me take a look at your draft book and share thoughts. </w:t>
      </w:r>
    </w:p>
    <w:p w14:paraId="3B78C67E" w14:textId="77777777" w:rsidR="00511D57" w:rsidRDefault="00511D57" w:rsidP="00511D57"/>
    <w:p w14:paraId="23639575" w14:textId="77777777" w:rsidR="00511D57" w:rsidRDefault="00511D57" w:rsidP="00511D57">
      <w:r w:rsidRPr="3B3ACC43">
        <w:t>Everything I include is simply for consideration. You won't hurt my feelings anyway if you disagree with my comments or suggestions.</w:t>
      </w:r>
    </w:p>
    <w:p w14:paraId="3E69807F" w14:textId="77777777" w:rsidR="00511D57" w:rsidRDefault="00511D57" w:rsidP="00511D57"/>
    <w:p w14:paraId="70735D8D" w14:textId="77777777" w:rsidR="00511D57" w:rsidRDefault="00511D57" w:rsidP="00511D57">
      <w:r w:rsidRPr="4742C5E8">
        <w:t>Congrats on writing a book and I'm excited to jump in!</w:t>
      </w:r>
    </w:p>
  </w:comment>
  <w:comment w:id="1" w:author="Guest User" w:date="2025-01-18T10:54:00Z" w:initials="GU">
    <w:p w14:paraId="14D8ED20" w14:textId="77777777" w:rsidR="00511D57" w:rsidRDefault="00511D57" w:rsidP="00511D57">
      <w:r>
        <w:annotationRef/>
      </w:r>
      <w:r w:rsidRPr="01EA3825">
        <w:t xml:space="preserve">I like how you delineated between Lean &amp; Six Sigma. I often see them crammed together and "industry experts" confusing process stabilization with removing waste. </w:t>
      </w:r>
    </w:p>
  </w:comment>
  <w:comment w:id="2" w:author="Guest User" w:date="2025-01-18T10:56:00Z" w:initials="GU">
    <w:p w14:paraId="610DA4B0" w14:textId="77777777" w:rsidR="00511D57" w:rsidRDefault="00511D57" w:rsidP="00511D57">
      <w:r>
        <w:annotationRef/>
      </w:r>
      <w:r w:rsidRPr="5F8E3F3A">
        <w:t>I suggest you spell out what ITIL is. I didn't know and had to look it up [Information Technology Infrastructure Library]. Once you define it, for people like me who don't know IT you'll need to explain what it is [maybe you do that later in the book. If so, disregard].</w:t>
      </w:r>
    </w:p>
  </w:comment>
  <w:comment w:id="3" w:author="neil alcorn" w:date="2025-01-21T09:15:00Z" w:initials="na">
    <w:p w14:paraId="6373D963" w14:textId="77777777" w:rsidR="00511D57" w:rsidRDefault="00511D57" w:rsidP="00511D57">
      <w:pPr>
        <w:pStyle w:val="CommentText"/>
      </w:pPr>
      <w:r>
        <w:rPr>
          <w:rStyle w:val="CommentReference"/>
        </w:rPr>
        <w:annotationRef/>
      </w:r>
      <w:r>
        <w:t>The Overview section is intented to be more of a note to a publisher and not included in the book itself.  Maybe I will move this section but good note on defining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735D8D" w15:done="0"/>
  <w15:commentEx w15:paraId="14D8ED20" w15:done="0"/>
  <w15:commentEx w15:paraId="610DA4B0" w15:done="0"/>
  <w15:commentEx w15:paraId="6373D963" w15:paraIdParent="610DA4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42E8BD" w16cex:dateUtc="2025-01-18T17:03:00Z"/>
  <w16cex:commentExtensible w16cex:durableId="72BC2431" w16cex:dateUtc="2025-01-18T16:54:00Z">
    <w16cex:extLst>
      <w16:ext w16:uri="{CE6994B0-6A32-4C9F-8C6B-6E91EDA988CE}">
        <cr:reactions xmlns:cr="http://schemas.microsoft.com/office/comments/2020/reactions">
          <cr:reaction reactionType="1">
            <cr:reactionInfo dateUtc="2025-01-21T15:14:06Z">
              <cr:user userId="d1e02879e80a41a3" userProvider="Windows Live" userName="neil alcorn"/>
            </cr:reactionInfo>
          </cr:reaction>
        </cr:reactions>
      </w16:ext>
    </w16cex:extLst>
  </w16cex:commentExtensible>
  <w16cex:commentExtensible w16cex:durableId="4729617D" w16cex:dateUtc="2025-01-18T16:56:00Z"/>
  <w16cex:commentExtensible w16cex:durableId="11A16E1B" w16cex:dateUtc="2025-01-21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735D8D" w16cid:durableId="1D42E8BD"/>
  <w16cid:commentId w16cid:paraId="14D8ED20" w16cid:durableId="72BC2431"/>
  <w16cid:commentId w16cid:paraId="610DA4B0" w16cid:durableId="4729617D"/>
  <w16cid:commentId w16cid:paraId="6373D963" w16cid:durableId="11A16E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DA7C"/>
    <w:multiLevelType w:val="hybridMultilevel"/>
    <w:tmpl w:val="FB3CB178"/>
    <w:lvl w:ilvl="0" w:tplc="BDCA8A08">
      <w:start w:val="1"/>
      <w:numFmt w:val="bullet"/>
      <w:lvlText w:val=""/>
      <w:lvlJc w:val="left"/>
      <w:pPr>
        <w:ind w:left="720" w:hanging="360"/>
      </w:pPr>
      <w:rPr>
        <w:rFonts w:ascii="Symbol" w:hAnsi="Symbol" w:hint="default"/>
      </w:rPr>
    </w:lvl>
    <w:lvl w:ilvl="1" w:tplc="E6504354">
      <w:start w:val="1"/>
      <w:numFmt w:val="bullet"/>
      <w:lvlText w:val="o"/>
      <w:lvlJc w:val="left"/>
      <w:pPr>
        <w:ind w:left="1440" w:hanging="360"/>
      </w:pPr>
      <w:rPr>
        <w:rFonts w:ascii="Courier New" w:hAnsi="Courier New" w:hint="default"/>
      </w:rPr>
    </w:lvl>
    <w:lvl w:ilvl="2" w:tplc="5B6CBB42">
      <w:start w:val="1"/>
      <w:numFmt w:val="bullet"/>
      <w:lvlText w:val=""/>
      <w:lvlJc w:val="left"/>
      <w:pPr>
        <w:ind w:left="2160" w:hanging="360"/>
      </w:pPr>
      <w:rPr>
        <w:rFonts w:ascii="Wingdings" w:hAnsi="Wingdings" w:hint="default"/>
      </w:rPr>
    </w:lvl>
    <w:lvl w:ilvl="3" w:tplc="414C7ACE">
      <w:start w:val="1"/>
      <w:numFmt w:val="bullet"/>
      <w:lvlText w:val=""/>
      <w:lvlJc w:val="left"/>
      <w:pPr>
        <w:ind w:left="2880" w:hanging="360"/>
      </w:pPr>
      <w:rPr>
        <w:rFonts w:ascii="Symbol" w:hAnsi="Symbol" w:hint="default"/>
      </w:rPr>
    </w:lvl>
    <w:lvl w:ilvl="4" w:tplc="B8ECAE72">
      <w:start w:val="1"/>
      <w:numFmt w:val="bullet"/>
      <w:lvlText w:val="o"/>
      <w:lvlJc w:val="left"/>
      <w:pPr>
        <w:ind w:left="3600" w:hanging="360"/>
      </w:pPr>
      <w:rPr>
        <w:rFonts w:ascii="Courier New" w:hAnsi="Courier New" w:hint="default"/>
      </w:rPr>
    </w:lvl>
    <w:lvl w:ilvl="5" w:tplc="F6141BE4">
      <w:start w:val="1"/>
      <w:numFmt w:val="bullet"/>
      <w:lvlText w:val=""/>
      <w:lvlJc w:val="left"/>
      <w:pPr>
        <w:ind w:left="4320" w:hanging="360"/>
      </w:pPr>
      <w:rPr>
        <w:rFonts w:ascii="Wingdings" w:hAnsi="Wingdings" w:hint="default"/>
      </w:rPr>
    </w:lvl>
    <w:lvl w:ilvl="6" w:tplc="51CEA50A">
      <w:start w:val="1"/>
      <w:numFmt w:val="bullet"/>
      <w:lvlText w:val=""/>
      <w:lvlJc w:val="left"/>
      <w:pPr>
        <w:ind w:left="5040" w:hanging="360"/>
      </w:pPr>
      <w:rPr>
        <w:rFonts w:ascii="Symbol" w:hAnsi="Symbol" w:hint="default"/>
      </w:rPr>
    </w:lvl>
    <w:lvl w:ilvl="7" w:tplc="12B625D2">
      <w:start w:val="1"/>
      <w:numFmt w:val="bullet"/>
      <w:lvlText w:val="o"/>
      <w:lvlJc w:val="left"/>
      <w:pPr>
        <w:ind w:left="5760" w:hanging="360"/>
      </w:pPr>
      <w:rPr>
        <w:rFonts w:ascii="Courier New" w:hAnsi="Courier New" w:hint="default"/>
      </w:rPr>
    </w:lvl>
    <w:lvl w:ilvl="8" w:tplc="2C7CF0BC">
      <w:start w:val="1"/>
      <w:numFmt w:val="bullet"/>
      <w:lvlText w:val=""/>
      <w:lvlJc w:val="left"/>
      <w:pPr>
        <w:ind w:left="6480" w:hanging="360"/>
      </w:pPr>
      <w:rPr>
        <w:rFonts w:ascii="Wingdings" w:hAnsi="Wingdings" w:hint="default"/>
      </w:rPr>
    </w:lvl>
  </w:abstractNum>
  <w:abstractNum w:abstractNumId="1" w15:restartNumberingAfterBreak="0">
    <w:nsid w:val="0E69655F"/>
    <w:multiLevelType w:val="hybridMultilevel"/>
    <w:tmpl w:val="283862B0"/>
    <w:lvl w:ilvl="0" w:tplc="7ADCBEF0">
      <w:start w:val="1"/>
      <w:numFmt w:val="bullet"/>
      <w:lvlText w:val=""/>
      <w:lvlJc w:val="left"/>
      <w:pPr>
        <w:ind w:left="720" w:hanging="360"/>
      </w:pPr>
      <w:rPr>
        <w:rFonts w:ascii="Symbol" w:hAnsi="Symbol" w:hint="default"/>
      </w:rPr>
    </w:lvl>
    <w:lvl w:ilvl="1" w:tplc="B6E068D8">
      <w:start w:val="1"/>
      <w:numFmt w:val="bullet"/>
      <w:lvlText w:val="o"/>
      <w:lvlJc w:val="left"/>
      <w:pPr>
        <w:ind w:left="1440" w:hanging="360"/>
      </w:pPr>
      <w:rPr>
        <w:rFonts w:ascii="Courier New" w:hAnsi="Courier New" w:hint="default"/>
      </w:rPr>
    </w:lvl>
    <w:lvl w:ilvl="2" w:tplc="9D484650">
      <w:start w:val="1"/>
      <w:numFmt w:val="bullet"/>
      <w:lvlText w:val=""/>
      <w:lvlJc w:val="left"/>
      <w:pPr>
        <w:ind w:left="2160" w:hanging="360"/>
      </w:pPr>
      <w:rPr>
        <w:rFonts w:ascii="Wingdings" w:hAnsi="Wingdings" w:hint="default"/>
      </w:rPr>
    </w:lvl>
    <w:lvl w:ilvl="3" w:tplc="D67C102A">
      <w:start w:val="1"/>
      <w:numFmt w:val="bullet"/>
      <w:lvlText w:val=""/>
      <w:lvlJc w:val="left"/>
      <w:pPr>
        <w:ind w:left="2880" w:hanging="360"/>
      </w:pPr>
      <w:rPr>
        <w:rFonts w:ascii="Symbol" w:hAnsi="Symbol" w:hint="default"/>
      </w:rPr>
    </w:lvl>
    <w:lvl w:ilvl="4" w:tplc="670831F2">
      <w:start w:val="1"/>
      <w:numFmt w:val="bullet"/>
      <w:lvlText w:val="o"/>
      <w:lvlJc w:val="left"/>
      <w:pPr>
        <w:ind w:left="3600" w:hanging="360"/>
      </w:pPr>
      <w:rPr>
        <w:rFonts w:ascii="Courier New" w:hAnsi="Courier New" w:hint="default"/>
      </w:rPr>
    </w:lvl>
    <w:lvl w:ilvl="5" w:tplc="875AF168">
      <w:start w:val="1"/>
      <w:numFmt w:val="bullet"/>
      <w:lvlText w:val=""/>
      <w:lvlJc w:val="left"/>
      <w:pPr>
        <w:ind w:left="4320" w:hanging="360"/>
      </w:pPr>
      <w:rPr>
        <w:rFonts w:ascii="Wingdings" w:hAnsi="Wingdings" w:hint="default"/>
      </w:rPr>
    </w:lvl>
    <w:lvl w:ilvl="6" w:tplc="E922455E">
      <w:start w:val="1"/>
      <w:numFmt w:val="bullet"/>
      <w:lvlText w:val=""/>
      <w:lvlJc w:val="left"/>
      <w:pPr>
        <w:ind w:left="5040" w:hanging="360"/>
      </w:pPr>
      <w:rPr>
        <w:rFonts w:ascii="Symbol" w:hAnsi="Symbol" w:hint="default"/>
      </w:rPr>
    </w:lvl>
    <w:lvl w:ilvl="7" w:tplc="963C2688">
      <w:start w:val="1"/>
      <w:numFmt w:val="bullet"/>
      <w:lvlText w:val="o"/>
      <w:lvlJc w:val="left"/>
      <w:pPr>
        <w:ind w:left="5760" w:hanging="360"/>
      </w:pPr>
      <w:rPr>
        <w:rFonts w:ascii="Courier New" w:hAnsi="Courier New" w:hint="default"/>
      </w:rPr>
    </w:lvl>
    <w:lvl w:ilvl="8" w:tplc="7EC4AABE">
      <w:start w:val="1"/>
      <w:numFmt w:val="bullet"/>
      <w:lvlText w:val=""/>
      <w:lvlJc w:val="left"/>
      <w:pPr>
        <w:ind w:left="6480" w:hanging="360"/>
      </w:pPr>
      <w:rPr>
        <w:rFonts w:ascii="Wingdings" w:hAnsi="Wingdings" w:hint="default"/>
      </w:rPr>
    </w:lvl>
  </w:abstractNum>
  <w:abstractNum w:abstractNumId="2" w15:restartNumberingAfterBreak="0">
    <w:nsid w:val="174FB766"/>
    <w:multiLevelType w:val="hybridMultilevel"/>
    <w:tmpl w:val="5AD888AE"/>
    <w:lvl w:ilvl="0" w:tplc="1F8A4E6C">
      <w:start w:val="1"/>
      <w:numFmt w:val="bullet"/>
      <w:lvlText w:val=""/>
      <w:lvlJc w:val="left"/>
      <w:pPr>
        <w:ind w:left="720" w:hanging="360"/>
      </w:pPr>
      <w:rPr>
        <w:rFonts w:ascii="Symbol" w:hAnsi="Symbol" w:hint="default"/>
      </w:rPr>
    </w:lvl>
    <w:lvl w:ilvl="1" w:tplc="0AFE2042">
      <w:start w:val="1"/>
      <w:numFmt w:val="bullet"/>
      <w:lvlText w:val="o"/>
      <w:lvlJc w:val="left"/>
      <w:pPr>
        <w:ind w:left="1440" w:hanging="360"/>
      </w:pPr>
      <w:rPr>
        <w:rFonts w:ascii="Courier New" w:hAnsi="Courier New" w:hint="default"/>
      </w:rPr>
    </w:lvl>
    <w:lvl w:ilvl="2" w:tplc="CBE8261C">
      <w:start w:val="1"/>
      <w:numFmt w:val="bullet"/>
      <w:lvlText w:val=""/>
      <w:lvlJc w:val="left"/>
      <w:pPr>
        <w:ind w:left="2160" w:hanging="360"/>
      </w:pPr>
      <w:rPr>
        <w:rFonts w:ascii="Wingdings" w:hAnsi="Wingdings" w:hint="default"/>
      </w:rPr>
    </w:lvl>
    <w:lvl w:ilvl="3" w:tplc="4EE03AD4">
      <w:start w:val="1"/>
      <w:numFmt w:val="bullet"/>
      <w:lvlText w:val=""/>
      <w:lvlJc w:val="left"/>
      <w:pPr>
        <w:ind w:left="2880" w:hanging="360"/>
      </w:pPr>
      <w:rPr>
        <w:rFonts w:ascii="Symbol" w:hAnsi="Symbol" w:hint="default"/>
      </w:rPr>
    </w:lvl>
    <w:lvl w:ilvl="4" w:tplc="2D34AC94">
      <w:start w:val="1"/>
      <w:numFmt w:val="bullet"/>
      <w:lvlText w:val="o"/>
      <w:lvlJc w:val="left"/>
      <w:pPr>
        <w:ind w:left="3600" w:hanging="360"/>
      </w:pPr>
      <w:rPr>
        <w:rFonts w:ascii="Courier New" w:hAnsi="Courier New" w:hint="default"/>
      </w:rPr>
    </w:lvl>
    <w:lvl w:ilvl="5" w:tplc="506CC884">
      <w:start w:val="1"/>
      <w:numFmt w:val="bullet"/>
      <w:lvlText w:val=""/>
      <w:lvlJc w:val="left"/>
      <w:pPr>
        <w:ind w:left="4320" w:hanging="360"/>
      </w:pPr>
      <w:rPr>
        <w:rFonts w:ascii="Wingdings" w:hAnsi="Wingdings" w:hint="default"/>
      </w:rPr>
    </w:lvl>
    <w:lvl w:ilvl="6" w:tplc="15746DC4">
      <w:start w:val="1"/>
      <w:numFmt w:val="bullet"/>
      <w:lvlText w:val=""/>
      <w:lvlJc w:val="left"/>
      <w:pPr>
        <w:ind w:left="5040" w:hanging="360"/>
      </w:pPr>
      <w:rPr>
        <w:rFonts w:ascii="Symbol" w:hAnsi="Symbol" w:hint="default"/>
      </w:rPr>
    </w:lvl>
    <w:lvl w:ilvl="7" w:tplc="9506AB68">
      <w:start w:val="1"/>
      <w:numFmt w:val="bullet"/>
      <w:lvlText w:val="o"/>
      <w:lvlJc w:val="left"/>
      <w:pPr>
        <w:ind w:left="5760" w:hanging="360"/>
      </w:pPr>
      <w:rPr>
        <w:rFonts w:ascii="Courier New" w:hAnsi="Courier New" w:hint="default"/>
      </w:rPr>
    </w:lvl>
    <w:lvl w:ilvl="8" w:tplc="544C3972">
      <w:start w:val="1"/>
      <w:numFmt w:val="bullet"/>
      <w:lvlText w:val=""/>
      <w:lvlJc w:val="left"/>
      <w:pPr>
        <w:ind w:left="6480" w:hanging="360"/>
      </w:pPr>
      <w:rPr>
        <w:rFonts w:ascii="Wingdings" w:hAnsi="Wingdings" w:hint="default"/>
      </w:rPr>
    </w:lvl>
  </w:abstractNum>
  <w:abstractNum w:abstractNumId="3" w15:restartNumberingAfterBreak="0">
    <w:nsid w:val="1EDE4E04"/>
    <w:multiLevelType w:val="hybridMultilevel"/>
    <w:tmpl w:val="1E608D46"/>
    <w:lvl w:ilvl="0" w:tplc="41E2FDA2">
      <w:start w:val="1"/>
      <w:numFmt w:val="bullet"/>
      <w:lvlText w:val=""/>
      <w:lvlJc w:val="left"/>
      <w:pPr>
        <w:ind w:left="720" w:hanging="360"/>
      </w:pPr>
      <w:rPr>
        <w:rFonts w:ascii="Symbol" w:hAnsi="Symbol" w:hint="default"/>
      </w:rPr>
    </w:lvl>
    <w:lvl w:ilvl="1" w:tplc="D0F02A24">
      <w:start w:val="1"/>
      <w:numFmt w:val="bullet"/>
      <w:lvlText w:val="o"/>
      <w:lvlJc w:val="left"/>
      <w:pPr>
        <w:ind w:left="1440" w:hanging="360"/>
      </w:pPr>
      <w:rPr>
        <w:rFonts w:ascii="Courier New" w:hAnsi="Courier New" w:hint="default"/>
      </w:rPr>
    </w:lvl>
    <w:lvl w:ilvl="2" w:tplc="3438AD66">
      <w:start w:val="1"/>
      <w:numFmt w:val="bullet"/>
      <w:lvlText w:val=""/>
      <w:lvlJc w:val="left"/>
      <w:pPr>
        <w:ind w:left="2160" w:hanging="360"/>
      </w:pPr>
      <w:rPr>
        <w:rFonts w:ascii="Wingdings" w:hAnsi="Wingdings" w:hint="default"/>
      </w:rPr>
    </w:lvl>
    <w:lvl w:ilvl="3" w:tplc="ADE6F60C">
      <w:start w:val="1"/>
      <w:numFmt w:val="bullet"/>
      <w:lvlText w:val=""/>
      <w:lvlJc w:val="left"/>
      <w:pPr>
        <w:ind w:left="2880" w:hanging="360"/>
      </w:pPr>
      <w:rPr>
        <w:rFonts w:ascii="Symbol" w:hAnsi="Symbol" w:hint="default"/>
      </w:rPr>
    </w:lvl>
    <w:lvl w:ilvl="4" w:tplc="F4C60EFC">
      <w:start w:val="1"/>
      <w:numFmt w:val="bullet"/>
      <w:lvlText w:val="o"/>
      <w:lvlJc w:val="left"/>
      <w:pPr>
        <w:ind w:left="3600" w:hanging="360"/>
      </w:pPr>
      <w:rPr>
        <w:rFonts w:ascii="Courier New" w:hAnsi="Courier New" w:hint="default"/>
      </w:rPr>
    </w:lvl>
    <w:lvl w:ilvl="5" w:tplc="3E989EDE">
      <w:start w:val="1"/>
      <w:numFmt w:val="bullet"/>
      <w:lvlText w:val=""/>
      <w:lvlJc w:val="left"/>
      <w:pPr>
        <w:ind w:left="4320" w:hanging="360"/>
      </w:pPr>
      <w:rPr>
        <w:rFonts w:ascii="Wingdings" w:hAnsi="Wingdings" w:hint="default"/>
      </w:rPr>
    </w:lvl>
    <w:lvl w:ilvl="6" w:tplc="52D89CD6">
      <w:start w:val="1"/>
      <w:numFmt w:val="bullet"/>
      <w:lvlText w:val=""/>
      <w:lvlJc w:val="left"/>
      <w:pPr>
        <w:ind w:left="5040" w:hanging="360"/>
      </w:pPr>
      <w:rPr>
        <w:rFonts w:ascii="Symbol" w:hAnsi="Symbol" w:hint="default"/>
      </w:rPr>
    </w:lvl>
    <w:lvl w:ilvl="7" w:tplc="68F29BD6">
      <w:start w:val="1"/>
      <w:numFmt w:val="bullet"/>
      <w:lvlText w:val="o"/>
      <w:lvlJc w:val="left"/>
      <w:pPr>
        <w:ind w:left="5760" w:hanging="360"/>
      </w:pPr>
      <w:rPr>
        <w:rFonts w:ascii="Courier New" w:hAnsi="Courier New" w:hint="default"/>
      </w:rPr>
    </w:lvl>
    <w:lvl w:ilvl="8" w:tplc="EEF23BCA">
      <w:start w:val="1"/>
      <w:numFmt w:val="bullet"/>
      <w:lvlText w:val=""/>
      <w:lvlJc w:val="left"/>
      <w:pPr>
        <w:ind w:left="6480" w:hanging="360"/>
      </w:pPr>
      <w:rPr>
        <w:rFonts w:ascii="Wingdings" w:hAnsi="Wingdings" w:hint="default"/>
      </w:rPr>
    </w:lvl>
  </w:abstractNum>
  <w:abstractNum w:abstractNumId="4" w15:restartNumberingAfterBreak="0">
    <w:nsid w:val="2244362D"/>
    <w:multiLevelType w:val="hybridMultilevel"/>
    <w:tmpl w:val="6F6E42C8"/>
    <w:lvl w:ilvl="0" w:tplc="7A90456C">
      <w:start w:val="1"/>
      <w:numFmt w:val="decimal"/>
      <w:lvlText w:val="%1."/>
      <w:lvlJc w:val="left"/>
      <w:pPr>
        <w:ind w:left="720" w:hanging="360"/>
      </w:pPr>
    </w:lvl>
    <w:lvl w:ilvl="1" w:tplc="C660CEEC">
      <w:start w:val="1"/>
      <w:numFmt w:val="lowerLetter"/>
      <w:lvlText w:val="%2."/>
      <w:lvlJc w:val="left"/>
      <w:pPr>
        <w:ind w:left="1440" w:hanging="360"/>
      </w:pPr>
    </w:lvl>
    <w:lvl w:ilvl="2" w:tplc="C3C4E134">
      <w:start w:val="1"/>
      <w:numFmt w:val="lowerRoman"/>
      <w:lvlText w:val="%3."/>
      <w:lvlJc w:val="right"/>
      <w:pPr>
        <w:ind w:left="2160" w:hanging="180"/>
      </w:pPr>
    </w:lvl>
    <w:lvl w:ilvl="3" w:tplc="48289AE8">
      <w:start w:val="1"/>
      <w:numFmt w:val="decimal"/>
      <w:lvlText w:val="%4."/>
      <w:lvlJc w:val="left"/>
      <w:pPr>
        <w:ind w:left="2880" w:hanging="360"/>
      </w:pPr>
    </w:lvl>
    <w:lvl w:ilvl="4" w:tplc="5E4E6400">
      <w:start w:val="1"/>
      <w:numFmt w:val="lowerLetter"/>
      <w:lvlText w:val="%5."/>
      <w:lvlJc w:val="left"/>
      <w:pPr>
        <w:ind w:left="3600" w:hanging="360"/>
      </w:pPr>
    </w:lvl>
    <w:lvl w:ilvl="5" w:tplc="C7CEAE20">
      <w:start w:val="1"/>
      <w:numFmt w:val="lowerRoman"/>
      <w:lvlText w:val="%6."/>
      <w:lvlJc w:val="right"/>
      <w:pPr>
        <w:ind w:left="4320" w:hanging="180"/>
      </w:pPr>
    </w:lvl>
    <w:lvl w:ilvl="6" w:tplc="9CD4F9C2">
      <w:start w:val="1"/>
      <w:numFmt w:val="decimal"/>
      <w:lvlText w:val="%7."/>
      <w:lvlJc w:val="left"/>
      <w:pPr>
        <w:ind w:left="5040" w:hanging="360"/>
      </w:pPr>
    </w:lvl>
    <w:lvl w:ilvl="7" w:tplc="459E5268">
      <w:start w:val="1"/>
      <w:numFmt w:val="lowerLetter"/>
      <w:lvlText w:val="%8."/>
      <w:lvlJc w:val="left"/>
      <w:pPr>
        <w:ind w:left="5760" w:hanging="360"/>
      </w:pPr>
    </w:lvl>
    <w:lvl w:ilvl="8" w:tplc="C55CE374">
      <w:start w:val="1"/>
      <w:numFmt w:val="lowerRoman"/>
      <w:lvlText w:val="%9."/>
      <w:lvlJc w:val="right"/>
      <w:pPr>
        <w:ind w:left="6480" w:hanging="180"/>
      </w:pPr>
    </w:lvl>
  </w:abstractNum>
  <w:abstractNum w:abstractNumId="5" w15:restartNumberingAfterBreak="0">
    <w:nsid w:val="2D6D73E2"/>
    <w:multiLevelType w:val="multilevel"/>
    <w:tmpl w:val="D248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8CBE1"/>
    <w:multiLevelType w:val="hybridMultilevel"/>
    <w:tmpl w:val="A87642E8"/>
    <w:lvl w:ilvl="0" w:tplc="4E8A6B0A">
      <w:start w:val="1"/>
      <w:numFmt w:val="decimal"/>
      <w:lvlText w:val="%1."/>
      <w:lvlJc w:val="left"/>
      <w:pPr>
        <w:ind w:left="720" w:hanging="360"/>
      </w:pPr>
    </w:lvl>
    <w:lvl w:ilvl="1" w:tplc="ED4285D4">
      <w:start w:val="1"/>
      <w:numFmt w:val="lowerLetter"/>
      <w:lvlText w:val="%2."/>
      <w:lvlJc w:val="left"/>
      <w:pPr>
        <w:ind w:left="1440" w:hanging="360"/>
      </w:pPr>
    </w:lvl>
    <w:lvl w:ilvl="2" w:tplc="8F1EEA3E">
      <w:start w:val="1"/>
      <w:numFmt w:val="lowerRoman"/>
      <w:lvlText w:val="%3."/>
      <w:lvlJc w:val="right"/>
      <w:pPr>
        <w:ind w:left="2160" w:hanging="180"/>
      </w:pPr>
    </w:lvl>
    <w:lvl w:ilvl="3" w:tplc="CE54E190">
      <w:start w:val="1"/>
      <w:numFmt w:val="decimal"/>
      <w:lvlText w:val="%4."/>
      <w:lvlJc w:val="left"/>
      <w:pPr>
        <w:ind w:left="2880" w:hanging="360"/>
      </w:pPr>
    </w:lvl>
    <w:lvl w:ilvl="4" w:tplc="D826E280">
      <w:start w:val="1"/>
      <w:numFmt w:val="lowerLetter"/>
      <w:lvlText w:val="%5."/>
      <w:lvlJc w:val="left"/>
      <w:pPr>
        <w:ind w:left="3600" w:hanging="360"/>
      </w:pPr>
    </w:lvl>
    <w:lvl w:ilvl="5" w:tplc="D4181BDE">
      <w:start w:val="1"/>
      <w:numFmt w:val="lowerRoman"/>
      <w:lvlText w:val="%6."/>
      <w:lvlJc w:val="right"/>
      <w:pPr>
        <w:ind w:left="4320" w:hanging="180"/>
      </w:pPr>
    </w:lvl>
    <w:lvl w:ilvl="6" w:tplc="8F08A892">
      <w:start w:val="1"/>
      <w:numFmt w:val="decimal"/>
      <w:lvlText w:val="%7."/>
      <w:lvlJc w:val="left"/>
      <w:pPr>
        <w:ind w:left="5040" w:hanging="360"/>
      </w:pPr>
    </w:lvl>
    <w:lvl w:ilvl="7" w:tplc="89B204BA">
      <w:start w:val="1"/>
      <w:numFmt w:val="lowerLetter"/>
      <w:lvlText w:val="%8."/>
      <w:lvlJc w:val="left"/>
      <w:pPr>
        <w:ind w:left="5760" w:hanging="360"/>
      </w:pPr>
    </w:lvl>
    <w:lvl w:ilvl="8" w:tplc="8D3CD966">
      <w:start w:val="1"/>
      <w:numFmt w:val="lowerRoman"/>
      <w:lvlText w:val="%9."/>
      <w:lvlJc w:val="right"/>
      <w:pPr>
        <w:ind w:left="6480" w:hanging="180"/>
      </w:pPr>
    </w:lvl>
  </w:abstractNum>
  <w:abstractNum w:abstractNumId="7" w15:restartNumberingAfterBreak="0">
    <w:nsid w:val="493A9753"/>
    <w:multiLevelType w:val="hybridMultilevel"/>
    <w:tmpl w:val="213C61A4"/>
    <w:lvl w:ilvl="0" w:tplc="67B62FBC">
      <w:start w:val="1"/>
      <w:numFmt w:val="bullet"/>
      <w:lvlText w:val=""/>
      <w:lvlJc w:val="left"/>
      <w:pPr>
        <w:ind w:left="720" w:hanging="360"/>
      </w:pPr>
      <w:rPr>
        <w:rFonts w:ascii="Symbol" w:hAnsi="Symbol" w:hint="default"/>
      </w:rPr>
    </w:lvl>
    <w:lvl w:ilvl="1" w:tplc="AE86EB5A">
      <w:start w:val="1"/>
      <w:numFmt w:val="bullet"/>
      <w:lvlText w:val="o"/>
      <w:lvlJc w:val="left"/>
      <w:pPr>
        <w:ind w:left="1440" w:hanging="360"/>
      </w:pPr>
      <w:rPr>
        <w:rFonts w:ascii="Courier New" w:hAnsi="Courier New" w:hint="default"/>
      </w:rPr>
    </w:lvl>
    <w:lvl w:ilvl="2" w:tplc="6728E3F2">
      <w:start w:val="1"/>
      <w:numFmt w:val="bullet"/>
      <w:lvlText w:val=""/>
      <w:lvlJc w:val="left"/>
      <w:pPr>
        <w:ind w:left="2160" w:hanging="360"/>
      </w:pPr>
      <w:rPr>
        <w:rFonts w:ascii="Wingdings" w:hAnsi="Wingdings" w:hint="default"/>
      </w:rPr>
    </w:lvl>
    <w:lvl w:ilvl="3" w:tplc="3BF474F4">
      <w:start w:val="1"/>
      <w:numFmt w:val="bullet"/>
      <w:lvlText w:val=""/>
      <w:lvlJc w:val="left"/>
      <w:pPr>
        <w:ind w:left="2880" w:hanging="360"/>
      </w:pPr>
      <w:rPr>
        <w:rFonts w:ascii="Symbol" w:hAnsi="Symbol" w:hint="default"/>
      </w:rPr>
    </w:lvl>
    <w:lvl w:ilvl="4" w:tplc="3CC80D1C">
      <w:start w:val="1"/>
      <w:numFmt w:val="bullet"/>
      <w:lvlText w:val="o"/>
      <w:lvlJc w:val="left"/>
      <w:pPr>
        <w:ind w:left="3600" w:hanging="360"/>
      </w:pPr>
      <w:rPr>
        <w:rFonts w:ascii="Courier New" w:hAnsi="Courier New" w:hint="default"/>
      </w:rPr>
    </w:lvl>
    <w:lvl w:ilvl="5" w:tplc="53007A58">
      <w:start w:val="1"/>
      <w:numFmt w:val="bullet"/>
      <w:lvlText w:val=""/>
      <w:lvlJc w:val="left"/>
      <w:pPr>
        <w:ind w:left="4320" w:hanging="360"/>
      </w:pPr>
      <w:rPr>
        <w:rFonts w:ascii="Wingdings" w:hAnsi="Wingdings" w:hint="default"/>
      </w:rPr>
    </w:lvl>
    <w:lvl w:ilvl="6" w:tplc="FACAD0C6">
      <w:start w:val="1"/>
      <w:numFmt w:val="bullet"/>
      <w:lvlText w:val=""/>
      <w:lvlJc w:val="left"/>
      <w:pPr>
        <w:ind w:left="5040" w:hanging="360"/>
      </w:pPr>
      <w:rPr>
        <w:rFonts w:ascii="Symbol" w:hAnsi="Symbol" w:hint="default"/>
      </w:rPr>
    </w:lvl>
    <w:lvl w:ilvl="7" w:tplc="D48E0B6E">
      <w:start w:val="1"/>
      <w:numFmt w:val="bullet"/>
      <w:lvlText w:val="o"/>
      <w:lvlJc w:val="left"/>
      <w:pPr>
        <w:ind w:left="5760" w:hanging="360"/>
      </w:pPr>
      <w:rPr>
        <w:rFonts w:ascii="Courier New" w:hAnsi="Courier New" w:hint="default"/>
      </w:rPr>
    </w:lvl>
    <w:lvl w:ilvl="8" w:tplc="C3448EBA">
      <w:start w:val="1"/>
      <w:numFmt w:val="bullet"/>
      <w:lvlText w:val=""/>
      <w:lvlJc w:val="left"/>
      <w:pPr>
        <w:ind w:left="6480" w:hanging="360"/>
      </w:pPr>
      <w:rPr>
        <w:rFonts w:ascii="Wingdings" w:hAnsi="Wingdings" w:hint="default"/>
      </w:rPr>
    </w:lvl>
  </w:abstractNum>
  <w:abstractNum w:abstractNumId="8" w15:restartNumberingAfterBreak="0">
    <w:nsid w:val="54C8101A"/>
    <w:multiLevelType w:val="hybridMultilevel"/>
    <w:tmpl w:val="420405B6"/>
    <w:lvl w:ilvl="0" w:tplc="55ECD4F6">
      <w:start w:val="1"/>
      <w:numFmt w:val="bullet"/>
      <w:lvlText w:val=""/>
      <w:lvlJc w:val="left"/>
      <w:pPr>
        <w:ind w:left="720" w:hanging="360"/>
      </w:pPr>
      <w:rPr>
        <w:rFonts w:ascii="Symbol" w:hAnsi="Symbol" w:hint="default"/>
      </w:rPr>
    </w:lvl>
    <w:lvl w:ilvl="1" w:tplc="7C7AB364">
      <w:start w:val="1"/>
      <w:numFmt w:val="bullet"/>
      <w:lvlText w:val="o"/>
      <w:lvlJc w:val="left"/>
      <w:pPr>
        <w:ind w:left="1440" w:hanging="360"/>
      </w:pPr>
      <w:rPr>
        <w:rFonts w:ascii="Courier New" w:hAnsi="Courier New" w:hint="default"/>
      </w:rPr>
    </w:lvl>
    <w:lvl w:ilvl="2" w:tplc="9CFCE910">
      <w:start w:val="1"/>
      <w:numFmt w:val="bullet"/>
      <w:lvlText w:val=""/>
      <w:lvlJc w:val="left"/>
      <w:pPr>
        <w:ind w:left="2160" w:hanging="360"/>
      </w:pPr>
      <w:rPr>
        <w:rFonts w:ascii="Wingdings" w:hAnsi="Wingdings" w:hint="default"/>
      </w:rPr>
    </w:lvl>
    <w:lvl w:ilvl="3" w:tplc="B310E0C6">
      <w:start w:val="1"/>
      <w:numFmt w:val="bullet"/>
      <w:lvlText w:val=""/>
      <w:lvlJc w:val="left"/>
      <w:pPr>
        <w:ind w:left="2880" w:hanging="360"/>
      </w:pPr>
      <w:rPr>
        <w:rFonts w:ascii="Symbol" w:hAnsi="Symbol" w:hint="default"/>
      </w:rPr>
    </w:lvl>
    <w:lvl w:ilvl="4" w:tplc="9E64ED22">
      <w:start w:val="1"/>
      <w:numFmt w:val="bullet"/>
      <w:lvlText w:val="o"/>
      <w:lvlJc w:val="left"/>
      <w:pPr>
        <w:ind w:left="3600" w:hanging="360"/>
      </w:pPr>
      <w:rPr>
        <w:rFonts w:ascii="Courier New" w:hAnsi="Courier New" w:hint="default"/>
      </w:rPr>
    </w:lvl>
    <w:lvl w:ilvl="5" w:tplc="E372158C">
      <w:start w:val="1"/>
      <w:numFmt w:val="bullet"/>
      <w:lvlText w:val=""/>
      <w:lvlJc w:val="left"/>
      <w:pPr>
        <w:ind w:left="4320" w:hanging="360"/>
      </w:pPr>
      <w:rPr>
        <w:rFonts w:ascii="Wingdings" w:hAnsi="Wingdings" w:hint="default"/>
      </w:rPr>
    </w:lvl>
    <w:lvl w:ilvl="6" w:tplc="FFE6D32E">
      <w:start w:val="1"/>
      <w:numFmt w:val="bullet"/>
      <w:lvlText w:val=""/>
      <w:lvlJc w:val="left"/>
      <w:pPr>
        <w:ind w:left="5040" w:hanging="360"/>
      </w:pPr>
      <w:rPr>
        <w:rFonts w:ascii="Symbol" w:hAnsi="Symbol" w:hint="default"/>
      </w:rPr>
    </w:lvl>
    <w:lvl w:ilvl="7" w:tplc="2766BD4A">
      <w:start w:val="1"/>
      <w:numFmt w:val="bullet"/>
      <w:lvlText w:val="o"/>
      <w:lvlJc w:val="left"/>
      <w:pPr>
        <w:ind w:left="5760" w:hanging="360"/>
      </w:pPr>
      <w:rPr>
        <w:rFonts w:ascii="Courier New" w:hAnsi="Courier New" w:hint="default"/>
      </w:rPr>
    </w:lvl>
    <w:lvl w:ilvl="8" w:tplc="47B668BA">
      <w:start w:val="1"/>
      <w:numFmt w:val="bullet"/>
      <w:lvlText w:val=""/>
      <w:lvlJc w:val="left"/>
      <w:pPr>
        <w:ind w:left="6480" w:hanging="360"/>
      </w:pPr>
      <w:rPr>
        <w:rFonts w:ascii="Wingdings" w:hAnsi="Wingdings" w:hint="default"/>
      </w:rPr>
    </w:lvl>
  </w:abstractNum>
  <w:abstractNum w:abstractNumId="9" w15:restartNumberingAfterBreak="0">
    <w:nsid w:val="625AFC19"/>
    <w:multiLevelType w:val="hybridMultilevel"/>
    <w:tmpl w:val="A4E2DF0E"/>
    <w:lvl w:ilvl="0" w:tplc="CC6CFFE8">
      <w:start w:val="1"/>
      <w:numFmt w:val="decimal"/>
      <w:lvlText w:val="%1."/>
      <w:lvlJc w:val="left"/>
      <w:pPr>
        <w:ind w:left="720" w:hanging="360"/>
      </w:pPr>
    </w:lvl>
    <w:lvl w:ilvl="1" w:tplc="0E08B6E6">
      <w:start w:val="1"/>
      <w:numFmt w:val="lowerLetter"/>
      <w:lvlText w:val="%2."/>
      <w:lvlJc w:val="left"/>
      <w:pPr>
        <w:ind w:left="1440" w:hanging="360"/>
      </w:pPr>
    </w:lvl>
    <w:lvl w:ilvl="2" w:tplc="33941194">
      <w:start w:val="1"/>
      <w:numFmt w:val="lowerRoman"/>
      <w:lvlText w:val="%3."/>
      <w:lvlJc w:val="right"/>
      <w:pPr>
        <w:ind w:left="2160" w:hanging="180"/>
      </w:pPr>
    </w:lvl>
    <w:lvl w:ilvl="3" w:tplc="9E78D13A">
      <w:start w:val="1"/>
      <w:numFmt w:val="decimal"/>
      <w:lvlText w:val="%4."/>
      <w:lvlJc w:val="left"/>
      <w:pPr>
        <w:ind w:left="2880" w:hanging="360"/>
      </w:pPr>
    </w:lvl>
    <w:lvl w:ilvl="4" w:tplc="595465BA">
      <w:start w:val="1"/>
      <w:numFmt w:val="lowerLetter"/>
      <w:lvlText w:val="%5."/>
      <w:lvlJc w:val="left"/>
      <w:pPr>
        <w:ind w:left="3600" w:hanging="360"/>
      </w:pPr>
    </w:lvl>
    <w:lvl w:ilvl="5" w:tplc="2D962230">
      <w:start w:val="1"/>
      <w:numFmt w:val="lowerRoman"/>
      <w:lvlText w:val="%6."/>
      <w:lvlJc w:val="right"/>
      <w:pPr>
        <w:ind w:left="4320" w:hanging="180"/>
      </w:pPr>
    </w:lvl>
    <w:lvl w:ilvl="6" w:tplc="E0165494">
      <w:start w:val="1"/>
      <w:numFmt w:val="decimal"/>
      <w:lvlText w:val="%7."/>
      <w:lvlJc w:val="left"/>
      <w:pPr>
        <w:ind w:left="5040" w:hanging="360"/>
      </w:pPr>
    </w:lvl>
    <w:lvl w:ilvl="7" w:tplc="362CAE8A">
      <w:start w:val="1"/>
      <w:numFmt w:val="lowerLetter"/>
      <w:lvlText w:val="%8."/>
      <w:lvlJc w:val="left"/>
      <w:pPr>
        <w:ind w:left="5760" w:hanging="360"/>
      </w:pPr>
    </w:lvl>
    <w:lvl w:ilvl="8" w:tplc="513A9BDE">
      <w:start w:val="1"/>
      <w:numFmt w:val="lowerRoman"/>
      <w:lvlText w:val="%9."/>
      <w:lvlJc w:val="right"/>
      <w:pPr>
        <w:ind w:left="6480" w:hanging="180"/>
      </w:pPr>
    </w:lvl>
  </w:abstractNum>
  <w:abstractNum w:abstractNumId="10" w15:restartNumberingAfterBreak="0">
    <w:nsid w:val="6BD755E8"/>
    <w:multiLevelType w:val="multilevel"/>
    <w:tmpl w:val="F58CA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5B5D7C"/>
    <w:multiLevelType w:val="hybridMultilevel"/>
    <w:tmpl w:val="038A0B9C"/>
    <w:lvl w:ilvl="0" w:tplc="D7427E3A">
      <w:start w:val="1"/>
      <w:numFmt w:val="bullet"/>
      <w:lvlText w:val=""/>
      <w:lvlJc w:val="left"/>
      <w:pPr>
        <w:ind w:left="720" w:hanging="360"/>
      </w:pPr>
      <w:rPr>
        <w:rFonts w:ascii="Symbol" w:hAnsi="Symbol" w:hint="default"/>
      </w:rPr>
    </w:lvl>
    <w:lvl w:ilvl="1" w:tplc="F166608A">
      <w:start w:val="1"/>
      <w:numFmt w:val="bullet"/>
      <w:lvlText w:val="o"/>
      <w:lvlJc w:val="left"/>
      <w:pPr>
        <w:ind w:left="1440" w:hanging="360"/>
      </w:pPr>
      <w:rPr>
        <w:rFonts w:ascii="Courier New" w:hAnsi="Courier New" w:hint="default"/>
      </w:rPr>
    </w:lvl>
    <w:lvl w:ilvl="2" w:tplc="0540C888">
      <w:start w:val="1"/>
      <w:numFmt w:val="bullet"/>
      <w:lvlText w:val=""/>
      <w:lvlJc w:val="left"/>
      <w:pPr>
        <w:ind w:left="2160" w:hanging="360"/>
      </w:pPr>
      <w:rPr>
        <w:rFonts w:ascii="Wingdings" w:hAnsi="Wingdings" w:hint="default"/>
      </w:rPr>
    </w:lvl>
    <w:lvl w:ilvl="3" w:tplc="86EC8D36">
      <w:start w:val="1"/>
      <w:numFmt w:val="bullet"/>
      <w:lvlText w:val=""/>
      <w:lvlJc w:val="left"/>
      <w:pPr>
        <w:ind w:left="2880" w:hanging="360"/>
      </w:pPr>
      <w:rPr>
        <w:rFonts w:ascii="Symbol" w:hAnsi="Symbol" w:hint="default"/>
      </w:rPr>
    </w:lvl>
    <w:lvl w:ilvl="4" w:tplc="F4B6A55E">
      <w:start w:val="1"/>
      <w:numFmt w:val="bullet"/>
      <w:lvlText w:val="o"/>
      <w:lvlJc w:val="left"/>
      <w:pPr>
        <w:ind w:left="3600" w:hanging="360"/>
      </w:pPr>
      <w:rPr>
        <w:rFonts w:ascii="Courier New" w:hAnsi="Courier New" w:hint="default"/>
      </w:rPr>
    </w:lvl>
    <w:lvl w:ilvl="5" w:tplc="867A58BC">
      <w:start w:val="1"/>
      <w:numFmt w:val="bullet"/>
      <w:lvlText w:val=""/>
      <w:lvlJc w:val="left"/>
      <w:pPr>
        <w:ind w:left="4320" w:hanging="360"/>
      </w:pPr>
      <w:rPr>
        <w:rFonts w:ascii="Wingdings" w:hAnsi="Wingdings" w:hint="default"/>
      </w:rPr>
    </w:lvl>
    <w:lvl w:ilvl="6" w:tplc="AFB2AD46">
      <w:start w:val="1"/>
      <w:numFmt w:val="bullet"/>
      <w:lvlText w:val=""/>
      <w:lvlJc w:val="left"/>
      <w:pPr>
        <w:ind w:left="5040" w:hanging="360"/>
      </w:pPr>
      <w:rPr>
        <w:rFonts w:ascii="Symbol" w:hAnsi="Symbol" w:hint="default"/>
      </w:rPr>
    </w:lvl>
    <w:lvl w:ilvl="7" w:tplc="D5328128">
      <w:start w:val="1"/>
      <w:numFmt w:val="bullet"/>
      <w:lvlText w:val="o"/>
      <w:lvlJc w:val="left"/>
      <w:pPr>
        <w:ind w:left="5760" w:hanging="360"/>
      </w:pPr>
      <w:rPr>
        <w:rFonts w:ascii="Courier New" w:hAnsi="Courier New" w:hint="default"/>
      </w:rPr>
    </w:lvl>
    <w:lvl w:ilvl="8" w:tplc="811E03E4">
      <w:start w:val="1"/>
      <w:numFmt w:val="bullet"/>
      <w:lvlText w:val=""/>
      <w:lvlJc w:val="left"/>
      <w:pPr>
        <w:ind w:left="6480" w:hanging="360"/>
      </w:pPr>
      <w:rPr>
        <w:rFonts w:ascii="Wingdings" w:hAnsi="Wingdings" w:hint="default"/>
      </w:rPr>
    </w:lvl>
  </w:abstractNum>
  <w:abstractNum w:abstractNumId="12" w15:restartNumberingAfterBreak="0">
    <w:nsid w:val="792B2A18"/>
    <w:multiLevelType w:val="hybridMultilevel"/>
    <w:tmpl w:val="5FBE7DF8"/>
    <w:lvl w:ilvl="0" w:tplc="09207890">
      <w:start w:val="1"/>
      <w:numFmt w:val="decimal"/>
      <w:lvlText w:val="%1."/>
      <w:lvlJc w:val="left"/>
      <w:pPr>
        <w:ind w:left="720" w:hanging="360"/>
      </w:pPr>
    </w:lvl>
    <w:lvl w:ilvl="1" w:tplc="ADF4E5E2">
      <w:start w:val="1"/>
      <w:numFmt w:val="lowerLetter"/>
      <w:lvlText w:val="%2."/>
      <w:lvlJc w:val="left"/>
      <w:pPr>
        <w:ind w:left="1440" w:hanging="360"/>
      </w:pPr>
    </w:lvl>
    <w:lvl w:ilvl="2" w:tplc="C2B8C3B2">
      <w:start w:val="1"/>
      <w:numFmt w:val="lowerRoman"/>
      <w:lvlText w:val="%3."/>
      <w:lvlJc w:val="right"/>
      <w:pPr>
        <w:ind w:left="2160" w:hanging="180"/>
      </w:pPr>
    </w:lvl>
    <w:lvl w:ilvl="3" w:tplc="FCF8481E">
      <w:start w:val="1"/>
      <w:numFmt w:val="decimal"/>
      <w:lvlText w:val="%4."/>
      <w:lvlJc w:val="left"/>
      <w:pPr>
        <w:ind w:left="2880" w:hanging="360"/>
      </w:pPr>
    </w:lvl>
    <w:lvl w:ilvl="4" w:tplc="0F800AB6">
      <w:start w:val="1"/>
      <w:numFmt w:val="lowerLetter"/>
      <w:lvlText w:val="%5."/>
      <w:lvlJc w:val="left"/>
      <w:pPr>
        <w:ind w:left="3600" w:hanging="360"/>
      </w:pPr>
    </w:lvl>
    <w:lvl w:ilvl="5" w:tplc="3B5231C6">
      <w:start w:val="1"/>
      <w:numFmt w:val="lowerRoman"/>
      <w:lvlText w:val="%6."/>
      <w:lvlJc w:val="right"/>
      <w:pPr>
        <w:ind w:left="4320" w:hanging="180"/>
      </w:pPr>
    </w:lvl>
    <w:lvl w:ilvl="6" w:tplc="C42E9CC4">
      <w:start w:val="1"/>
      <w:numFmt w:val="decimal"/>
      <w:lvlText w:val="%7."/>
      <w:lvlJc w:val="left"/>
      <w:pPr>
        <w:ind w:left="5040" w:hanging="360"/>
      </w:pPr>
    </w:lvl>
    <w:lvl w:ilvl="7" w:tplc="81BC907E">
      <w:start w:val="1"/>
      <w:numFmt w:val="lowerLetter"/>
      <w:lvlText w:val="%8."/>
      <w:lvlJc w:val="left"/>
      <w:pPr>
        <w:ind w:left="5760" w:hanging="360"/>
      </w:pPr>
    </w:lvl>
    <w:lvl w:ilvl="8" w:tplc="DB563320">
      <w:start w:val="1"/>
      <w:numFmt w:val="lowerRoman"/>
      <w:lvlText w:val="%9."/>
      <w:lvlJc w:val="right"/>
      <w:pPr>
        <w:ind w:left="6480" w:hanging="180"/>
      </w:pPr>
    </w:lvl>
  </w:abstractNum>
  <w:abstractNum w:abstractNumId="13" w15:restartNumberingAfterBreak="0">
    <w:nsid w:val="79E81C75"/>
    <w:multiLevelType w:val="hybridMultilevel"/>
    <w:tmpl w:val="867485EE"/>
    <w:lvl w:ilvl="0" w:tplc="5DE6C754">
      <w:start w:val="1"/>
      <w:numFmt w:val="bullet"/>
      <w:lvlText w:val=""/>
      <w:lvlJc w:val="left"/>
      <w:pPr>
        <w:ind w:left="720" w:hanging="360"/>
      </w:pPr>
      <w:rPr>
        <w:rFonts w:ascii="Symbol" w:hAnsi="Symbol" w:hint="default"/>
      </w:rPr>
    </w:lvl>
    <w:lvl w:ilvl="1" w:tplc="6FD0DB1C">
      <w:start w:val="1"/>
      <w:numFmt w:val="bullet"/>
      <w:lvlText w:val="o"/>
      <w:lvlJc w:val="left"/>
      <w:pPr>
        <w:ind w:left="1440" w:hanging="360"/>
      </w:pPr>
      <w:rPr>
        <w:rFonts w:ascii="Courier New" w:hAnsi="Courier New" w:hint="default"/>
      </w:rPr>
    </w:lvl>
    <w:lvl w:ilvl="2" w:tplc="4C92CBC4">
      <w:start w:val="1"/>
      <w:numFmt w:val="bullet"/>
      <w:lvlText w:val=""/>
      <w:lvlJc w:val="left"/>
      <w:pPr>
        <w:ind w:left="2160" w:hanging="360"/>
      </w:pPr>
      <w:rPr>
        <w:rFonts w:ascii="Wingdings" w:hAnsi="Wingdings" w:hint="default"/>
      </w:rPr>
    </w:lvl>
    <w:lvl w:ilvl="3" w:tplc="C8AC23C4">
      <w:start w:val="1"/>
      <w:numFmt w:val="bullet"/>
      <w:lvlText w:val=""/>
      <w:lvlJc w:val="left"/>
      <w:pPr>
        <w:ind w:left="2880" w:hanging="360"/>
      </w:pPr>
      <w:rPr>
        <w:rFonts w:ascii="Symbol" w:hAnsi="Symbol" w:hint="default"/>
      </w:rPr>
    </w:lvl>
    <w:lvl w:ilvl="4" w:tplc="803604C2">
      <w:start w:val="1"/>
      <w:numFmt w:val="bullet"/>
      <w:lvlText w:val="o"/>
      <w:lvlJc w:val="left"/>
      <w:pPr>
        <w:ind w:left="3600" w:hanging="360"/>
      </w:pPr>
      <w:rPr>
        <w:rFonts w:ascii="Courier New" w:hAnsi="Courier New" w:hint="default"/>
      </w:rPr>
    </w:lvl>
    <w:lvl w:ilvl="5" w:tplc="CEBED6FE">
      <w:start w:val="1"/>
      <w:numFmt w:val="bullet"/>
      <w:lvlText w:val=""/>
      <w:lvlJc w:val="left"/>
      <w:pPr>
        <w:ind w:left="4320" w:hanging="360"/>
      </w:pPr>
      <w:rPr>
        <w:rFonts w:ascii="Wingdings" w:hAnsi="Wingdings" w:hint="default"/>
      </w:rPr>
    </w:lvl>
    <w:lvl w:ilvl="6" w:tplc="4DCCEEF0">
      <w:start w:val="1"/>
      <w:numFmt w:val="bullet"/>
      <w:lvlText w:val=""/>
      <w:lvlJc w:val="left"/>
      <w:pPr>
        <w:ind w:left="5040" w:hanging="360"/>
      </w:pPr>
      <w:rPr>
        <w:rFonts w:ascii="Symbol" w:hAnsi="Symbol" w:hint="default"/>
      </w:rPr>
    </w:lvl>
    <w:lvl w:ilvl="7" w:tplc="FDD8E33A">
      <w:start w:val="1"/>
      <w:numFmt w:val="bullet"/>
      <w:lvlText w:val="o"/>
      <w:lvlJc w:val="left"/>
      <w:pPr>
        <w:ind w:left="5760" w:hanging="360"/>
      </w:pPr>
      <w:rPr>
        <w:rFonts w:ascii="Courier New" w:hAnsi="Courier New" w:hint="default"/>
      </w:rPr>
    </w:lvl>
    <w:lvl w:ilvl="8" w:tplc="A64641FA">
      <w:start w:val="1"/>
      <w:numFmt w:val="bullet"/>
      <w:lvlText w:val=""/>
      <w:lvlJc w:val="left"/>
      <w:pPr>
        <w:ind w:left="6480" w:hanging="360"/>
      </w:pPr>
      <w:rPr>
        <w:rFonts w:ascii="Wingdings" w:hAnsi="Wingdings" w:hint="default"/>
      </w:rPr>
    </w:lvl>
  </w:abstractNum>
  <w:num w:numId="1" w16cid:durableId="206380773">
    <w:abstractNumId w:val="11"/>
  </w:num>
  <w:num w:numId="2" w16cid:durableId="1195650611">
    <w:abstractNumId w:val="2"/>
  </w:num>
  <w:num w:numId="3" w16cid:durableId="265115017">
    <w:abstractNumId w:val="8"/>
  </w:num>
  <w:num w:numId="4" w16cid:durableId="2138136301">
    <w:abstractNumId w:val="3"/>
  </w:num>
  <w:num w:numId="5" w16cid:durableId="284429290">
    <w:abstractNumId w:val="0"/>
  </w:num>
  <w:num w:numId="6" w16cid:durableId="2037654317">
    <w:abstractNumId w:val="6"/>
  </w:num>
  <w:num w:numId="7" w16cid:durableId="839541820">
    <w:abstractNumId w:val="13"/>
  </w:num>
  <w:num w:numId="8" w16cid:durableId="1875314173">
    <w:abstractNumId w:val="7"/>
  </w:num>
  <w:num w:numId="9" w16cid:durableId="442577441">
    <w:abstractNumId w:val="4"/>
  </w:num>
  <w:num w:numId="10" w16cid:durableId="355816066">
    <w:abstractNumId w:val="9"/>
  </w:num>
  <w:num w:numId="11" w16cid:durableId="1046030455">
    <w:abstractNumId w:val="12"/>
  </w:num>
  <w:num w:numId="12" w16cid:durableId="1695498582">
    <w:abstractNumId w:val="1"/>
  </w:num>
  <w:num w:numId="13" w16cid:durableId="1737897418">
    <w:abstractNumId w:val="10"/>
  </w:num>
  <w:num w:numId="14" w16cid:durableId="26569940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il alcorn">
    <w15:presenceInfo w15:providerId="Windows Live" w15:userId="d1e02879e80a41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12DF3C"/>
    <w:rsid w:val="0028304E"/>
    <w:rsid w:val="003D7EFD"/>
    <w:rsid w:val="00511D57"/>
    <w:rsid w:val="008E2778"/>
    <w:rsid w:val="00A13A31"/>
    <w:rsid w:val="00CF401E"/>
    <w:rsid w:val="00E54090"/>
    <w:rsid w:val="00E85DA6"/>
    <w:rsid w:val="0543EC7C"/>
    <w:rsid w:val="0F1C52BD"/>
    <w:rsid w:val="0FD52913"/>
    <w:rsid w:val="10673E5A"/>
    <w:rsid w:val="1112DF3C"/>
    <w:rsid w:val="18C1187D"/>
    <w:rsid w:val="1F7541EF"/>
    <w:rsid w:val="3275C57C"/>
    <w:rsid w:val="3A6EBE3B"/>
    <w:rsid w:val="3EDFF70F"/>
    <w:rsid w:val="55C0EBE2"/>
    <w:rsid w:val="58A9924D"/>
    <w:rsid w:val="5DEB2CFB"/>
    <w:rsid w:val="6D598C16"/>
    <w:rsid w:val="78DB4767"/>
    <w:rsid w:val="7DC80A0A"/>
    <w:rsid w:val="7FB32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2DF3C"/>
  <w15:chartTrackingRefBased/>
  <w15:docId w15:val="{92B38588-2AE7-48D2-B9D1-AA376B241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unhideWhenUsed/>
    <w:rsid w:val="00511D57"/>
    <w:pPr>
      <w:spacing w:after="200" w:line="240" w:lineRule="auto"/>
    </w:pPr>
    <w:rPr>
      <w:sz w:val="20"/>
      <w:szCs w:val="20"/>
      <w:lang w:eastAsia="en-US"/>
    </w:rPr>
  </w:style>
  <w:style w:type="character" w:customStyle="1" w:styleId="CommentTextChar">
    <w:name w:val="Comment Text Char"/>
    <w:basedOn w:val="DefaultParagraphFont"/>
    <w:link w:val="CommentText"/>
    <w:uiPriority w:val="99"/>
    <w:rsid w:val="00511D57"/>
    <w:rPr>
      <w:sz w:val="20"/>
      <w:szCs w:val="20"/>
      <w:lang w:eastAsia="en-US"/>
    </w:rPr>
  </w:style>
  <w:style w:type="character" w:styleId="CommentReference">
    <w:name w:val="annotation reference"/>
    <w:basedOn w:val="DefaultParagraphFont"/>
    <w:uiPriority w:val="99"/>
    <w:semiHidden/>
    <w:unhideWhenUsed/>
    <w:rsid w:val="00511D5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68531">
      <w:bodyDiv w:val="1"/>
      <w:marLeft w:val="0"/>
      <w:marRight w:val="0"/>
      <w:marTop w:val="0"/>
      <w:marBottom w:val="0"/>
      <w:divBdr>
        <w:top w:val="none" w:sz="0" w:space="0" w:color="auto"/>
        <w:left w:val="none" w:sz="0" w:space="0" w:color="auto"/>
        <w:bottom w:val="none" w:sz="0" w:space="0" w:color="auto"/>
        <w:right w:val="none" w:sz="0" w:space="0" w:color="auto"/>
      </w:divBdr>
    </w:div>
    <w:div w:id="631717900">
      <w:bodyDiv w:val="1"/>
      <w:marLeft w:val="0"/>
      <w:marRight w:val="0"/>
      <w:marTop w:val="0"/>
      <w:marBottom w:val="0"/>
      <w:divBdr>
        <w:top w:val="none" w:sz="0" w:space="0" w:color="auto"/>
        <w:left w:val="none" w:sz="0" w:space="0" w:color="auto"/>
        <w:bottom w:val="none" w:sz="0" w:space="0" w:color="auto"/>
        <w:right w:val="none" w:sz="0" w:space="0" w:color="auto"/>
      </w:divBdr>
    </w:div>
    <w:div w:id="1114403521">
      <w:bodyDiv w:val="1"/>
      <w:marLeft w:val="0"/>
      <w:marRight w:val="0"/>
      <w:marTop w:val="0"/>
      <w:marBottom w:val="0"/>
      <w:divBdr>
        <w:top w:val="none" w:sz="0" w:space="0" w:color="auto"/>
        <w:left w:val="none" w:sz="0" w:space="0" w:color="auto"/>
        <w:bottom w:val="none" w:sz="0" w:space="0" w:color="auto"/>
        <w:right w:val="none" w:sz="0" w:space="0" w:color="auto"/>
      </w:divBdr>
    </w:div>
    <w:div w:id="1662271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3065</TotalTime>
  <Pages>19</Pages>
  <Words>5561</Words>
  <Characters>31703</Characters>
  <Application>Microsoft Office Word</Application>
  <DocSecurity>0</DocSecurity>
  <Lines>264</Lines>
  <Paragraphs>74</Paragraphs>
  <ScaleCrop>false</ScaleCrop>
  <Company/>
  <LinksUpToDate>false</LinksUpToDate>
  <CharactersWithSpaces>37190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alcorn</dc:creator>
  <cp:keywords/>
  <dc:description/>
  <cp:lastModifiedBy>neil alcorn</cp:lastModifiedBy>
  <cp:revision>6</cp:revision>
  <dcterms:created xsi:type="dcterms:W3CDTF">2024-11-15T01:33:00Z</dcterms:created>
  <dcterms:modified xsi:type="dcterms:W3CDTF">2025-01-21T15:19:00Z</dcterms:modified>
</cp:coreProperties>
</file>