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Customer Patch Governance Pack</w:t>
      </w:r>
      <w:r>
        <w:rPr>
          <w:color w:val="5E6B76"/>
          <w:sz w:val="20"/>
          <w:szCs w:val="20"/>
        </w:rPr>
        <w:br/>
        <w:t xml:space="preserve">Customer assurance | CVE-2026-48172 | Pack PF-20260530-02cd95b4</w:t>
      </w:r>
      <w:r>
        <w:rPr>
          <w:color w:val="17212B"/>
          <w:sz w:val="20"/>
          <w:szCs w:val="20"/>
        </w:rPr>
        <w:br/>
        <w:t xml:space="preserve">Generated 30/05/2026, 20:06:28. Governed posture: Urgent scope confirmation required - final remediation decision blocked pending evidence.. Readiness: Blocked. Final approval not issued.</w:t>
      </w:r>
    </w:p>
    <w:p>
      <w:pPr>
        <w:pStyle w:val="Heading1"/>
      </w:pPr>
      <w:r>
        <w:t xml:space="preserve">Report Version Metadata</w:t>
      </w:r>
    </w:p>
    <w:p>
      <w:pPr>
        <w:spacing w:after="70"/>
        <w:ind w:left="180"/>
      </w:pPr>
      <w:r>
        <w:rPr>
          <w:b/>
          <w:bCs/>
          <w:color w:val="1D3C5A"/>
          <w:sz w:val="20"/>
          <w:szCs w:val="20"/>
        </w:rPr>
        <w:t xml:space="preserve">report_template_version: </w:t>
      </w:r>
      <w:r>
        <w:rPr>
          <w:color w:val="17212B"/>
          <w:sz w:val="20"/>
          <w:szCs w:val="20"/>
        </w:rPr>
        <w:t xml:space="preserve">patchforge-report-template.v2026-05-30.1</w:t>
      </w:r>
    </w:p>
    <w:p>
      <w:pPr>
        <w:spacing w:after="70"/>
        <w:ind w:left="180"/>
      </w:pPr>
      <w:r>
        <w:rPr>
          <w:b/>
          <w:bCs/>
          <w:color w:val="1D3C5A"/>
          <w:sz w:val="20"/>
          <w:szCs w:val="20"/>
        </w:rPr>
        <w:t xml:space="preserve">report_renderer_commit: </w:t>
      </w:r>
      <w:r>
        <w:rPr>
          <w:color w:val="17212B"/>
          <w:sz w:val="20"/>
          <w:szCs w:val="20"/>
        </w:rPr>
        <w:t xml:space="preserve">e728ec0</w:t>
      </w:r>
    </w:p>
    <w:p>
      <w:pPr>
        <w:spacing w:after="70"/>
        <w:ind w:left="180"/>
      </w:pPr>
      <w:r>
        <w:rPr>
          <w:b/>
          <w:bCs/>
          <w:color w:val="1D3C5A"/>
          <w:sz w:val="20"/>
          <w:szCs w:val="20"/>
        </w:rPr>
        <w:t xml:space="preserve">report_renderer_image_tag: </w:t>
      </w:r>
      <w:r>
        <w:rPr>
          <w:color w:val="17212B"/>
          <w:sz w:val="20"/>
          <w:szCs w:val="20"/>
        </w:rPr>
        <w:t xml:space="preserve">pfaz10-20260530-e728ec0</w:t>
      </w:r>
    </w:p>
    <w:p>
      <w:pPr>
        <w:spacing w:after="70"/>
        <w:ind w:left="180"/>
      </w:pPr>
      <w:r>
        <w:rPr>
          <w:b/>
          <w:bCs/>
          <w:color w:val="1D3C5A"/>
          <w:sz w:val="20"/>
          <w:szCs w:val="20"/>
        </w:rPr>
        <w:t xml:space="preserve">generated_from_pack_id: </w:t>
      </w:r>
      <w:r>
        <w:rPr>
          <w:color w:val="17212B"/>
          <w:sz w:val="20"/>
          <w:szCs w:val="20"/>
        </w:rPr>
        <w:t xml:space="preserve">PF-20260530-02cd95b4</w:t>
      </w:r>
    </w:p>
    <w:p>
      <w:pPr>
        <w:spacing w:after="70"/>
        <w:ind w:left="180"/>
      </w:pPr>
      <w:r>
        <w:rPr>
          <w:b/>
          <w:bCs/>
          <w:color w:val="1D3C5A"/>
          <w:sz w:val="20"/>
          <w:szCs w:val="20"/>
        </w:rPr>
        <w:t xml:space="preserve">generated_at_utc: </w:t>
      </w:r>
      <w:r>
        <w:rPr>
          <w:color w:val="17212B"/>
          <w:sz w:val="20"/>
          <w:szCs w:val="20"/>
        </w:rPr>
        <w:t xml:space="preserve">2026-05-30T20:06:28.737Z</w:t>
      </w:r>
    </w:p>
    <w:p>
      <w:pPr>
        <w:spacing w:after="70"/>
        <w:ind w:left="180"/>
      </w:pPr>
      <w:r>
        <w:rPr>
          <w:b/>
          <w:bCs/>
          <w:color w:val="1D3C5A"/>
          <w:sz w:val="20"/>
          <w:szCs w:val="20"/>
        </w:rPr>
        <w:t xml:space="preserve">product_baseline: </w:t>
      </w:r>
      <w:r>
        <w:rPr>
          <w:color w:val="17212B"/>
          <w:sz w:val="20"/>
          <w:szCs w:val="20"/>
        </w:rPr>
        <w:t xml:space="preserve">PF-AZ10-SIMPLIFIED-EXPERIENCE</w:t>
      </w:r>
    </w:p>
    <w:p>
      <w:pPr>
        <w:spacing w:after="70"/>
        <w:ind w:left="180"/>
      </w:pPr>
      <w:r>
        <w:rPr>
          <w:b/>
          <w:bCs/>
          <w:color w:val="1D3C5A"/>
          <w:sz w:val="20"/>
          <w:szCs w:val="20"/>
        </w:rPr>
        <w:t xml:space="preserve">report_context_version: </w:t>
      </w:r>
      <w:r>
        <w:rPr>
          <w:color w:val="17212B"/>
          <w:sz w:val="20"/>
          <w:szCs w:val="20"/>
        </w:rPr>
        <w:t xml:space="preserve">patchforge-report-context.v3</w:t>
      </w:r>
    </w:p>
    <w:p>
      <w:pPr>
        <w:spacing w:after="70"/>
        <w:ind w:left="180"/>
      </w:pPr>
      <w:r>
        <w:rPr>
          <w:b/>
          <w:bCs/>
          <w:color w:val="1D3C5A"/>
          <w:sz w:val="20"/>
          <w:szCs w:val="20"/>
        </w:rPr>
        <w:t xml:space="preserve">source_pack_id: </w:t>
      </w:r>
      <w:r>
        <w:rPr>
          <w:color w:val="17212B"/>
          <w:sz w:val="20"/>
          <w:szCs w:val="20"/>
        </w:rPr>
        <w:t xml:space="preserve">PF-20260530-02cd95b4</w:t>
      </w:r>
    </w:p>
    <w:p>
      <w:pPr>
        <w:spacing w:after="70"/>
        <w:ind w:left="180"/>
      </w:pPr>
      <w:r>
        <w:rPr>
          <w:b/>
          <w:bCs/>
          <w:color w:val="1D3C5A"/>
          <w:sz w:val="20"/>
          <w:szCs w:val="20"/>
        </w:rPr>
        <w:t xml:space="preserve">report_type: </w:t>
      </w:r>
      <w:r>
        <w:rPr>
          <w:color w:val="17212B"/>
          <w:sz w:val="20"/>
          <w:szCs w:val="20"/>
        </w:rPr>
        <w:t xml:space="preserve">customer_patch_governance_pack</w:t>
      </w:r>
    </w:p>
    <w:p>
      <w:pPr>
        <w:spacing w:after="70"/>
        <w:ind w:left="180"/>
      </w:pPr>
      <w:r>
        <w:rPr>
          <w:b/>
          <w:bCs/>
          <w:color w:val="1D3C5A"/>
          <w:sz w:val="20"/>
          <w:szCs w:val="20"/>
        </w:rPr>
        <w:t xml:space="preserve">report_audience: </w:t>
      </w:r>
      <w:r>
        <w:rPr>
          <w:color w:val="17212B"/>
          <w:sz w:val="20"/>
          <w:szCs w:val="20"/>
        </w:rPr>
        <w:t xml:space="preserve">Customer assurance</w:t>
      </w:r>
    </w:p>
    <w:p>
      <w:pPr>
        <w:spacing w:after="70"/>
        <w:ind w:left="180"/>
      </w:pPr>
      <w:r>
        <w:rPr>
          <w:b/>
          <w:bCs/>
          <w:color w:val="1D3C5A"/>
          <w:sz w:val="20"/>
          <w:szCs w:val="20"/>
        </w:rPr>
        <w:t xml:space="preserve">final_approval_issued: </w:t>
      </w:r>
      <w:r>
        <w:rPr>
          <w:color w:val="17212B"/>
          <w:sz w:val="20"/>
          <w:szCs w:val="20"/>
        </w:rPr>
        <w:t xml:space="preserve">false</w:t>
      </w:r>
    </w:p>
    <w:p>
      <w:pPr>
        <w:spacing w:after="70"/>
        <w:ind w:left="180"/>
      </w:pPr>
      <w:r>
        <w:rPr>
          <w:b/>
          <w:bCs/>
          <w:color w:val="1D3C5A"/>
          <w:sz w:val="20"/>
          <w:szCs w:val="20"/>
        </w:rPr>
        <w:t xml:space="preserve">signing_provider: </w:t>
      </w:r>
      <w:r>
        <w:rPr>
          <w:color w:val="17212B"/>
          <w:sz w:val="20"/>
          <w:szCs w:val="20"/>
        </w:rPr>
        <w:t xml:space="preserve">Azure Key Vault</w:t>
      </w:r>
    </w:p>
    <w:p>
      <w:pPr>
        <w:spacing w:after="70"/>
        <w:ind w:left="180"/>
      </w:pPr>
      <w:r>
        <w:rPr>
          <w:b/>
          <w:bCs/>
          <w:color w:val="1D3C5A"/>
          <w:sz w:val="20"/>
          <w:szCs w:val="20"/>
        </w:rPr>
        <w:t xml:space="preserve">verification_state: </w:t>
      </w:r>
      <w:r>
        <w:rPr>
          <w:color w:val="17212B"/>
          <w:sz w:val="20"/>
          <w:szCs w:val="20"/>
        </w:rPr>
        <w:t xml:space="preserve">verified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Customer Assurance Position</w:t>
      </w:r>
    </w:p>
    <w:p>
      <w:pPr>
        <w:pBdr>
          <w:left w:val="single" w:color="B7791F" w:sz="16"/>
        </w:pBdr>
        <w:shd w:fill="FFF6E4" w:val="clear"/>
        <w:spacing w:after="180" w:before="80"/>
        <w:ind w:left="160"/>
      </w:pPr>
      <w:r>
        <w:rPr>
          <w:b/>
          <w:bCs/>
          <w:color w:val="17212B"/>
        </w:rPr>
        <w:t xml:space="preserve">No customer remediation assurance can be issued yet because affected customer service scope and patch applicability evidence are not reviewed.</w:t>
      </w:r>
    </w:p>
    <w:p>
      <w:pPr>
        <w:pStyle w:val="Heading2"/>
      </w:pPr>
      <w:r>
        <w:t xml:space="preserve">Customer Device / Service Context</w:t>
      </w:r>
    </w:p>
    <w:p>
      <w:pPr>
        <w:spacing w:after="120"/>
      </w:pPr>
      <w:r>
        <w:t xml:space="preserve">Customer asset net-asset-8087dce1-f354-4d86-a1e3-56d6c98de6ff: fortinet FortiGate 100F 7.2.7.</w:t>
      </w:r>
    </w:p>
    <w:p>
      <w:pPr>
        <w:pStyle w:val="Heading2"/>
      </w:pPr>
      <w:r>
        <w:t xml:space="preserve">Matching CVEs / Advisories</w:t>
      </w:r>
    </w:p>
    <w:p>
      <w:pPr>
        <w:spacing w:after="120"/>
      </w:pPr>
      <w:r>
        <w:t xml:space="preserve">CVE-2016-6909: CVE-2016-6909 NVD CVE metadata</w:t>
      </w:r>
    </w:p>
    <w:p>
      <w:pPr>
        <w:pStyle w:val="Heading2"/>
      </w:pPr>
      <w:r>
        <w:t xml:space="preserve">Applicability Assessment</w:t>
      </w:r>
    </w:p>
    <w:p>
      <w:pPr>
        <w:spacing w:after="120"/>
      </w:pPr>
      <w:r>
        <w:t xml:space="preserve">Applicability: Requires Review. Urgency: No Action Pending Review. Final approval false.</w:t>
      </w:r>
    </w:p>
    <w:p>
      <w:pPr>
        <w:pStyle w:val="Heading2"/>
      </w:pPr>
      <w:r>
        <w:t xml:space="preserve">Patch Compare Result</w:t>
      </w:r>
    </w:p>
    <w:p>
      <w:pPr>
        <w:spacing w:after="120"/>
      </w:pPr>
      <w:r>
        <w:t xml:space="preserve">Current version 7.2.7 is compared with target version 7.2.8. The target is recorded as a fixed version in source-bound advisory data, pending review. Final approval has not been issued.</w:t>
      </w:r>
    </w:p>
    <w:p>
      <w:pPr>
        <w:pStyle w:val="Heading2"/>
      </w:pPr>
      <w:r>
        <w:t xml:space="preserve">Customer Impact Status</w:t>
      </w:r>
    </w:p>
    <w:p>
      <w:pPr>
        <w:spacing w:after="120"/>
      </w:pPr>
      <w:r>
        <w:t xml:space="preserve">PatchForge has public-source vulnerability intelligence, but customer asset and service exposure are not yet confirmed. Customer impact must be treated as unconfirmed.</w:t>
      </w:r>
    </w:p>
    <w:p>
      <w:pPr>
        <w:pStyle w:val="Heading2"/>
      </w:pPr>
      <w:r>
        <w:t xml:space="preserve">Evidence Needed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12</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2"/>
      </w:pPr>
      <w:r>
        <w:t xml:space="preserve">Customer Communication Position</w:t>
      </w:r>
    </w:p>
    <w:p>
      <w:pPr>
        <w:spacing w:after="120"/>
      </w:pPr>
      <w:r>
        <w:t xml:space="preserve">Customer communication should be limited to source-bound public-intelligence awareness and the active scope-confirmation work. Do not state that the customer estate is affected or remediated until reviewed exposure and patch applicability evidence exists.</w:t>
      </w:r>
    </w:p>
    <w:p>
      <w:pPr>
        <w:pStyle w:val="Heading2"/>
      </w:pPr>
      <w:r>
        <w:t xml:space="preserve">What Can Be Shared With Customer</w:t>
      </w:r>
    </w:p>
    <w:p>
      <w:pPr>
        <w:pStyle w:val="ListParagraph"/>
        <w:numPr>
          <w:ilvl w:val="0"/>
          <w:numId w:val="1"/>
        </w:numPr>
        <w:spacing w:after="80"/>
      </w:pPr>
      <w:r>
        <w:rPr>
          <w:color w:val="17212B"/>
          <w:sz w:val="20"/>
          <w:szCs w:val="20"/>
        </w:rPr>
        <w:t xml:space="preserve">PatchForge has recorded a source-bound vulnerability governance case.</w:t>
      </w:r>
    </w:p>
    <w:p>
      <w:pPr>
        <w:pStyle w:val="ListParagraph"/>
        <w:numPr>
          <w:ilvl w:val="0"/>
          <w:numId w:val="1"/>
        </w:numPr>
        <w:spacing w:after="80"/>
      </w:pPr>
      <w:r>
        <w:rPr>
          <w:color w:val="17212B"/>
          <w:sz w:val="20"/>
          <w:szCs w:val="20"/>
        </w:rPr>
        <w:t xml:space="preserve">Known-exploited and EPSS-style signals are prioritisation inputs, not proof of tenant exposure.</w:t>
      </w:r>
    </w:p>
    <w:p>
      <w:pPr>
        <w:pStyle w:val="ListParagraph"/>
        <w:numPr>
          <w:ilvl w:val="0"/>
          <w:numId w:val="1"/>
        </w:numPr>
        <w:spacing w:after="80"/>
      </w:pPr>
      <w:r>
        <w:rPr>
          <w:color w:val="17212B"/>
          <w:sz w:val="20"/>
          <w:szCs w:val="20"/>
        </w:rPr>
        <w:t xml:space="preserve">Human review, customer scope confirmation, and patch applicability evidence are required before assurance is issued.</w:t>
      </w:r>
    </w:p>
    <w:p>
      <w:pPr>
        <w:pStyle w:val="Heading2"/>
      </w:pPr>
      <w:r>
        <w:t xml:space="preserve">What Cannot Yet Be Claimed</w:t>
      </w:r>
    </w:p>
    <w:p>
      <w:pPr>
        <w:pStyle w:val="ListParagraph"/>
        <w:numPr>
          <w:ilvl w:val="0"/>
          <w:numId w:val="1"/>
        </w:numPr>
        <w:spacing w:after="80"/>
      </w:pPr>
      <w:r>
        <w:rPr>
          <w:color w:val="17212B"/>
          <w:sz w:val="20"/>
          <w:szCs w:val="20"/>
        </w:rPr>
        <w:t xml:space="preserve">Do not claim customer exposure is confirmed unless reviewed asset and service evidence is attached.</w:t>
      </w:r>
    </w:p>
    <w:p>
      <w:pPr>
        <w:pStyle w:val="ListParagraph"/>
        <w:numPr>
          <w:ilvl w:val="0"/>
          <w:numId w:val="1"/>
        </w:numPr>
        <w:spacing w:after="80"/>
      </w:pPr>
      <w:r>
        <w:rPr>
          <w:color w:val="17212B"/>
          <w:sz w:val="20"/>
          <w:szCs w:val="20"/>
        </w:rPr>
        <w:t xml:space="preserve">Do not claim patch applicability, successful remediation, closure, certification, or risk acceptance unless the signed pack and current-state events record those facts.</w:t>
      </w:r>
    </w:p>
    <w:p>
      <w:pPr>
        <w:pStyle w:val="ListParagraph"/>
        <w:numPr>
          <w:ilvl w:val="0"/>
          <w:numId w:val="1"/>
        </w:numPr>
        <w:spacing w:after="80"/>
      </w:pPr>
      <w:r>
        <w:rPr>
          <w:color w:val="17212B"/>
          <w:sz w:val="20"/>
          <w:szCs w:val="20"/>
        </w:rPr>
        <w:t xml:space="preserve">Do not imply PatchForge deployed a patch or approved the decision autonomously.</w:t>
      </w:r>
    </w:p>
    <w:p>
      <w:pPr>
        <w:pStyle w:val="Heading1"/>
      </w:pPr>
      <w:r>
        <w:t xml:space="preserve">Final Approval State</w:t>
      </w:r>
    </w:p>
    <w:p>
      <w:pPr>
        <w:pBdr>
          <w:left w:val="single" w:color="B7791F" w:sz="16"/>
        </w:pBdr>
        <w:shd w:fill="FFF6E4" w:val="clear"/>
        <w:spacing w:after="180" w:before="80"/>
        <w:ind w:left="160"/>
      </w:pPr>
      <w:r>
        <w:rPr>
          <w:b/>
          <w:bCs/>
          <w:color w:val="17212B"/>
        </w:rPr>
        <w:t xml:space="preserve">Final approval not issued.</w:t>
      </w:r>
    </w:p>
    <w:p>
      <w:pPr>
        <w:pStyle w:val="Heading1"/>
      </w:pPr>
      <w:r>
        <w:t xml:space="preserve">Signed Pack Metadata</w:t>
      </w:r>
    </w:p>
    <w:p>
      <w:pPr>
        <w:spacing w:after="70"/>
        <w:ind w:left="180"/>
      </w:pPr>
      <w:r>
        <w:rPr>
          <w:b/>
          <w:bCs/>
          <w:color w:val="1D3C5A"/>
          <w:sz w:val="20"/>
          <w:szCs w:val="20"/>
        </w:rPr>
        <w:t xml:space="preserve">Signed pack: </w:t>
      </w:r>
      <w:r>
        <w:rPr>
          <w:color w:val="17212B"/>
          <w:sz w:val="20"/>
          <w:szCs w:val="20"/>
        </w:rPr>
        <w:t xml:space="preserve">PF-20260530-02cd95b4</w:t>
      </w:r>
    </w:p>
    <w:p>
      <w:pPr>
        <w:spacing w:after="70"/>
        <w:ind w:left="180"/>
      </w:pPr>
      <w:r>
        <w:rPr>
          <w:b/>
          <w:bCs/>
          <w:color w:val="1D3C5A"/>
          <w:sz w:val="20"/>
          <w:szCs w:val="20"/>
        </w:rPr>
        <w:t xml:space="preserve">Source pack: </w:t>
      </w:r>
      <w:r>
        <w:rPr>
          <w:color w:val="17212B"/>
          <w:sz w:val="20"/>
          <w:szCs w:val="20"/>
        </w:rPr>
        <w:t xml:space="preserve">PF-20260530-02cd95b4</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Verification state: </w:t>
      </w:r>
      <w:r>
        <w:rPr>
          <w:color w:val="17212B"/>
          <w:sz w:val="20"/>
          <w:szCs w:val="20"/>
        </w:rPr>
        <w:t xml:space="preserve">verified</w:t>
      </w:r>
    </w:p>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8% with percentile 92%.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8% and percentile 92%.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8%</w:t>
      </w:r>
    </w:p>
    <w:p>
      <w:pPr>
        <w:spacing w:after="70"/>
        <w:ind w:left="180"/>
      </w:pPr>
      <w:r>
        <w:rPr>
          <w:b/>
          <w:bCs/>
          <w:color w:val="1D3C5A"/>
          <w:sz w:val="20"/>
          <w:szCs w:val="20"/>
        </w:rPr>
        <w:t xml:space="preserve">EPSS percentile: </w:t>
      </w:r>
      <w:r>
        <w:rPr>
          <w:color w:val="17212B"/>
          <w:sz w:val="20"/>
          <w:szCs w:val="20"/>
        </w:rPr>
        <w:t xml:space="preserve">92%</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12</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PF-20260530-02cd95b4</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448dd0abd7fdd31f694eed2276ac27c5165fe9184e9f78e6979975822d5d35d3</w:t>
      </w:r>
    </w:p>
    <w:p>
      <w:pPr>
        <w:spacing w:after="70"/>
        <w:ind w:left="180"/>
      </w:pPr>
      <w:r>
        <w:rPr>
          <w:b/>
          <w:bCs/>
          <w:color w:val="1D3C5A"/>
          <w:sz w:val="20"/>
          <w:szCs w:val="20"/>
        </w:rPr>
        <w:t xml:space="preserve">Evidence references: </w:t>
      </w:r>
      <w:r>
        <w:rPr>
          <w:color w:val="17212B"/>
          <w:sz w:val="20"/>
          <w:szCs w:val="20"/>
        </w:rPr>
        <w:t xml:space="preserve">6</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src-first-epss-CVE-2026-48172-2026-05-27</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src-first-epss-CVE-2026-48172-2026-05-28</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src-first-epss-CVE-2026-48172-2026-05-29</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src-first-epss-CVE-2026-48172-2026-05-30</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14</w:t>
      </w:r>
    </w:p>
    <w:p>
      <w:pPr>
        <w:spacing w:after="70"/>
        <w:ind w:left="180"/>
      </w:pPr>
      <w:r>
        <w:rPr>
          <w:b/>
          <w:bCs/>
          <w:color w:val="1D3C5A"/>
          <w:sz w:val="20"/>
          <w:szCs w:val="20"/>
        </w:rPr>
        <w:t xml:space="preserve">Critical open advisories: </w:t>
      </w:r>
      <w:r>
        <w:rPr>
          <w:color w:val="17212B"/>
          <w:sz w:val="20"/>
          <w:szCs w:val="20"/>
        </w:rPr>
        <w:t xml:space="preserve">3</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Advisory / CVE: </w:t>
      </w:r>
      <w:r>
        <w:rPr>
          <w:color w:val="17212B"/>
          <w:sz w:val="20"/>
          <w:szCs w:val="20"/>
        </w:rPr>
        <w:t xml:space="preserve">CVE-2016-6909</w:t>
      </w:r>
    </w:p>
    <w:p>
      <w:pPr>
        <w:spacing w:after="70"/>
        <w:ind w:left="180"/>
      </w:pPr>
      <w:r>
        <w:rPr>
          <w:b/>
          <w:bCs/>
          <w:color w:val="1D3C5A"/>
          <w:sz w:val="20"/>
          <w:szCs w:val="20"/>
        </w:rPr>
        <w:t xml:space="preserve">Applicability posture: </w:t>
      </w:r>
      <w:r>
        <w:rPr>
          <w:color w:val="17212B"/>
          <w:sz w:val="20"/>
          <w:szCs w:val="20"/>
        </w:rPr>
        <w:t xml:space="preserve">Requires Review</w:t>
      </w:r>
    </w:p>
    <w:p>
      <w:pPr>
        <w:spacing w:after="70"/>
        <w:ind w:left="180"/>
      </w:pPr>
      <w:r>
        <w:rPr>
          <w:b/>
          <w:bCs/>
          <w:color w:val="1D3C5A"/>
          <w:sz w:val="20"/>
          <w:szCs w:val="20"/>
        </w:rPr>
        <w:t xml:space="preserve">Urgency posture: </w:t>
      </w:r>
      <w:r>
        <w:rPr>
          <w:color w:val="17212B"/>
          <w:sz w:val="20"/>
          <w:szCs w:val="20"/>
        </w:rPr>
        <w:t xml:space="preserve">No Action Pending Review</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net-asset-8087dce1-f354-4d86-a1e3-56d6c98de6ff</w:t>
      </w:r>
    </w:p>
    <w:p>
      <w:pPr>
        <w:spacing w:after="70"/>
        <w:ind w:left="180"/>
      </w:pPr>
      <w:r>
        <w:rPr>
          <w:b/>
          <w:bCs/>
          <w:color w:val="1D3C5A"/>
          <w:sz w:val="20"/>
          <w:szCs w:val="20"/>
        </w:rPr>
        <w:t xml:space="preserve">Product family: </w:t>
      </w:r>
      <w:r>
        <w:rPr>
          <w:color w:val="17212B"/>
          <w:sz w:val="20"/>
          <w:szCs w:val="20"/>
        </w:rPr>
        <w:t xml:space="preserve">FortiGate</w:t>
      </w:r>
    </w:p>
    <w:p>
      <w:pPr>
        <w:spacing w:after="70"/>
        <w:ind w:left="180"/>
      </w:pPr>
      <w:r>
        <w:rPr>
          <w:b/>
          <w:bCs/>
          <w:color w:val="1D3C5A"/>
          <w:sz w:val="20"/>
          <w:szCs w:val="20"/>
        </w:rPr>
        <w:t xml:space="preserve">Model: </w:t>
      </w:r>
      <w:r>
        <w:rPr>
          <w:color w:val="17212B"/>
          <w:sz w:val="20"/>
          <w:szCs w:val="20"/>
        </w:rPr>
        <w:t xml:space="preserve">100F</w:t>
      </w:r>
    </w:p>
    <w:p>
      <w:pPr>
        <w:spacing w:after="70"/>
        <w:ind w:left="180"/>
      </w:pPr>
      <w:r>
        <w:rPr>
          <w:b/>
          <w:bCs/>
          <w:color w:val="1D3C5A"/>
          <w:sz w:val="20"/>
          <w:szCs w:val="20"/>
        </w:rPr>
        <w:t xml:space="preserve">Firmware / version: </w:t>
      </w:r>
      <w:r>
        <w:rPr>
          <w:color w:val="17212B"/>
          <w:sz w:val="20"/>
          <w:szCs w:val="20"/>
        </w:rPr>
        <w:t xml:space="preserve">7.2.7</w:t>
      </w:r>
    </w:p>
    <w:p>
      <w:pPr>
        <w:spacing w:after="70"/>
        <w:ind w:left="180"/>
      </w:pPr>
      <w:r>
        <w:rPr>
          <w:b/>
          <w:bCs/>
          <w:color w:val="1D3C5A"/>
          <w:sz w:val="20"/>
          <w:szCs w:val="20"/>
        </w:rPr>
        <w:t xml:space="preserve">Enabled features: </w:t>
      </w:r>
      <w:r>
        <w:rPr>
          <w:color w:val="17212B"/>
          <w:sz w:val="20"/>
          <w:szCs w:val="20"/>
        </w:rPr>
        <w:t xml:space="preserve">ipsec_vpn</w:t>
      </w:r>
    </w:p>
    <w:p>
      <w:pPr>
        <w:spacing w:after="70"/>
        <w:ind w:left="180"/>
      </w:pPr>
      <w:r>
        <w:rPr>
          <w:b/>
          <w:bCs/>
          <w:color w:val="1D3C5A"/>
          <w:sz w:val="20"/>
          <w:szCs w:val="20"/>
        </w:rPr>
        <w:t xml:space="preserve">Disabled features: </w:t>
      </w:r>
      <w:r>
        <w:rPr>
          <w:color w:val="17212B"/>
          <w:sz w:val="20"/>
          <w:szCs w:val="20"/>
        </w:rPr>
        <w:t xml:space="preserve">ssl_vpn</w:t>
      </w:r>
    </w:p>
    <w:p>
      <w:pPr>
        <w:spacing w:after="70"/>
        <w:ind w:left="180"/>
      </w:pPr>
      <w:r>
        <w:rPr>
          <w:b/>
          <w:bCs/>
          <w:color w:val="1D3C5A"/>
          <w:sz w:val="20"/>
          <w:szCs w:val="20"/>
        </w:rPr>
        <w:t xml:space="preserve">Configuration evidence: </w:t>
      </w:r>
      <w:r>
        <w:rPr>
          <w:color w:val="17212B"/>
          <w:sz w:val="20"/>
          <w:szCs w:val="20"/>
        </w:rPr>
        <w:t xml:space="preserve">Not recorded</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Not Recorded</w:t>
      </w:r>
    </w:p>
    <w:p>
      <w:pPr>
        <w:spacing w:after="70"/>
        <w:ind w:left="180"/>
      </w:pPr>
      <w:r>
        <w:rPr>
          <w:b/>
          <w:bCs/>
          <w:color w:val="1D3C5A"/>
          <w:sz w:val="20"/>
          <w:szCs w:val="20"/>
        </w:rPr>
        <w:t xml:space="preserve">Affected version status: </w:t>
      </w:r>
      <w:r>
        <w:rPr>
          <w:color w:val="17212B"/>
          <w:sz w:val="20"/>
          <w:szCs w:val="20"/>
        </w:rPr>
        <w:t xml:space="preserve">Unknown</w:t>
      </w:r>
    </w:p>
    <w:p>
      <w:pPr>
        <w:spacing w:after="70"/>
        <w:ind w:left="180"/>
      </w:pPr>
      <w:r>
        <w:rPr>
          <w:b/>
          <w:bCs/>
          <w:color w:val="1D3C5A"/>
          <w:sz w:val="20"/>
          <w:szCs w:val="20"/>
        </w:rPr>
        <w:t xml:space="preserve">Affected feature status: </w:t>
      </w:r>
      <w:r>
        <w:rPr>
          <w:color w:val="17212B"/>
          <w:sz w:val="20"/>
          <w:szCs w:val="20"/>
        </w:rPr>
        <w:t xml:space="preserve">Not Specified</w:t>
      </w:r>
    </w:p>
    <w:p>
      <w:pPr>
        <w:spacing w:after="70"/>
        <w:ind w:left="180"/>
      </w:pPr>
      <w:r>
        <w:rPr>
          <w:b/>
          <w:bCs/>
          <w:color w:val="1D3C5A"/>
          <w:sz w:val="20"/>
          <w:szCs w:val="20"/>
        </w:rPr>
        <w:t xml:space="preserve">Feature enabled status: </w:t>
      </w:r>
      <w:r>
        <w:rPr>
          <w:color w:val="17212B"/>
          <w:sz w:val="20"/>
          <w:szCs w:val="20"/>
        </w:rPr>
        <w:t xml:space="preserve">Not Specified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Not recorded or not reviewed</w:t>
      </w:r>
    </w:p>
    <w:p>
      <w:pPr>
        <w:spacing w:after="70"/>
        <w:ind w:left="180"/>
      </w:pPr>
      <w:r>
        <w:rPr>
          <w:b/>
          <w:bCs/>
          <w:color w:val="1D3C5A"/>
          <w:sz w:val="20"/>
          <w:szCs w:val="20"/>
        </w:rPr>
        <w:t xml:space="preserve">Management exposure: </w:t>
      </w:r>
      <w:r>
        <w:rPr>
          <w:color w:val="17212B"/>
          <w:sz w:val="20"/>
          <w:szCs w:val="20"/>
        </w:rPr>
        <w:t xml:space="preserve">Internal</w:t>
      </w:r>
    </w:p>
    <w:p>
      <w:pPr>
        <w:spacing w:after="70"/>
        <w:ind w:left="180"/>
      </w:pPr>
      <w:r>
        <w:rPr>
          <w:b/>
          <w:bCs/>
          <w:color w:val="1D3C5A"/>
          <w:sz w:val="20"/>
          <w:szCs w:val="20"/>
        </w:rPr>
        <w:t xml:space="preserve">Exposure status: </w:t>
      </w:r>
      <w:r>
        <w:rPr>
          <w:color w:val="17212B"/>
          <w:sz w:val="20"/>
          <w:szCs w:val="20"/>
        </w:rPr>
        <w:t xml:space="preserve">Not Internet Exposed Pending Review</w:t>
      </w:r>
    </w:p>
    <w:p>
      <w:pPr>
        <w:pStyle w:val="Heading2"/>
      </w:pPr>
      <w:r>
        <w:t xml:space="preserve">Evidence Required to Prove Not Applicable</w:t>
      </w:r>
    </w:p>
    <w:p>
      <w:pPr>
        <w:spacing w:after="60" w:before="120"/>
      </w:pPr>
      <w:r>
        <w:rPr>
          <w:b/>
          <w:bCs/>
          <w:color w:val="1D3C5A"/>
          <w:sz w:val="22"/>
          <w:szCs w:val="22"/>
        </w:rPr>
        <w:t xml:space="preserve">Firmware Version</w:t>
      </w:r>
    </w:p>
    <w:p>
      <w:pPr>
        <w:spacing w:after="70"/>
        <w:ind w:left="220"/>
      </w:pPr>
      <w:r>
        <w:rPr>
          <w:b/>
          <w:bCs/>
          <w:color w:val="1D3C5A"/>
          <w:sz w:val="20"/>
          <w:szCs w:val="20"/>
        </w:rPr>
        <w:t xml:space="preserve">Plain English gap: </w:t>
      </w:r>
      <w:r>
        <w:rPr>
          <w:color w:val="17212B"/>
          <w:sz w:val="20"/>
          <w:szCs w:val="20"/>
        </w:rPr>
        <w:t xml:space="preserve">Firmware or software version is missing, unreviewed, or not yet comparable against affected/fixed vendor ranges.</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Reviewed firmware version evidence from device inventory, show command output, controller inventory, or vendor console export.</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spacing w:after="60" w:before="120"/>
      </w:pPr>
      <w:r>
        <w:rPr>
          <w:b/>
          <w:bCs/>
          <w:color w:val="1D3C5A"/>
          <w:sz w:val="22"/>
          <w:szCs w:val="22"/>
        </w:rPr>
        <w:t xml:space="preserve">Advisory Source Review</w:t>
      </w:r>
    </w:p>
    <w:p>
      <w:pPr>
        <w:spacing w:after="70"/>
        <w:ind w:left="220"/>
      </w:pPr>
      <w:r>
        <w:rPr>
          <w:b/>
          <w:bCs/>
          <w:color w:val="1D3C5A"/>
          <w:sz w:val="20"/>
          <w:szCs w:val="20"/>
        </w:rPr>
        <w:t xml:space="preserve">Plain English gap: </w:t>
      </w:r>
      <w:r>
        <w:rPr>
          <w:color w:val="17212B"/>
          <w:sz w:val="20"/>
          <w:szCs w:val="20"/>
        </w:rPr>
        <w:t xml:space="preserve">The vendor/CVE source record has not been accepted as positive evidence.</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Named reviewer event accepting the source record, affected versions, affected feature, and source provenance.</w:t>
      </w:r>
    </w:p>
    <w:p>
      <w:pPr>
        <w:spacing w:after="70"/>
        <w:ind w:left="220"/>
      </w:pPr>
      <w:r>
        <w:rPr>
          <w:b/>
          <w:bCs/>
          <w:color w:val="1D3C5A"/>
          <w:sz w:val="20"/>
          <w:szCs w:val="20"/>
        </w:rPr>
        <w:t xml:space="preserve">Suggested owner: </w:t>
      </w:r>
      <w:r>
        <w:rPr>
          <w:color w:val="17212B"/>
          <w:sz w:val="20"/>
          <w:szCs w:val="20"/>
        </w:rPr>
        <w:t xml:space="preserve">Security lead</w:t>
      </w:r>
    </w:p>
    <w:p>
      <w:pPr>
        <w:spacing w:after="70"/>
        <w:ind w:left="220"/>
      </w:pPr>
      <w:r>
        <w:rPr>
          <w:b/>
          <w:bCs/>
          <w:color w:val="1D3C5A"/>
          <w:sz w:val="20"/>
          <w:szCs w:val="20"/>
        </w:rPr>
        <w:t xml:space="preserve">Next decision gate: </w:t>
      </w:r>
      <w:r>
        <w:rPr>
          <w:color w:val="17212B"/>
          <w:sz w:val="20"/>
          <w:szCs w:val="20"/>
        </w:rPr>
        <w:t xml:space="preserve">Source review</w:t>
      </w:r>
    </w:p>
    <w:p>
      <w:pPr>
        <w:pStyle w:val="Heading2"/>
      </w:pPr>
      <w:r>
        <w:t xml:space="preserve">Urgent Patch / Mitigation / Scope Confirmation Recommendation</w:t>
      </w:r>
    </w:p>
    <w:p>
      <w:pPr>
        <w:spacing w:after="120"/>
      </w:pPr>
      <w:r>
        <w:t xml:space="preserve">Confirm vendor advisory source, customer asset, firmware, feature, and exposure evidence.</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Not attached</w:t>
      </w:r>
    </w:p>
    <w:p>
      <w:pPr>
        <w:spacing w:after="70"/>
        <w:ind w:left="180"/>
      </w:pPr>
      <w:r>
        <w:rPr>
          <w:b/>
          <w:bCs/>
          <w:color w:val="1D3C5A"/>
          <w:sz w:val="20"/>
          <w:szCs w:val="20"/>
        </w:rPr>
        <w:t xml:space="preserve">Short answer: </w:t>
      </w:r>
      <w:r>
        <w:rPr>
          <w:color w:val="17212B"/>
          <w:sz w:val="20"/>
          <w:szCs w:val="20"/>
        </w:rPr>
        <w:t xml:space="preserve">No VendorLens chat summary attached.</w:t>
      </w:r>
    </w:p>
    <w:p>
      <w:pPr>
        <w:spacing w:after="70"/>
        <w:ind w:left="180"/>
      </w:pPr>
      <w:r>
        <w:rPr>
          <w:b/>
          <w:bCs/>
          <w:color w:val="1D3C5A"/>
          <w:sz w:val="20"/>
          <w:szCs w:val="20"/>
        </w:rPr>
        <w:t xml:space="preserve">Governed posture: </w:t>
      </w:r>
      <w:r>
        <w:rPr>
          <w:color w:val="17212B"/>
          <w:sz w:val="20"/>
          <w:szCs w:val="20"/>
        </w:rPr>
        <w:t xml:space="preserve">No Action Pending Review</w:t>
      </w:r>
    </w:p>
    <w:p>
      <w:pPr>
        <w:spacing w:after="70"/>
        <w:ind w:left="180"/>
      </w:pPr>
      <w:r>
        <w:rPr>
          <w:b/>
          <w:bCs/>
          <w:color w:val="1D3C5A"/>
          <w:sz w:val="20"/>
          <w:szCs w:val="20"/>
        </w:rPr>
        <w:t xml:space="preserve">Decision not allowed yet: </w:t>
      </w:r>
      <w:r>
        <w:rPr>
          <w:color w:val="17212B"/>
          <w:sz w:val="20"/>
          <w:szCs w:val="20"/>
        </w:rPr>
        <w:t xml:space="preserve">Final remediation, risk acceptance, closure, and not-applicable decisions cannot be issued until the evidence gaps are resolved and a human reviewer approves the outcome.</w:t>
      </w:r>
    </w:p>
    <w:p>
      <w:pPr>
        <w:pStyle w:val="Heading1"/>
      </w:pPr>
      <w:r>
        <w:t xml:space="preserve">Patch Version Comparison for CISO Review</w:t>
      </w:r>
    </w:p>
    <w:p>
      <w:pPr>
        <w:spacing w:after="120"/>
      </w:pPr>
      <w:r>
        <w:t xml:space="preserve">This section compares the recorded device firmware or patch level with the source-bound remediating version. It is prepared for CISO/CAB review and does not deploy or approve a patch.</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Asset: </w:t>
      </w:r>
      <w:r>
        <w:rPr>
          <w:color w:val="17212B"/>
          <w:sz w:val="20"/>
          <w:szCs w:val="20"/>
        </w:rPr>
        <w:t xml:space="preserve">net-asset-8087dce1-f354-4d86-a1e3-56d6c98de6ff</w:t>
      </w:r>
    </w:p>
    <w:p>
      <w:pPr>
        <w:spacing w:after="70"/>
        <w:ind w:left="180"/>
      </w:pPr>
      <w:r>
        <w:rPr>
          <w:b/>
          <w:bCs/>
          <w:color w:val="1D3C5A"/>
          <w:sz w:val="20"/>
          <w:szCs w:val="20"/>
        </w:rPr>
        <w:t xml:space="preserve">Advisory / CVE: </w:t>
      </w:r>
      <w:r>
        <w:rPr>
          <w:color w:val="17212B"/>
          <w:sz w:val="20"/>
          <w:szCs w:val="20"/>
        </w:rPr>
        <w:t xml:space="preserve">CVE-2016-6909</w:t>
      </w:r>
    </w:p>
    <w:p>
      <w:pPr>
        <w:spacing w:after="70"/>
        <w:ind w:left="180"/>
      </w:pPr>
      <w:r>
        <w:rPr>
          <w:b/>
          <w:bCs/>
          <w:color w:val="1D3C5A"/>
          <w:sz w:val="20"/>
          <w:szCs w:val="20"/>
        </w:rPr>
        <w:t xml:space="preserve">Current version: </w:t>
      </w:r>
      <w:r>
        <w:rPr>
          <w:color w:val="17212B"/>
          <w:sz w:val="20"/>
          <w:szCs w:val="20"/>
        </w:rPr>
        <w:t xml:space="preserve">7.2.7</w:t>
      </w:r>
    </w:p>
    <w:p>
      <w:pPr>
        <w:spacing w:after="70"/>
        <w:ind w:left="180"/>
      </w:pPr>
      <w:r>
        <w:rPr>
          <w:b/>
          <w:bCs/>
          <w:color w:val="1D3C5A"/>
          <w:sz w:val="20"/>
          <w:szCs w:val="20"/>
        </w:rPr>
        <w:t xml:space="preserve">Target / fixed version: </w:t>
      </w:r>
      <w:r>
        <w:rPr>
          <w:color w:val="17212B"/>
          <w:sz w:val="20"/>
          <w:szCs w:val="20"/>
        </w:rPr>
        <w:t xml:space="preserve">7.2.8</w:t>
      </w:r>
    </w:p>
    <w:p>
      <w:pPr>
        <w:spacing w:after="70"/>
        <w:ind w:left="180"/>
      </w:pPr>
      <w:r>
        <w:rPr>
          <w:b/>
          <w:bCs/>
          <w:color w:val="1D3C5A"/>
          <w:sz w:val="20"/>
          <w:szCs w:val="20"/>
        </w:rPr>
        <w:t xml:space="preserve">Current version status: </w:t>
      </w:r>
      <w:r>
        <w:rPr>
          <w:color w:val="17212B"/>
          <w:sz w:val="20"/>
          <w:szCs w:val="20"/>
        </w:rPr>
        <w:t xml:space="preserve">Current Version Potentially Affected</w:t>
      </w:r>
    </w:p>
    <w:p>
      <w:pPr>
        <w:spacing w:after="70"/>
        <w:ind w:left="180"/>
      </w:pPr>
      <w:r>
        <w:rPr>
          <w:b/>
          <w:bCs/>
          <w:color w:val="1D3C5A"/>
          <w:sz w:val="20"/>
          <w:szCs w:val="20"/>
        </w:rPr>
        <w:t xml:space="preserve">Target version status: </w:t>
      </w:r>
      <w:r>
        <w:rPr>
          <w:color w:val="17212B"/>
          <w:sz w:val="20"/>
          <w:szCs w:val="20"/>
        </w:rPr>
        <w:t xml:space="preserve">Target Version Recorded As Fixed Pending Review</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The target version is recorded by the source advisory as the remediating or fixed branch for: Buffer overflow in the Cookie parser in Fortinet FortiOS 4.x before 4.1.11, 4.2.x before 4.2.13, and 4.3.x before 4.3.9 and FortiSwitch before 3.4.3 allows remote attackers to execute arbitrary code via a crafted HTTP request, aka EGREGIOUSBLUNDER.</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Confirm vendor release notes, fixed-version applicability, configuration dependencies, HA/cluster impact, and rollback support before approval.</w:t>
      </w:r>
    </w:p>
    <w:p>
      <w:pPr>
        <w:pStyle w:val="ListParagraph"/>
        <w:numPr>
          <w:ilvl w:val="0"/>
          <w:numId w:val="1"/>
        </w:numPr>
        <w:spacing w:after="80"/>
      </w:pPr>
      <w:r>
        <w:rPr>
          <w:color w:val="17212B"/>
          <w:sz w:val="20"/>
          <w:szCs w:val="20"/>
        </w:rPr>
        <w:t xml:space="preserve">PatchForge records the comparison for CISO/CAB review only; it does not deploy or approve the change.</w:t>
      </w:r>
    </w:p>
    <w:p>
      <w:pPr>
        <w:pStyle w:val="ListParagraph"/>
        <w:numPr>
          <w:ilvl w:val="0"/>
          <w:numId w:val="1"/>
        </w:numPr>
        <w:spacing w:after="80"/>
      </w:pPr>
      <w:r>
        <w:rPr>
          <w:color w:val="17212B"/>
          <w:sz w:val="20"/>
          <w:szCs w:val="20"/>
        </w:rPr>
        <w:t xml:space="preserve">Evidence required: Reviewed vendor advisory and release notes</w:t>
      </w:r>
    </w:p>
    <w:p>
      <w:pPr>
        <w:pStyle w:val="ListParagraph"/>
        <w:numPr>
          <w:ilvl w:val="0"/>
          <w:numId w:val="1"/>
        </w:numPr>
        <w:spacing w:after="80"/>
      </w:pPr>
      <w:r>
        <w:rPr>
          <w:color w:val="17212B"/>
          <w:sz w:val="20"/>
          <w:szCs w:val="20"/>
        </w:rPr>
        <w:t xml:space="preserve">Evidence required: Current device firmware/version evidence</w:t>
      </w:r>
    </w:p>
    <w:p>
      <w:pPr>
        <w:pStyle w:val="ListParagraph"/>
        <w:numPr>
          <w:ilvl w:val="0"/>
          <w:numId w:val="1"/>
        </w:numPr>
        <w:spacing w:after="80"/>
      </w:pPr>
      <w:r>
        <w:rPr>
          <w:color w:val="17212B"/>
          <w:sz w:val="20"/>
          <w:szCs w:val="20"/>
        </w:rPr>
        <w:t xml:space="preserve">Evidence required: Target version or fixed-version evidence</w:t>
      </w:r>
    </w:p>
    <w:p>
      <w:pPr>
        <w:pStyle w:val="ListParagraph"/>
        <w:numPr>
          <w:ilvl w:val="0"/>
          <w:numId w:val="1"/>
        </w:numPr>
        <w:spacing w:after="80"/>
      </w:pPr>
      <w:r>
        <w:rPr>
          <w:color w:val="17212B"/>
          <w:sz w:val="20"/>
          <w:szCs w:val="20"/>
        </w:rPr>
        <w:t xml:space="preserve">Evidence required: Affected feature configuration evidence</w:t>
      </w:r>
    </w:p>
    <w:p>
      <w:pPr>
        <w:pStyle w:val="ListParagraph"/>
        <w:numPr>
          <w:ilvl w:val="0"/>
          <w:numId w:val="1"/>
        </w:numPr>
        <w:spacing w:after="80"/>
      </w:pPr>
      <w:r>
        <w:rPr>
          <w:color w:val="17212B"/>
          <w:sz w:val="20"/>
          <w:szCs w:val="20"/>
        </w:rPr>
        <w:t xml:space="preserve">Evidence required: Testing evidence and rollback plan</w:t>
      </w:r>
    </w:p>
    <w:p>
      <w:pPr>
        <w:pStyle w:val="Heading2"/>
      </w:pPr>
      <w:r>
        <w:t xml:space="preserve">CISO Summary</w:t>
      </w:r>
    </w:p>
    <w:p>
      <w:pPr>
        <w:spacing w:after="120"/>
      </w:pPr>
      <w:r>
        <w:t xml:space="preserve">Current version 7.2.7 is compared with target version 7.2.8. The target is recorded as a fixed version in source-bound advisory data, pending review. Final approval has not been issued.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Patch Governance Pack</dc:title>
  <dc:creator>DIIaC PatchForge</dc:creator>
  <dc:description>Customer Patch Governance Pack for CVE-2026-48172</dc:description>
  <cp:lastModifiedBy>Un-named</cp:lastModifiedBy>
  <cp:revision>1</cp:revision>
  <dcterms:created xsi:type="dcterms:W3CDTF">2026-05-30T20:06:28.806Z</dcterms:created>
  <dcterms:modified xsi:type="dcterms:W3CDTF">2026-05-30T20:06:28.806Z</dcterms:modified>
</cp:coreProperties>
</file>

<file path=docProps/custom.xml><?xml version="1.0" encoding="utf-8"?>
<Properties xmlns="http://schemas.openxmlformats.org/officeDocument/2006/custom-properties" xmlns:vt="http://schemas.openxmlformats.org/officeDocument/2006/docPropsVTypes"/>
</file>