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0F766E"/>
          <w:sz w:val="22"/>
          <w:szCs w:val="22"/>
        </w:rPr>
        <w:t xml:space="preserve">DIIaC PatchForge</w:t>
      </w:r>
      <w:r>
        <w:rPr>
          <w:color w:val="5E6B76"/>
          <w:sz w:val="22"/>
          <w:szCs w:val="22"/>
        </w:rPr>
        <w:t xml:space="preserve"> | Signed Patch Governance</w:t>
      </w:r>
    </w:p>
    <w:p>
      <w:pPr>
        <w:pBdr>
          <w:left w:val="single" w:color="0F766E" w:sz="16"/>
        </w:pBdr>
        <w:shd w:fill="E6EEF7" w:val="clear"/>
        <w:spacing w:after="200" w:before="80"/>
        <w:ind w:left="160"/>
      </w:pPr>
      <w:r>
        <w:rPr>
          <w:b/>
          <w:bCs/>
          <w:color w:val="1D3C5A"/>
          <w:sz w:val="32"/>
          <w:szCs w:val="32"/>
        </w:rPr>
        <w:br/>
        <w:t xml:space="preserve">Customer Patch Governance Pack</w:t>
      </w:r>
      <w:r>
        <w:rPr>
          <w:color w:val="5E6B76"/>
          <w:sz w:val="20"/>
          <w:szCs w:val="20"/>
        </w:rPr>
        <w:br/>
        <w:t xml:space="preserve">Customer assurance | CVE-2026-VENDORLENS-001 | Pack PF-VENDORLENS-LOCAL-001</w:t>
      </w:r>
      <w:r>
        <w:rPr>
          <w:color w:val="17212B"/>
          <w:sz w:val="20"/>
          <w:szCs w:val="20"/>
        </w:rPr>
        <w:br/>
        <w:t xml:space="preserve">Generated 27/05/2026, 12:53:52. Governed posture: Urgent Scope Confirmation Required. Readiness: Blocked Pending Review. Final approval not issued.</w:t>
      </w:r>
    </w:p>
    <w:p>
      <w:pPr>
        <w:pStyle w:val="Heading1"/>
      </w:pPr>
      <w:r>
        <w:t xml:space="preserve">Executive Decision Summary</w:t>
      </w:r>
    </w:p>
    <w:p>
      <w:pPr>
        <w:spacing w:after="120"/>
      </w:pPr>
      <w:r>
        <w:t xml:space="preserve">A critical source-bound network vendor advisory has been linked to a customer firewall asset, but PatchForge cannot issue remediation assurance until the vendor advisory, customer model/version, feature state, and exposure evidence are reviewed.</w:t>
      </w:r>
    </w:p>
    <w:p>
      <w:pPr>
        <w:spacing w:after="120"/>
      </w:pPr>
      <w:r>
        <w:t xml:space="preserve">Final approval not issued.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Recommended posture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Urgent Scope Confirmation Required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Next best action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Confirm customer exposure and attach reviewed vendor patch evidence before requesting approval.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Confidence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Human approval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Still required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Decision boundary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Automated evidence preparation is complete where stated; approval, risk acceptance, patch deployment, and closure remain human-controlled</w:t>
            </w:r>
          </w:p>
        </w:tc>
      </w:tr>
    </w:tbl>
    <w:p>
      <w:pPr>
        <w:pStyle w:val="Heading1"/>
      </w:pPr>
      <w:r>
        <w:t xml:space="preserve">Customer Assurance Position</w:t>
      </w:r>
    </w:p>
    <w:p>
      <w:pPr>
        <w:pBdr>
          <w:left w:val="single" w:color="B7791F" w:sz="16"/>
        </w:pBdr>
        <w:shd w:fill="FFF6E4" w:val="clear"/>
        <w:spacing w:after="180" w:before="80"/>
        <w:ind w:left="160"/>
      </w:pPr>
      <w:r>
        <w:rPr>
          <w:b/>
          <w:bCs/>
          <w:color w:val="17212B"/>
        </w:rPr>
        <w:t xml:space="preserve">No customer remediation assurance can be issued yet because affected customer service scope and patch applicability evidence are not reviewed.</w:t>
      </w:r>
    </w:p>
    <w:p>
      <w:pPr>
        <w:pStyle w:val="Heading2"/>
      </w:pPr>
      <w:r>
        <w:t xml:space="preserve">Customer Impact Status</w:t>
      </w:r>
    </w:p>
    <w:p>
      <w:pPr>
        <w:spacing w:after="120"/>
      </w:pPr>
      <w:r>
        <w:t xml:space="preserve">PatchForge has public-source vulnerability intelligence, but customer asset and service exposure are not yet confirmed. Customer impact must be treated as unconfirmed.</w:t>
      </w:r>
    </w:p>
    <w:p>
      <w:pPr>
        <w:pStyle w:val="Heading2"/>
      </w:pPr>
      <w:r>
        <w:t xml:space="preserve">Customer Evidence Required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Reviewed Vendor Advisory Evidence Is Missing.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Plain English gap: </w:t>
      </w:r>
      <w:r>
        <w:rPr>
          <w:color w:val="17212B"/>
          <w:sz w:val="20"/>
          <w:szCs w:val="20"/>
        </w:rPr>
        <w:t xml:space="preserve">Reviewed vendor advisory evidence is missing.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Why it matters: </w:t>
      </w:r>
      <w:r>
        <w:rPr>
          <w:color w:val="17212B"/>
          <w:sz w:val="20"/>
          <w:szCs w:val="20"/>
        </w:rPr>
        <w:t xml:space="preserve">PatchForge cannot prove affected products, versions, workarounds, or patch applicability from unreviewed source records.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evidence: </w:t>
      </w:r>
      <w:r>
        <w:rPr>
          <w:color w:val="17212B"/>
          <w:sz w:val="20"/>
          <w:szCs w:val="20"/>
        </w:rPr>
        <w:t xml:space="preserve">Reviewed vendor advisory with product, version, feature, workaround, and fixed-release details.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Evidence examples: </w:t>
      </w:r>
      <w:r>
        <w:rPr>
          <w:color w:val="17212B"/>
          <w:sz w:val="20"/>
          <w:szCs w:val="20"/>
        </w:rPr>
        <w:t xml:space="preserve">vendor PSIRT advisory, vendor patch note, CVE record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Suggested owner: </w:t>
      </w:r>
      <w:r>
        <w:rPr>
          <w:color w:val="17212B"/>
          <w:sz w:val="20"/>
          <w:szCs w:val="20"/>
        </w:rPr>
        <w:t xml:space="preserve">Security operations lead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Next decision gate: </w:t>
      </w:r>
      <w:r>
        <w:rPr>
          <w:color w:val="17212B"/>
          <w:sz w:val="20"/>
          <w:szCs w:val="20"/>
        </w:rPr>
        <w:t xml:space="preserve">Source review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Customer Feature And Exposure Evidence Is Not Reviewed.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Plain English gap: </w:t>
      </w:r>
      <w:r>
        <w:rPr>
          <w:color w:val="17212B"/>
          <w:sz w:val="20"/>
          <w:szCs w:val="20"/>
        </w:rPr>
        <w:t xml:space="preserve">Customer feature and exposure evidence is not reviewed.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Why it matters: </w:t>
      </w:r>
      <w:r>
        <w:rPr>
          <w:color w:val="17212B"/>
          <w:sz w:val="20"/>
          <w:szCs w:val="20"/>
        </w:rPr>
        <w:t xml:space="preserve">A disabled vulnerable feature may reduce urgency only when configuration evidence is reviewed and accepted.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evidence: </w:t>
      </w:r>
      <w:r>
        <w:rPr>
          <w:color w:val="17212B"/>
          <w:sz w:val="20"/>
          <w:szCs w:val="20"/>
        </w:rPr>
        <w:t xml:space="preserve">Configuration export, asset owner attestation, management exposure review, and service-owner confirmation.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Evidence examples: </w:t>
      </w:r>
      <w:r>
        <w:rPr>
          <w:color w:val="17212B"/>
          <w:sz w:val="20"/>
          <w:szCs w:val="20"/>
        </w:rPr>
        <w:t xml:space="preserve">firewall config excerpt, CMDB asset record, network architecture record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Suggested owner: </w:t>
      </w:r>
      <w:r>
        <w:rPr>
          <w:color w:val="17212B"/>
          <w:sz w:val="20"/>
          <w:szCs w:val="20"/>
        </w:rPr>
        <w:t xml:space="preserve">Network engineering lead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Next decision gate: </w:t>
      </w:r>
      <w:r>
        <w:rPr>
          <w:color w:val="17212B"/>
          <w:sz w:val="20"/>
          <w:szCs w:val="20"/>
        </w:rPr>
        <w:t xml:space="preserve">Config applicability review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Source Review Counts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Pending source review: </w:t>
      </w:r>
      <w:r>
        <w:rPr>
          <w:color w:val="17212B"/>
          <w:sz w:val="20"/>
          <w:szCs w:val="20"/>
        </w:rPr>
        <w:t xml:space="preserve">Not recorded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Accepted positive evidence: </w:t>
      </w:r>
      <w:r>
        <w:rPr>
          <w:color w:val="17212B"/>
          <w:sz w:val="20"/>
          <w:szCs w:val="20"/>
        </w:rPr>
        <w:t xml:space="preserve">Not recorded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Rejected sources: </w:t>
      </w:r>
      <w:r>
        <w:rPr>
          <w:color w:val="17212B"/>
          <w:sz w:val="20"/>
          <w:szCs w:val="20"/>
        </w:rPr>
        <w:t xml:space="preserve">Not recorded</w:t>
      </w:r>
    </w:p>
    <w:p>
      <w:pPr>
        <w:pStyle w:val="Heading2"/>
      </w:pPr>
      <w:r>
        <w:t xml:space="preserve">Customer Communication Position</w:t>
      </w:r>
    </w:p>
    <w:p>
      <w:pPr>
        <w:spacing w:after="120"/>
      </w:pPr>
      <w:r>
        <w:t xml:space="preserve">Customer communication should be limited to source-bound public-intelligence awareness and the active scope-confirmation work. Do not state that the customer estate is affected or remediated until reviewed exposure and patch applicability evidence exists.</w:t>
      </w:r>
    </w:p>
    <w:p>
      <w:pPr>
        <w:pStyle w:val="Heading2"/>
      </w:pPr>
      <w:r>
        <w:t xml:space="preserve">What Can Be Shared With Customer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7212B"/>
          <w:sz w:val="20"/>
          <w:szCs w:val="20"/>
        </w:rPr>
        <w:t xml:space="preserve">PatchForge has recorded a source-bound vulnerability governance case.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7212B"/>
          <w:sz w:val="20"/>
          <w:szCs w:val="20"/>
        </w:rPr>
        <w:t xml:space="preserve">Known-exploited and EPSS-style signals are prioritisation inputs, not proof of tenant exposure.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7212B"/>
          <w:sz w:val="20"/>
          <w:szCs w:val="20"/>
        </w:rPr>
        <w:t xml:space="preserve">Human review, customer scope confirmation, and patch applicability evidence are required before assurance is issued.</w:t>
      </w:r>
    </w:p>
    <w:p>
      <w:pPr>
        <w:pStyle w:val="Heading2"/>
      </w:pPr>
      <w:r>
        <w:t xml:space="preserve">What Cannot Yet Be Claimed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7212B"/>
          <w:sz w:val="20"/>
          <w:szCs w:val="20"/>
        </w:rPr>
        <w:t xml:space="preserve">Do not claim customer exposure is confirmed unless reviewed asset and service evidence is attached.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7212B"/>
          <w:sz w:val="20"/>
          <w:szCs w:val="20"/>
        </w:rPr>
        <w:t xml:space="preserve">Do not claim patch applicability, successful remediation, closure, certification, or risk acceptance unless the signed pack and current-state events record those facts.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7212B"/>
          <w:sz w:val="20"/>
          <w:szCs w:val="20"/>
        </w:rPr>
        <w:t xml:space="preserve">Do not imply PatchForge deployed a patch or approved the decision autonomously.</w:t>
      </w:r>
    </w:p>
    <w:p>
      <w:pPr>
        <w:pStyle w:val="Heading1"/>
      </w:pPr>
      <w:r>
        <w:t xml:space="preserve">What This Vulnerability Means</w:t>
      </w:r>
    </w:p>
    <w:p>
      <w:pPr>
        <w:spacing w:after="120"/>
      </w:pPr>
      <w:r>
        <w:t xml:space="preserve">VendorLens translates vendor/CVE intelligence into a practical question: does this advisory apply to the customer's actual product, firmware, enabled features, and exposure?</w:t>
      </w:r>
    </w:p>
    <w:p>
      <w:pPr>
        <w:pStyle w:val="Heading2"/>
      </w:pPr>
      <w:r>
        <w:t xml:space="preserve">Why It Matters Now</w:t>
      </w:r>
    </w:p>
    <w:p>
      <w:pPr>
        <w:spacing w:after="120"/>
      </w:pPr>
      <w:r>
        <w:t xml:space="preserve">Known-exploited intelligence and internet exposure raise urgency, but they do not prove customer applicability without reviewed configuration evidence.</w:t>
      </w:r>
    </w:p>
    <w:p>
      <w:pPr>
        <w:pStyle w:val="Heading1"/>
      </w:pPr>
      <w:r>
        <w:t xml:space="preserve">Affected Products, Services, and Assets</w:t>
      </w:r>
    </w:p>
    <w:p>
      <w:pPr>
        <w:spacing w:after="120"/>
      </w:pPr>
      <w:r>
        <w:t xml:space="preserve">Potentially affected perimeter firewall and remote access services. Customer exposure remains unconfirmed until asset and configuration evidence is reviewed.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306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Record</w:t>
            </w:r>
          </w:p>
        </w:tc>
        <w:tc>
          <w:tcPr>
            <w:tcW w:type="dxa" w:w="480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Operational meaning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Unmapped</w:t>
            </w:r>
          </w:p>
        </w:tc>
        <w:tc>
          <w:tcPr>
            <w:tcW w:type="dxa" w:w="3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No reviewed asset/service scope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This is a decision blocker because the organisation cannot safely judge impact or completion.</w:t>
            </w:r>
          </w:p>
        </w:tc>
      </w:tr>
    </w:tbl>
    <w:p>
      <w:pPr>
        <w:pStyle w:val="Heading1"/>
      </w:pPr>
      <w:r>
        <w:t xml:space="preserve">Exploitability Intelligence</w:t>
      </w:r>
    </w:p>
    <w:p>
      <w:pPr>
        <w:pBdr>
          <w:left w:val="single" w:color="B7791F" w:sz="16"/>
        </w:pBdr>
        <w:shd w:fill="FFF6E4" w:val="clear"/>
        <w:spacing w:after="180" w:before="80"/>
        <w:ind w:left="160"/>
      </w:pPr>
      <w:r>
        <w:rPr>
          <w:b/>
          <w:bCs/>
          <w:color w:val="17212B"/>
        </w:rPr>
        <w:t xml:space="preserve">Exploit code, payloads, and procedural exploit steps are intentionally excluded.</w:t>
      </w:r>
    </w:p>
    <w:p>
      <w:pPr>
        <w:spacing w:after="120"/>
      </w:pPr>
      <w:r>
        <w:t xml:space="preserve">Known-exploited and EPSS-style signals are used only to prioritise governance review.</w:t>
      </w:r>
    </w:p>
    <w:p>
      <w:pPr>
        <w:spacing w:after="120"/>
      </w:pPr>
      <w:r>
        <w:t xml:space="preserve">CISA KEV indicates a known-exploited source signal. EPSS may be lower and does not remove the need for scope confirmation.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Known exploited signal: </w:t>
      </w:r>
      <w:r>
        <w:rPr>
          <w:color w:val="17212B"/>
          <w:sz w:val="20"/>
          <w:szCs w:val="20"/>
        </w:rPr>
        <w:t xml:space="preserve">Not recorded as reviewed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EPSS score: </w:t>
      </w:r>
      <w:r>
        <w:rPr>
          <w:color w:val="17212B"/>
          <w:sz w:val="20"/>
          <w:szCs w:val="20"/>
        </w:rPr>
        <w:t xml:space="preserve">Not generated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EPSS percentile: </w:t>
      </w:r>
      <w:r>
        <w:rPr>
          <w:color w:val="17212B"/>
          <w:sz w:val="20"/>
          <w:szCs w:val="20"/>
        </w:rPr>
        <w:t xml:space="preserve">Not generated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Ransomware campaign use: </w:t>
      </w:r>
      <w:r>
        <w:rPr>
          <w:color w:val="17212B"/>
          <w:sz w:val="20"/>
          <w:szCs w:val="20"/>
        </w:rPr>
        <w:t xml:space="preserve">Unknown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Can close gates alone: </w:t>
      </w:r>
      <w:r>
        <w:rPr>
          <w:color w:val="17212B"/>
          <w:sz w:val="20"/>
          <w:szCs w:val="20"/>
        </w:rPr>
        <w:t xml:space="preserve">No</w:t>
      </w:r>
    </w:p>
    <w:p>
      <w:pPr>
        <w:pStyle w:val="Heading1"/>
      </w:pPr>
      <w:r>
        <w:t xml:space="preserve">Recommended Governance Posture</w:t>
      </w:r>
    </w:p>
    <w:p>
      <w:pPr>
        <w:spacing w:after="120"/>
      </w:pPr>
      <w:r>
        <w:t xml:space="preserve">Urgent Scope Confirmation Required is the current advisory posture. PatchForge recommends completing evidence review before final approval. This remains a governed decision: PatchForge can prepare the evidence and report, but a human approver must issue the decision outcome.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tcW w:type="dxa" w:w="536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70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 / gate</w:t>
            </w:r>
          </w:p>
        </w:tc>
      </w:tr>
      <w:tr>
        <w:trPr>
          <w:tblHeader w:val="false"/>
        </w:trP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Now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Confirm affected product family, model, firmware, feature state, and exposure evidence.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Security lead / CAB reviewer</w:t>
            </w:r>
          </w:p>
        </w:tc>
      </w:tr>
      <w:tr>
        <w:trPr>
          <w:tblHeader w:val="false"/>
        </w:trPr>
        <w:tc>
          <w:tcPr>
            <w:tcW w:type="dxa" w:w="13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Now</w:t>
            </w:r>
          </w:p>
        </w:tc>
        <w:tc>
          <w:tcPr>
            <w:tcW w:type="dxa" w:w="53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Review the vendor advisory and attach accepted source evidence.</w:t>
            </w:r>
          </w:p>
        </w:tc>
        <w:tc>
          <w:tcPr>
            <w:tcW w:type="dxa" w:w="27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Security lead / CAB reviewer</w:t>
            </w:r>
          </w:p>
        </w:tc>
      </w:tr>
      <w:tr>
        <w:trPr>
          <w:tblHeader w:val="false"/>
        </w:trP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Next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Run deterministic compile after source review.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Service owner / evidence owner</w:t>
            </w:r>
          </w:p>
        </w:tc>
      </w:tr>
      <w:tr>
        <w:trPr>
          <w:tblHeader w:val="false"/>
        </w:trPr>
        <w:tc>
          <w:tcPr>
            <w:tcW w:type="dxa" w:w="13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Next</w:t>
            </w:r>
          </w:p>
        </w:tc>
        <w:tc>
          <w:tcPr>
            <w:tcW w:type="dxa" w:w="53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Request CAB approval only after evidence blockers close.</w:t>
            </w:r>
          </w:p>
        </w:tc>
        <w:tc>
          <w:tcPr>
            <w:tcW w:type="dxa" w:w="27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Service owner / evidence owner</w:t>
            </w:r>
          </w:p>
        </w:tc>
      </w:tr>
    </w:tbl>
    <w:p>
      <w:pPr>
        <w:pStyle w:val="Heading1"/>
      </w:pPr>
      <w:r>
        <w:t xml:space="preserve">Decision Options Matrix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Urgent Scope Confirmation Required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Current status: </w:t>
      </w:r>
      <w:r>
        <w:rPr>
          <w:color w:val="17212B"/>
          <w:sz w:val="20"/>
          <w:szCs w:val="20"/>
        </w:rPr>
        <w:t xml:space="preserve">Recommended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Reason: </w:t>
      </w:r>
      <w:r>
        <w:rPr>
          <w:color w:val="17212B"/>
          <w:sz w:val="20"/>
          <w:szCs w:val="20"/>
        </w:rPr>
        <w:t xml:space="preserve">Known-exploited public signal exists, but customer applicability is not reviewed.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evidence: </w:t>
      </w:r>
      <w:r>
        <w:rPr>
          <w:color w:val="17212B"/>
          <w:sz w:val="20"/>
          <w:szCs w:val="20"/>
        </w:rPr>
        <w:t xml:space="preserve">asset inventory, feature evidence, vendor advisory review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approval: </w:t>
      </w:r>
      <w:r>
        <w:rPr>
          <w:color w:val="17212B"/>
          <w:sz w:val="20"/>
          <w:szCs w:val="20"/>
        </w:rPr>
        <w:t xml:space="preserve">Security lead review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Emergency Change Required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Current status: </w:t>
      </w:r>
      <w:r>
        <w:rPr>
          <w:color w:val="17212B"/>
          <w:sz w:val="20"/>
          <w:szCs w:val="20"/>
        </w:rPr>
        <w:t xml:space="preserve">Blocked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Reason: </w:t>
      </w:r>
      <w:r>
        <w:rPr>
          <w:color w:val="17212B"/>
          <w:sz w:val="20"/>
          <w:szCs w:val="20"/>
        </w:rPr>
        <w:t xml:space="preserve">Emergency patching cannot be recommended until applicability and patch evidence are reviewed.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evidence: </w:t>
      </w:r>
      <w:r>
        <w:rPr>
          <w:color w:val="17212B"/>
          <w:sz w:val="20"/>
          <w:szCs w:val="20"/>
        </w:rPr>
        <w:t xml:space="preserve">affected version mapping, rollback plan, change window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approval: </w:t>
      </w:r>
      <w:r>
        <w:rPr>
          <w:color w:val="17212B"/>
          <w:sz w:val="20"/>
          <w:szCs w:val="20"/>
        </w:rPr>
        <w:t xml:space="preserve">CAB/security approval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Not Applicable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Current status: </w:t>
      </w:r>
      <w:r>
        <w:rPr>
          <w:color w:val="17212B"/>
          <w:sz w:val="20"/>
          <w:szCs w:val="20"/>
        </w:rPr>
        <w:t xml:space="preserve">Blocked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Reason: </w:t>
      </w:r>
      <w:r>
        <w:rPr>
          <w:color w:val="17212B"/>
          <w:sz w:val="20"/>
          <w:szCs w:val="20"/>
        </w:rPr>
        <w:t xml:space="preserve">Feature-disabled or product-not-present evidence is not reviewed.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evidence: </w:t>
      </w:r>
      <w:r>
        <w:rPr>
          <w:color w:val="17212B"/>
          <w:sz w:val="20"/>
          <w:szCs w:val="20"/>
        </w:rPr>
        <w:t xml:space="preserve">configuration evidence, asset owner confirmation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approval: </w:t>
      </w:r>
      <w:r>
        <w:rPr>
          <w:color w:val="17212B"/>
          <w:sz w:val="20"/>
          <w:szCs w:val="20"/>
        </w:rPr>
        <w:t xml:space="preserve">Human source review</w:t>
      </w:r>
    </w:p>
    <w:p>
      <w:pPr>
        <w:pStyle w:val="Heading1"/>
        <w:pageBreakBefore/>
      </w:pPr>
      <w:r>
        <w:t xml:space="preserve">Evidence Confidence and Gaps</w:t>
      </w:r>
    </w:p>
    <w:p>
      <w:pPr>
        <w:spacing w:after="120"/>
      </w:pPr>
      <w:r>
        <w:t xml:space="preserve">The report separates source-pack evidence from current-state overlays. Source records, scanner findings, SRA/MCP/agent findings, CISA KEV records, EPSS signals, and vendor advisories remain source-bound until reviewed.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Reviewed Vendor Advisory Evidence Is Missing.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Plain English gap: </w:t>
      </w:r>
      <w:r>
        <w:rPr>
          <w:color w:val="17212B"/>
          <w:sz w:val="20"/>
          <w:szCs w:val="20"/>
        </w:rPr>
        <w:t xml:space="preserve">Reviewed vendor advisory evidence is missing.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Why it matters: </w:t>
      </w:r>
      <w:r>
        <w:rPr>
          <w:color w:val="17212B"/>
          <w:sz w:val="20"/>
          <w:szCs w:val="20"/>
        </w:rPr>
        <w:t xml:space="preserve">PatchForge cannot prove affected products, versions, workarounds, or patch applicability from unreviewed source records.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evidence: </w:t>
      </w:r>
      <w:r>
        <w:rPr>
          <w:color w:val="17212B"/>
          <w:sz w:val="20"/>
          <w:szCs w:val="20"/>
        </w:rPr>
        <w:t xml:space="preserve">Reviewed vendor advisory with product, version, feature, workaround, and fixed-release details.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Evidence examples: </w:t>
      </w:r>
      <w:r>
        <w:rPr>
          <w:color w:val="17212B"/>
          <w:sz w:val="20"/>
          <w:szCs w:val="20"/>
        </w:rPr>
        <w:t xml:space="preserve">vendor PSIRT advisory, vendor patch note, CVE record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Suggested owner: </w:t>
      </w:r>
      <w:r>
        <w:rPr>
          <w:color w:val="17212B"/>
          <w:sz w:val="20"/>
          <w:szCs w:val="20"/>
        </w:rPr>
        <w:t xml:space="preserve">Security operations lead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Next decision gate: </w:t>
      </w:r>
      <w:r>
        <w:rPr>
          <w:color w:val="17212B"/>
          <w:sz w:val="20"/>
          <w:szCs w:val="20"/>
        </w:rPr>
        <w:t xml:space="preserve">Source review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Customer Feature And Exposure Evidence Is Not Reviewed.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Plain English gap: </w:t>
      </w:r>
      <w:r>
        <w:rPr>
          <w:color w:val="17212B"/>
          <w:sz w:val="20"/>
          <w:szCs w:val="20"/>
        </w:rPr>
        <w:t xml:space="preserve">Customer feature and exposure evidence is not reviewed.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Why it matters: </w:t>
      </w:r>
      <w:r>
        <w:rPr>
          <w:color w:val="17212B"/>
          <w:sz w:val="20"/>
          <w:szCs w:val="20"/>
        </w:rPr>
        <w:t xml:space="preserve">A disabled vulnerable feature may reduce urgency only when configuration evidence is reviewed and accepted.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evidence: </w:t>
      </w:r>
      <w:r>
        <w:rPr>
          <w:color w:val="17212B"/>
          <w:sz w:val="20"/>
          <w:szCs w:val="20"/>
        </w:rPr>
        <w:t xml:space="preserve">Configuration export, asset owner attestation, management exposure review, and service-owner confirmation.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Evidence examples: </w:t>
      </w:r>
      <w:r>
        <w:rPr>
          <w:color w:val="17212B"/>
          <w:sz w:val="20"/>
          <w:szCs w:val="20"/>
        </w:rPr>
        <w:t xml:space="preserve">firewall config excerpt, CMDB asset record, network architecture record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Suggested owner: </w:t>
      </w:r>
      <w:r>
        <w:rPr>
          <w:color w:val="17212B"/>
          <w:sz w:val="20"/>
          <w:szCs w:val="20"/>
        </w:rPr>
        <w:t xml:space="preserve">Network engineering lead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Next decision gate: </w:t>
      </w:r>
      <w:r>
        <w:rPr>
          <w:color w:val="17212B"/>
          <w:sz w:val="20"/>
          <w:szCs w:val="20"/>
        </w:rPr>
        <w:t xml:space="preserve">Config applicability review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Source Review Counts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Pending source review: </w:t>
      </w:r>
      <w:r>
        <w:rPr>
          <w:color w:val="17212B"/>
          <w:sz w:val="20"/>
          <w:szCs w:val="20"/>
        </w:rPr>
        <w:t xml:space="preserve">Not recorded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Accepted positive evidence: </w:t>
      </w:r>
      <w:r>
        <w:rPr>
          <w:color w:val="17212B"/>
          <w:sz w:val="20"/>
          <w:szCs w:val="20"/>
        </w:rPr>
        <w:t xml:space="preserve">Not recorded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Rejected sources: </w:t>
      </w:r>
      <w:r>
        <w:rPr>
          <w:color w:val="17212B"/>
          <w:sz w:val="20"/>
          <w:szCs w:val="20"/>
        </w:rPr>
        <w:t xml:space="preserve">Not recorded</w:t>
      </w:r>
    </w:p>
    <w:p>
      <w:pPr>
        <w:pStyle w:val="Heading1"/>
      </w:pPr>
      <w:r>
        <w:t xml:space="preserve">Decision Snapshot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Vulnerability: </w:t>
      </w:r>
      <w:r>
        <w:rPr>
          <w:color w:val="17212B"/>
          <w:sz w:val="20"/>
          <w:szCs w:val="20"/>
        </w:rPr>
        <w:t xml:space="preserve">CVE-2026-VENDORLENS-001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Title: </w:t>
      </w:r>
      <w:r>
        <w:rPr>
          <w:color w:val="17212B"/>
          <w:sz w:val="20"/>
          <w:szCs w:val="20"/>
        </w:rPr>
        <w:t xml:space="preserve">Source-bound firewall advisory requiring configuration applicability review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Severity: </w:t>
      </w:r>
      <w:r>
        <w:rPr>
          <w:color w:val="17212B"/>
          <w:sz w:val="20"/>
          <w:szCs w:val="20"/>
        </w:rPr>
        <w:t xml:space="preserve">Critical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Decision posture: </w:t>
      </w:r>
      <w:r>
        <w:rPr>
          <w:color w:val="17212B"/>
          <w:sz w:val="20"/>
          <w:szCs w:val="20"/>
        </w:rPr>
        <w:t xml:space="preserve">Urgent Scope Confirmation Required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Readiness: </w:t>
      </w:r>
      <w:r>
        <w:rPr>
          <w:color w:val="17212B"/>
          <w:sz w:val="20"/>
          <w:szCs w:val="20"/>
        </w:rPr>
        <w:t xml:space="preserve">Blocked Pending Review (42)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Final approval: </w:t>
      </w:r>
      <w:r>
        <w:rPr>
          <w:color w:val="17212B"/>
          <w:sz w:val="20"/>
          <w:szCs w:val="20"/>
        </w:rPr>
        <w:t xml:space="preserve">Not issued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Source pack: </w:t>
      </w:r>
      <w:r>
        <w:rPr>
          <w:color w:val="17212B"/>
          <w:sz w:val="20"/>
          <w:szCs w:val="20"/>
        </w:rPr>
        <w:t xml:space="preserve">Immutable and preserved</w:t>
      </w:r>
    </w:p>
    <w:p>
      <w:pPr>
        <w:pStyle w:val="Heading1"/>
      </w:pPr>
      <w:r>
        <w:t xml:space="preserve">Evidence, Trust, and Signing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Signed pack: </w:t>
      </w:r>
      <w:r>
        <w:rPr>
          <w:color w:val="17212B"/>
          <w:sz w:val="20"/>
          <w:szCs w:val="20"/>
        </w:rPr>
        <w:t xml:space="preserve">PF-VENDORLENS-LOCAL-001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Verification: </w:t>
      </w:r>
      <w:r>
        <w:rPr>
          <w:color w:val="17212B"/>
          <w:sz w:val="20"/>
          <w:szCs w:val="20"/>
        </w:rPr>
        <w:t xml:space="preserve">Verified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Signing provider: </w:t>
      </w:r>
      <w:r>
        <w:rPr>
          <w:color w:val="17212B"/>
          <w:sz w:val="20"/>
          <w:szCs w:val="20"/>
        </w:rPr>
        <w:t xml:space="preserve">Local Validation Only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Signature algorithm: </w:t>
      </w:r>
      <w:r>
        <w:rPr>
          <w:color w:val="17212B"/>
          <w:sz w:val="20"/>
          <w:szCs w:val="20"/>
        </w:rPr>
        <w:t xml:space="preserve">Ed25519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Governance manifest SHA-256: </w:t>
      </w:r>
      <w:r>
        <w:rPr>
          <w:color w:val="17212B"/>
          <w:sz w:val="20"/>
          <w:szCs w:val="20"/>
        </w:rPr>
        <w:t xml:space="preserve">local-validation-not-production-trust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Evidence references: </w:t>
      </w:r>
      <w:r>
        <w:rPr>
          <w:color w:val="17212B"/>
          <w:sz w:val="20"/>
          <w:szCs w:val="20"/>
        </w:rPr>
        <w:t xml:space="preserve">2</w:t>
      </w:r>
    </w:p>
    <w:p>
      <w:pPr>
        <w:pStyle w:val="Heading1"/>
      </w:pPr>
      <w:r>
        <w:t xml:space="preserve">Source Intelligence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vendor-advisory-local-validation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Class: </w:t>
      </w:r>
      <w:r>
        <w:rPr>
          <w:color w:val="17212B"/>
          <w:sz w:val="20"/>
          <w:szCs w:val="20"/>
        </w:rPr>
        <w:t xml:space="preserve">Vendor Advisory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Review: </w:t>
      </w:r>
      <w:r>
        <w:rPr>
          <w:color w:val="17212B"/>
          <w:sz w:val="20"/>
          <w:szCs w:val="20"/>
        </w:rPr>
        <w:t xml:space="preserve">Pending Review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Evidence: </w:t>
      </w:r>
      <w:r>
        <w:rPr>
          <w:color w:val="17212B"/>
          <w:sz w:val="20"/>
          <w:szCs w:val="20"/>
        </w:rPr>
        <w:t xml:space="preserve">Referenced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Source URL: </w:t>
      </w:r>
      <w:r>
        <w:rPr>
          <w:color w:val="17212B"/>
          <w:sz w:val="20"/>
          <w:szCs w:val="20"/>
        </w:rPr>
        <w:t xml:space="preserve">Not recorded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kev-local-validation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Class: </w:t>
      </w:r>
      <w:r>
        <w:rPr>
          <w:color w:val="17212B"/>
          <w:sz w:val="20"/>
          <w:szCs w:val="20"/>
        </w:rPr>
        <w:t xml:space="preserve">Kev Signal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Review: </w:t>
      </w:r>
      <w:r>
        <w:rPr>
          <w:color w:val="17212B"/>
          <w:sz w:val="20"/>
          <w:szCs w:val="20"/>
        </w:rPr>
        <w:t xml:space="preserve">Pending Review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Evidence: </w:t>
      </w:r>
      <w:r>
        <w:rPr>
          <w:color w:val="17212B"/>
          <w:sz w:val="20"/>
          <w:szCs w:val="20"/>
        </w:rPr>
        <w:t xml:space="preserve">Referenced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Source URL: </w:t>
      </w:r>
      <w:r>
        <w:rPr>
          <w:color w:val="17212B"/>
          <w:sz w:val="20"/>
          <w:szCs w:val="20"/>
        </w:rPr>
        <w:t xml:space="preserve">Not recorded</w:t>
      </w:r>
    </w:p>
    <w:p>
      <w:pPr>
        <w:pStyle w:val="Heading1"/>
      </w:pPr>
      <w:r>
        <w:t xml:space="preserve">Bayesian Advisory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Availability: </w:t>
      </w:r>
      <w:r>
        <w:rPr>
          <w:color w:val="17212B"/>
          <w:sz w:val="20"/>
          <w:szCs w:val="20"/>
        </w:rPr>
        <w:t xml:space="preserve">Generated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Advisory boundary: </w:t>
      </w:r>
      <w:r>
        <w:rPr>
          <w:color w:val="17212B"/>
          <w:sz w:val="20"/>
          <w:szCs w:val="20"/>
        </w:rPr>
        <w:t xml:space="preserve">Advisory only; cannot close gates or approve risk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Recommended posture: </w:t>
      </w:r>
      <w:r>
        <w:rPr>
          <w:color w:val="17212B"/>
          <w:sz w:val="20"/>
          <w:szCs w:val="20"/>
        </w:rPr>
        <w:t xml:space="preserve">Urgent Scope Confirmation Required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Exploit probability posterior: </w:t>
      </w:r>
      <w:r>
        <w:rPr>
          <w:color w:val="17212B"/>
          <w:sz w:val="20"/>
          <w:szCs w:val="20"/>
        </w:rPr>
        <w:t xml:space="preserve">Not generated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Business impact posterior: </w:t>
      </w:r>
      <w:r>
        <w:rPr>
          <w:color w:val="17212B"/>
          <w:sz w:val="20"/>
          <w:szCs w:val="20"/>
        </w:rPr>
        <w:t xml:space="preserve">Not generated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Patch feasibility posterior: </w:t>
      </w:r>
      <w:r>
        <w:rPr>
          <w:color w:val="17212B"/>
          <w:sz w:val="20"/>
          <w:szCs w:val="20"/>
        </w:rPr>
        <w:t xml:space="preserve">Not generated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Change risk posterior: </w:t>
      </w:r>
      <w:r>
        <w:rPr>
          <w:color w:val="17212B"/>
          <w:sz w:val="20"/>
          <w:szCs w:val="20"/>
        </w:rPr>
        <w:t xml:space="preserve">Not generated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Deferral risk posterior: </w:t>
      </w:r>
      <w:r>
        <w:rPr>
          <w:color w:val="17212B"/>
          <w:sz w:val="20"/>
          <w:szCs w:val="20"/>
        </w:rPr>
        <w:t xml:space="preserve">Not generated</w:t>
      </w:r>
    </w:p>
    <w:p>
      <w:pPr>
        <w:pStyle w:val="Heading1"/>
      </w:pPr>
      <w:r>
        <w:t xml:space="preserve">Vendor and Threat Landscape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Vendor intelligence: </w:t>
      </w:r>
      <w:r>
        <w:rPr>
          <w:color w:val="17212B"/>
          <w:sz w:val="20"/>
          <w:szCs w:val="20"/>
        </w:rPr>
        <w:t xml:space="preserve">Source-bound; pending review unless explicitly accepted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Vendor applicability: </w:t>
      </w:r>
      <w:r>
        <w:rPr>
          <w:color w:val="17212B"/>
          <w:sz w:val="20"/>
          <w:szCs w:val="20"/>
        </w:rPr>
        <w:t xml:space="preserve">Review vendor affected-version and workaround evidence before relying on it.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Threat landscape: </w:t>
      </w:r>
      <w:r>
        <w:rPr>
          <w:color w:val="17212B"/>
          <w:sz w:val="20"/>
          <w:szCs w:val="20"/>
        </w:rPr>
        <w:t xml:space="preserve">Threat metrics shown below are source-bound public-intelligence signals and do not close hard gates.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Active exploitation signals: </w:t>
      </w:r>
      <w:r>
        <w:rPr>
          <w:color w:val="17212B"/>
          <w:sz w:val="20"/>
          <w:szCs w:val="20"/>
        </w:rPr>
        <w:t xml:space="preserve">Not recorded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Critical open advisories: </w:t>
      </w:r>
      <w:r>
        <w:rPr>
          <w:color w:val="17212B"/>
          <w:sz w:val="20"/>
          <w:szCs w:val="20"/>
        </w:rPr>
        <w:t xml:space="preserve">Not recorded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Patch maturity: </w:t>
      </w:r>
      <w:r>
        <w:rPr>
          <w:color w:val="17212B"/>
          <w:sz w:val="20"/>
          <w:szCs w:val="20"/>
        </w:rPr>
        <w:t xml:space="preserve">Patch Available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Source review: </w:t>
      </w:r>
      <w:r>
        <w:rPr>
          <w:color w:val="17212B"/>
          <w:sz w:val="20"/>
          <w:szCs w:val="20"/>
        </w:rPr>
        <w:t xml:space="preserve">Pending review unless explicitly accepted</w:t>
      </w:r>
    </w:p>
    <w:p>
      <w:pPr>
        <w:pStyle w:val="Heading1"/>
      </w:pPr>
      <w:r>
        <w:t xml:space="preserve">Network Vendor Applicability</w:t>
      </w:r>
    </w:p>
    <w:p>
      <w:pPr>
        <w:spacing w:after="120"/>
      </w:pPr>
      <w:r>
        <w:t xml:space="preserve">VendorLens context is attached to this signed pack as source-bound advisory intelligence.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Vendor: </w:t>
      </w:r>
      <w:r>
        <w:rPr>
          <w:color w:val="17212B"/>
          <w:sz w:val="20"/>
          <w:szCs w:val="20"/>
        </w:rPr>
        <w:t xml:space="preserve">Fortinet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Advisory / CVE: </w:t>
      </w:r>
      <w:r>
        <w:rPr>
          <w:color w:val="17212B"/>
          <w:sz w:val="20"/>
          <w:szCs w:val="20"/>
        </w:rPr>
        <w:t xml:space="preserve">advisory-local-validation-001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Applicability posture: </w:t>
      </w:r>
      <w:r>
        <w:rPr>
          <w:color w:val="17212B"/>
          <w:sz w:val="20"/>
          <w:szCs w:val="20"/>
        </w:rPr>
        <w:t xml:space="preserve">Requires Review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Urgency posture: </w:t>
      </w:r>
      <w:r>
        <w:rPr>
          <w:color w:val="17212B"/>
          <w:sz w:val="20"/>
          <w:szCs w:val="20"/>
        </w:rPr>
        <w:t xml:space="preserve">Urgent Scope Confirmation Required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Human review: </w:t>
      </w:r>
      <w:r>
        <w:rPr>
          <w:color w:val="17212B"/>
          <w:sz w:val="20"/>
          <w:szCs w:val="20"/>
        </w:rPr>
        <w:t xml:space="preserve">Required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Final approval: </w:t>
      </w:r>
      <w:r>
        <w:rPr>
          <w:color w:val="17212B"/>
          <w:sz w:val="20"/>
          <w:szCs w:val="20"/>
        </w:rPr>
        <w:t xml:space="preserve">Not issued</w:t>
      </w:r>
    </w:p>
    <w:p>
      <w:pPr>
        <w:pStyle w:val="Heading2"/>
      </w:pPr>
      <w:r>
        <w:t xml:space="preserve">Customer Configuration Context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Asset: </w:t>
      </w:r>
      <w:r>
        <w:rPr>
          <w:color w:val="17212B"/>
          <w:sz w:val="20"/>
          <w:szCs w:val="20"/>
        </w:rPr>
        <w:t xml:space="preserve">asset-local-validation-fgt-100f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Product family: </w:t>
      </w:r>
      <w:r>
        <w:rPr>
          <w:color w:val="17212B"/>
          <w:sz w:val="20"/>
          <w:szCs w:val="20"/>
        </w:rPr>
        <w:t xml:space="preserve">FortiGate / FortiOS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Model: </w:t>
      </w:r>
      <w:r>
        <w:rPr>
          <w:color w:val="17212B"/>
          <w:sz w:val="20"/>
          <w:szCs w:val="20"/>
        </w:rPr>
        <w:t xml:space="preserve">FortiGate 100F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Firmware / version: </w:t>
      </w:r>
      <w:r>
        <w:rPr>
          <w:color w:val="17212B"/>
          <w:sz w:val="20"/>
          <w:szCs w:val="20"/>
        </w:rPr>
        <w:t xml:space="preserve">7.2.7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Enabled features: </w:t>
      </w:r>
      <w:r>
        <w:rPr>
          <w:color w:val="17212B"/>
          <w:sz w:val="20"/>
          <w:szCs w:val="20"/>
        </w:rPr>
        <w:t xml:space="preserve">ipsec_vpn, bgp_edge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Disabled features: </w:t>
      </w:r>
      <w:r>
        <w:rPr>
          <w:color w:val="17212B"/>
          <w:sz w:val="20"/>
          <w:szCs w:val="20"/>
        </w:rPr>
        <w:t xml:space="preserve">ssl_vpn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Configuration evidence: </w:t>
      </w:r>
      <w:r>
        <w:rPr>
          <w:color w:val="17212B"/>
          <w:sz w:val="20"/>
          <w:szCs w:val="20"/>
        </w:rPr>
        <w:t xml:space="preserve">Not recorded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Review state: </w:t>
      </w:r>
      <w:r>
        <w:rPr>
          <w:color w:val="17212B"/>
          <w:sz w:val="20"/>
          <w:szCs w:val="20"/>
        </w:rPr>
        <w:t xml:space="preserve">Pending Review</w:t>
      </w:r>
    </w:p>
    <w:p>
      <w:pPr>
        <w:pStyle w:val="Heading2"/>
      </w:pPr>
      <w:r>
        <w:t xml:space="preserve">Affected Feature Assessment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Affected feature: </w:t>
      </w:r>
      <w:r>
        <w:rPr>
          <w:color w:val="17212B"/>
          <w:sz w:val="20"/>
          <w:szCs w:val="20"/>
        </w:rPr>
        <w:t xml:space="preserve">Ssl Vpn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Affected version status: </w:t>
      </w:r>
      <w:r>
        <w:rPr>
          <w:color w:val="17212B"/>
          <w:sz w:val="20"/>
          <w:szCs w:val="20"/>
        </w:rPr>
        <w:t xml:space="preserve">Affected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Affected feature status: </w:t>
      </w:r>
      <w:r>
        <w:rPr>
          <w:color w:val="17212B"/>
          <w:sz w:val="20"/>
          <w:szCs w:val="20"/>
        </w:rPr>
        <w:t xml:space="preserve">Affected Feature Present But Disabled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Feature enabled status: </w:t>
      </w:r>
      <w:r>
        <w:rPr>
          <w:color w:val="17212B"/>
          <w:sz w:val="20"/>
          <w:szCs w:val="20"/>
        </w:rPr>
        <w:t xml:space="preserve">Disabled Pending Review</w:t>
      </w:r>
    </w:p>
    <w:p>
      <w:pPr>
        <w:pStyle w:val="Heading2"/>
      </w:pPr>
      <w:r>
        <w:t xml:space="preserve">Exposure Assessment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Internet-facing: </w:t>
      </w:r>
      <w:r>
        <w:rPr>
          <w:color w:val="17212B"/>
          <w:sz w:val="20"/>
          <w:szCs w:val="20"/>
        </w:rPr>
        <w:t xml:space="preserve">Yes, source-bound pending review unless accepted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Management exposure: </w:t>
      </w:r>
      <w:r>
        <w:rPr>
          <w:color w:val="17212B"/>
          <w:sz w:val="20"/>
          <w:szCs w:val="20"/>
        </w:rPr>
        <w:t xml:space="preserve">Restricted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Exposure status: </w:t>
      </w:r>
      <w:r>
        <w:rPr>
          <w:color w:val="17212B"/>
          <w:sz w:val="20"/>
          <w:szCs w:val="20"/>
        </w:rPr>
        <w:t xml:space="preserve">Internet Facing</w:t>
      </w:r>
    </w:p>
    <w:p>
      <w:pPr>
        <w:pStyle w:val="Heading2"/>
      </w:pPr>
      <w:r>
        <w:t xml:space="preserve">Evidence Required to Prove Not Applicable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Feature Disabled Review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Plain English gap: </w:t>
      </w:r>
      <w:r>
        <w:rPr>
          <w:color w:val="17212B"/>
          <w:sz w:val="20"/>
          <w:szCs w:val="20"/>
        </w:rPr>
        <w:t xml:space="preserve">The vulnerable feature is recorded as disabled, but evidence is not reviewed.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Why it matters: </w:t>
      </w:r>
      <w:r>
        <w:rPr>
          <w:color w:val="17212B"/>
          <w:sz w:val="20"/>
          <w:szCs w:val="20"/>
        </w:rPr>
        <w:t xml:space="preserve">PatchForge cannot treat disabled-feature status as protective until a named reviewer accepts the evidence.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evidence: </w:t>
      </w:r>
      <w:r>
        <w:rPr>
          <w:color w:val="17212B"/>
          <w:sz w:val="20"/>
          <w:szCs w:val="20"/>
        </w:rPr>
        <w:t xml:space="preserve">Configuration export or controlled screenshot showing SSL-VPN disabled, mapped to the asset and firmware version.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Suggested owner: </w:t>
      </w:r>
      <w:r>
        <w:rPr>
          <w:color w:val="17212B"/>
          <w:sz w:val="20"/>
          <w:szCs w:val="20"/>
        </w:rPr>
        <w:t xml:space="preserve">Network engineering lead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Next decision gate: </w:t>
      </w:r>
      <w:r>
        <w:rPr>
          <w:color w:val="17212B"/>
          <w:sz w:val="20"/>
          <w:szCs w:val="20"/>
        </w:rPr>
        <w:t xml:space="preserve">Configuration review</w:t>
      </w:r>
    </w:p>
    <w:p>
      <w:pPr>
        <w:pStyle w:val="Heading2"/>
      </w:pPr>
      <w:r>
        <w:t xml:space="preserve">Urgent Patch / Mitigation / Scope Confirmation Recommendation</w:t>
      </w:r>
    </w:p>
    <w:p>
      <w:pPr>
        <w:spacing w:after="120"/>
      </w:pPr>
      <w:r>
        <w:t xml:space="preserve">Confirm the customer feature state and vendor fixed-release applicability before requesting CAB approval.</w:t>
      </w:r>
    </w:p>
    <w:p>
      <w:pPr>
        <w:pStyle w:val="Heading2"/>
      </w:pPr>
      <w:r>
        <w:t xml:space="preserve">SRA/AIP Chat Summary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Session: </w:t>
      </w:r>
      <w:r>
        <w:rPr>
          <w:color w:val="17212B"/>
          <w:sz w:val="20"/>
          <w:szCs w:val="20"/>
        </w:rPr>
        <w:t xml:space="preserve">chat-local-validation-001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Short answer: </w:t>
      </w:r>
      <w:r>
        <w:rPr>
          <w:color w:val="17212B"/>
          <w:sz w:val="20"/>
          <w:szCs w:val="20"/>
        </w:rPr>
        <w:t xml:space="preserve">Treat this as urgent scope confirmation, not immediate approval to patch or to stand down.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Governed posture: </w:t>
      </w:r>
      <w:r>
        <w:rPr>
          <w:color w:val="17212B"/>
          <w:sz w:val="20"/>
          <w:szCs w:val="20"/>
        </w:rPr>
        <w:t xml:space="preserve">Urgent Scope Confirmation Required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Decision not allowed yet: </w:t>
      </w:r>
      <w:r>
        <w:rPr>
          <w:color w:val="17212B"/>
          <w:sz w:val="20"/>
          <w:szCs w:val="20"/>
        </w:rPr>
        <w:t xml:space="preserve">PatchForge cannot approve patching, not-applicable status, risk acceptance, or closure autonomously.</w:t>
      </w:r>
    </w:p>
    <w:p>
      <w:pPr>
        <w:pStyle w:val="Heading1"/>
      </w:pPr>
      <w:r>
        <w:t xml:space="preserve">Blockers and Required Human Actions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[Object Object]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Owner: </w:t>
      </w:r>
      <w:r>
        <w:rPr>
          <w:color w:val="17212B"/>
          <w:sz w:val="20"/>
          <w:szCs w:val="20"/>
        </w:rPr>
        <w:t xml:space="preserve">Security operations lead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outcome: </w:t>
      </w:r>
      <w:r>
        <w:rPr>
          <w:color w:val="17212B"/>
          <w:sz w:val="20"/>
          <w:szCs w:val="20"/>
        </w:rPr>
        <w:t xml:space="preserve">Reviewed vendor advisory with product, version, feature, workaround, and fixed-release details.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Next gate: </w:t>
      </w:r>
      <w:r>
        <w:rPr>
          <w:color w:val="17212B"/>
          <w:sz w:val="20"/>
          <w:szCs w:val="20"/>
        </w:rPr>
        <w:t xml:space="preserve">Source review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[Object Object]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Owner: </w:t>
      </w:r>
      <w:r>
        <w:rPr>
          <w:color w:val="17212B"/>
          <w:sz w:val="20"/>
          <w:szCs w:val="20"/>
        </w:rPr>
        <w:t xml:space="preserve">Network engineering lead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outcome: </w:t>
      </w:r>
      <w:r>
        <w:rPr>
          <w:color w:val="17212B"/>
          <w:sz w:val="20"/>
          <w:szCs w:val="20"/>
        </w:rPr>
        <w:t xml:space="preserve">Configuration export, asset owner attestation, management exposure review, and service-owner confirmation.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Next gate: </w:t>
      </w:r>
      <w:r>
        <w:rPr>
          <w:color w:val="17212B"/>
          <w:sz w:val="20"/>
          <w:szCs w:val="20"/>
        </w:rPr>
        <w:t xml:space="preserve">Config applicability review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Human approval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Owner: </w:t>
      </w:r>
      <w:r>
        <w:rPr>
          <w:color w:val="17212B"/>
          <w:sz w:val="20"/>
          <w:szCs w:val="20"/>
        </w:rPr>
        <w:t xml:space="preserve">CAB / security lead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outcome: </w:t>
      </w:r>
      <w:r>
        <w:rPr>
          <w:color w:val="17212B"/>
          <w:sz w:val="20"/>
          <w:szCs w:val="20"/>
        </w:rPr>
        <w:t xml:space="preserve">Explicit approval remains required</w:t>
      </w:r>
    </w:p>
    <w:p>
      <w:pPr>
        <w:pStyle w:val="Heading1"/>
      </w:pPr>
      <w:r>
        <w:t xml:space="preserve">Automated Governance Analysis Completed</w:t>
      </w:r>
    </w:p>
    <w:p>
      <w:pPr>
        <w:pBdr>
          <w:left w:val="single" w:color="B7791F" w:sz="16"/>
        </w:pBdr>
        <w:shd w:fill="FFF6E4" w:val="clear"/>
        <w:spacing w:after="180" w:before="80"/>
        <w:ind w:left="160"/>
      </w:pPr>
      <w:r>
        <w:rPr>
          <w:b/>
          <w:bCs/>
          <w:color w:val="17212B"/>
        </w:rPr>
        <w:t xml:space="preserve">Human approval remains required. PatchForge does not approve CAB decisions, risk acceptance, patch deployment, or closure autonomously.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7212B"/>
          <w:sz w:val="20"/>
          <w:szCs w:val="20"/>
        </w:rPr>
        <w:t xml:space="preserve">VendorLens source-bound advisory preparation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7212B"/>
          <w:sz w:val="20"/>
          <w:szCs w:val="20"/>
        </w:rPr>
        <w:t xml:space="preserve">Configuration applicability assessment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7212B"/>
          <w:sz w:val="20"/>
          <w:szCs w:val="20"/>
        </w:rPr>
        <w:t xml:space="preserve">Governance boundary checks</w:t>
      </w:r>
    </w:p>
    <w:p>
      <w:pPr>
        <w:pStyle w:val="Heading1"/>
      </w:pPr>
      <w:r>
        <w:t xml:space="preserve">Human Decisions Still Required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7212B"/>
          <w:sz w:val="20"/>
          <w:szCs w:val="20"/>
        </w:rPr>
        <w:t xml:space="preserve">Review vendor advisory source evidence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7212B"/>
          <w:sz w:val="20"/>
          <w:szCs w:val="20"/>
        </w:rPr>
        <w:t xml:space="preserve">Approve or reject customer configuration evidence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7212B"/>
          <w:sz w:val="20"/>
          <w:szCs w:val="20"/>
        </w:rPr>
        <w:t xml:space="preserve">Request CAB decision only after blockers close</w:t>
      </w:r>
    </w:p>
    <w:p>
      <w:pPr>
        <w:pStyle w:val="Heading1"/>
      </w:pPr>
      <w:r>
        <w:t xml:space="preserve">Source-Pack and Current-State Separation</w:t>
      </w:r>
    </w:p>
    <w:p>
      <w:pPr>
        <w:spacing w:after="120"/>
      </w:pPr>
      <w:r>
        <w:t xml:space="preserve">The signed source pack preserves the compiled evidence state at generation time. Current-state overlays, post-pack evidence events, human approvals, and later reviews must be recorded as separate accountable events.</w:t>
      </w:r>
    </w:p>
    <w:p>
      <w:pPr>
        <w:pStyle w:val="Heading1"/>
      </w:pPr>
      <w:r>
        <w:t xml:space="preserve">Decision Boundary</w:t>
      </w:r>
    </w:p>
    <w:p>
      <w:pPr>
        <w:pBdr>
          <w:left w:val="single" w:color="B7791F" w:sz="16"/>
        </w:pBdr>
        <w:shd w:fill="FFF6E4" w:val="clear"/>
        <w:spacing w:after="180" w:before="80"/>
        <w:ind w:left="160"/>
      </w:pPr>
      <w:r>
        <w:rPr>
          <w:b/>
          <w:bCs/>
          <w:color w:val="17212B"/>
        </w:rPr>
        <w:t xml:space="preserve">PatchForge is a governance product. It does not scan environments, generate exploit code, provide procedural exploit steps, deploy patches, mutate production systems, approve CAB decisions, or accept risk autonomously.</w:t>
      </w:r>
    </w:p>
    <w:p>
      <w:pPr>
        <w:pStyle w:val="Heading1"/>
      </w:pPr>
      <w:r>
        <w:t xml:space="preserve">Appendix: Signed Artefacts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580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Artefact</w:t>
            </w:r>
          </w:p>
        </w:tc>
        <w:tc>
          <w:tcPr>
            <w:tcW w:type="dxa" w:w="356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config_applicability_assessment.json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customer_network_asset_snapshot.json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finding_intelligence_snapshot.json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governance_manifest.json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human_review_state.json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network_vendor_profile_snapshot.json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patch_decision_context.json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signed_export.sigmeta.json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sra_config_chat_session.json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threat_landscape_snapshot.json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vendor_intelligence_snapshot.json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vendor_security_advisory_snapshot.json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vendorlens_decision_context.json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verification_manifest.json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vulnerability_intelligence_snapshot.json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12B"/>
        <w:sz w:val="22"/>
        <w:szCs w:val="22"/>
      </w:rPr>
    </w:rPrDefault>
    <w:pPrDefault>
      <w:pPr>
        <w:spacing w:after="120"/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Patch Governance Pack</dc:title>
  <dc:creator>DIIaC PatchForge</dc:creator>
  <dc:description>Customer Patch Governance Pack for CVE-2026-VENDORLENS-001</dc:description>
  <cp:lastModifiedBy>Un-named</cp:lastModifiedBy>
  <cp:revision>1</cp:revision>
  <dcterms:created xsi:type="dcterms:W3CDTF">2026-05-27T12:53:52.612Z</dcterms:created>
  <dcterms:modified xsi:type="dcterms:W3CDTF">2026-05-27T12:53:52.612Z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