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DE4"/>
          <w:sz w:val="44"/>
        </w:rPr>
        <w:t>数据和信息化政策日报</w:t>
      </w:r>
    </w:p>
    <w:p>
      <w:pPr>
        <w:jc w:val="center"/>
      </w:pPr>
      <w:r>
        <w:rPr>
          <w:color w:val="828282"/>
          <w:sz w:val="22"/>
        </w:rPr>
        <w:t>生成日期：2026-10-27　　数据 · 算力 · 信息化</w:t>
      </w:r>
    </w:p>
    <w:p/>
    <w:p>
      <w:pPr>
        <w:pStyle w:val="Heading1"/>
      </w:pPr>
      <w:r>
        <w:rPr>
          <w:color w:val="5B6DE4"/>
          <w:sz w:val="28"/>
        </w:rPr>
        <w:t>一、过去 24 小时关键政策</w:t>
      </w:r>
    </w:p>
    <w:p>
      <w:r>
        <w:rPr>
          <w:b/>
          <w:sz w:val="24"/>
        </w:rPr>
        <w:t>《中国互联网协会电子会刊（2026年第9期）》</w:t>
      </w:r>
    </w:p>
    <w:p>
      <w:r>
        <w:rPr>
          <w:color w:val="646464"/>
          <w:sz w:val="20"/>
        </w:rPr>
        <w:t>文　　号：暂无</w:t>
        <w:br/>
        <w:t>发文机关：中国互联网协会</w:t>
        <w:br/>
        <w:t>发文日期：2026-10-16</w:t>
        <w:br/>
        <w:t>原文链接：https://mp.weixin.qq.com/s?__biz=MzUyMzAyNzI0OQ==&amp;mid=2247524329&amp;idx=1&amp;sn=094dc0f57a988590ea5885808075efad&amp;chksm=f8c1207e33ad8d91ebe477933e346a3cf084d5bc866cfe933961d6852fae2280e00411d9f912&amp;scene=27</w:t>
      </w:r>
    </w:p>
    <w:p>
      <w:pPr>
        <w:ind w:left="240"/>
      </w:pPr>
      <w:r>
        <w:t>会刊披露9月14日网安周发布《人工智能安全治理框架3.0》，并汇总近期政策。</w:t>
      </w:r>
    </w:p>
    <w:p>
      <w:pPr>
        <w:spacing w:before="0" w:after="80"/>
        <w:pBdr>
          <w:bottom w:val="single" w:sz="4" w:space="1" w:color="DDDDDD"/>
        </w:pBdr>
      </w:pPr>
    </w:p>
    <w:p>
      <w:r>
        <w:rPr>
          <w:b/>
          <w:sz w:val="24"/>
        </w:rPr>
        <w:t>《全国统一的数据产权登记制度正式实施》</w:t>
      </w:r>
    </w:p>
    <w:p>
      <w:r>
        <w:rPr>
          <w:color w:val="646464"/>
          <w:sz w:val="20"/>
        </w:rPr>
        <w:t>文　　号：暂无</w:t>
        <w:br/>
        <w:t>发文机关：国家数据局</w:t>
        <w:br/>
        <w:t>发文日期：2026-10-13</w:t>
        <w:br/>
        <w:t>原文链接：http://www.hncfs.edu.cn/xxhysjglzx/index.htm</w:t>
      </w:r>
    </w:p>
    <w:p>
      <w:pPr>
        <w:ind w:left="240"/>
      </w:pPr>
      <w:r>
        <w:t>国家数据局推动全国统一数据产权登记制度正式落地实施，明确数据产权登记规则。</w:t>
      </w:r>
    </w:p>
    <w:p>
      <w:pPr>
        <w:spacing w:before="0" w:after="80"/>
        <w:pBdr>
          <w:bottom w:val="single" w:sz="4" w:space="1" w:color="DDDDDD"/>
        </w:pBdr>
      </w:pPr>
    </w:p>
    <w:p/>
    <w:p>
      <w:pPr>
        <w:pStyle w:val="Heading1"/>
      </w:pPr>
      <w:r>
        <w:rPr>
          <w:color w:val="5B6DE4"/>
          <w:sz w:val="28"/>
        </w:rPr>
        <w:t>二、过去一个月主要政策动向</w:t>
      </w:r>
    </w:p>
    <w:p>
      <w:r>
        <w:rPr>
          <w:b/>
          <w:sz w:val="24"/>
        </w:rPr>
        <w:t>《人工智能安全治理框架3.0》</w:t>
      </w:r>
    </w:p>
    <w:p>
      <w:r>
        <w:rPr>
          <w:color w:val="646464"/>
          <w:sz w:val="20"/>
        </w:rPr>
        <w:t>文　　号：暂无</w:t>
        <w:br/>
        <w:t>发文机关：全国网络安全标准化技术委员会</w:t>
        <w:br/>
        <w:t>发文日期：2026-09-14</w:t>
      </w:r>
    </w:p>
    <w:p>
      <w:pPr>
        <w:ind w:left="240"/>
      </w:pPr>
      <w:r>
        <w:t>网安标委在2026年国家网络安全宣传周发布AI安全治理框架3.0，升级治理要求。</w:t>
      </w:r>
    </w:p>
    <w:p>
      <w:pPr>
        <w:spacing w:before="0" w:after="80"/>
        <w:pBdr>
          <w:bottom w:val="single" w:sz="4" w:space="1" w:color="DDDDDD"/>
        </w:pBdr>
      </w:pPr>
    </w:p>
    <w:p>
      <w:r>
        <w:rPr>
          <w:b/>
          <w:sz w:val="24"/>
        </w:rPr>
        <w:t>《辽宁省装备制造领域数据标注先行先试工作大会》</w:t>
      </w:r>
    </w:p>
    <w:p>
      <w:r>
        <w:rPr>
          <w:color w:val="646464"/>
          <w:sz w:val="20"/>
        </w:rPr>
        <w:t>文　　号：暂无</w:t>
        <w:br/>
        <w:t>发文机关：辽宁省数据局</w:t>
        <w:br/>
        <w:t>发文日期：2026-09-25</w:t>
        <w:br/>
        <w:t>原文链接：https://baike.baidu.com/item/%E8%BE%BD%E5%AE%81%E7%9C%81%E8%A3%85%E5%A4%87%E5%88%B6%E9%80%A0%E9%A2%86%E5%9F%9F%E6%95%B0%E6%8D%AE%E6%A0%87%E6%B3%A8%E5%85%88%E8%A1%8C%E5%85%88%E8%AF%95%E5%B7%A5%E4%BD%9C%E5%A4%A7%E4%BC%9A/69433622?fr=aladdin</w:t>
      </w:r>
    </w:p>
    <w:p>
      <w:pPr>
        <w:ind w:left="240"/>
      </w:pPr>
      <w:r>
        <w:t>辽宁召开装备制造领域数据标注先行先试大会，推动数据标注产业与制造业融合。</w:t>
      </w:r>
    </w:p>
    <w:p>
      <w:pPr>
        <w:spacing w:before="0" w:after="80"/>
        <w:pBdr>
          <w:bottom w:val="single" w:sz="4" w:space="1" w:color="DDDDDD"/>
        </w:pBdr>
      </w:pPr>
    </w:p>
    <w:p>
      <w:r>
        <w:rPr>
          <w:b/>
          <w:sz w:val="24"/>
        </w:rPr>
        <w:t>《中国互联网协会电子会刊（2026年第9期）》</w:t>
      </w:r>
    </w:p>
    <w:p>
      <w:r>
        <w:rPr>
          <w:color w:val="646464"/>
          <w:sz w:val="20"/>
        </w:rPr>
        <w:t>文　　号：暂无</w:t>
        <w:br/>
        <w:t>发文机关：中国互联网协会</w:t>
        <w:br/>
        <w:t>发文日期：2026-10-16</w:t>
        <w:br/>
        <w:t>原文链接：https://mp.weixin.qq.com/s?__biz=MzUyMzAyNzI0OQ==&amp;mid=2247524329&amp;idx=1&amp;sn=094dc0f57a988590ea5885808075efad&amp;chksm=f8c1207e33ad8d91ebe477933e346a3cf084d5bc866cfe933961d6852fae2280e00411d9f912&amp;scene=27</w:t>
      </w:r>
    </w:p>
    <w:p>
      <w:pPr>
        <w:ind w:left="240"/>
      </w:pPr>
      <w:r>
        <w:t>会刊汇总9-10月互联网政策动态，涵盖AI治理、未成年人网络保护等。</w:t>
      </w:r>
    </w:p>
    <w:p>
      <w:pPr>
        <w:spacing w:before="0" w:after="80"/>
        <w:pBdr>
          <w:bottom w:val="single" w:sz="4" w:space="1" w:color="DDDDDD"/>
        </w:pBdr>
      </w:pPr>
    </w:p>
    <w:p>
      <w:r>
        <w:rPr>
          <w:b/>
          <w:sz w:val="24"/>
        </w:rPr>
        <w:t>《全国统一的数据产权登记制度正式实施》</w:t>
      </w:r>
    </w:p>
    <w:p>
      <w:r>
        <w:rPr>
          <w:color w:val="646464"/>
          <w:sz w:val="20"/>
        </w:rPr>
        <w:t>文　　号：暂无</w:t>
        <w:br/>
        <w:t>发文机关：国家数据局</w:t>
        <w:br/>
        <w:t>发文日期：2026-10-13</w:t>
        <w:br/>
        <w:t>原文链接：http://www.hncfs.edu.cn/xxhysjglzx/index.htm</w:t>
      </w:r>
    </w:p>
    <w:p>
      <w:pPr>
        <w:ind w:left="240"/>
      </w:pPr>
      <w:r>
        <w:t>国家数据局推动全国统一数据产权登记制度正式实施，明确登记规则与效力。</w:t>
      </w:r>
    </w:p>
    <w:p>
      <w:pPr>
        <w:spacing w:before="0" w:after="80"/>
        <w:pBdr>
          <w:bottom w:val="single" w:sz="4" w:space="1" w:color="DDDDDD"/>
        </w:pBdr>
      </w:pPr>
    </w:p>
    <w:p>
      <w:r>
        <w:rPr>
          <w:b/>
          <w:sz w:val="24"/>
        </w:rPr>
        <w:t>《关于国家标准《网络安全技术 人工智能安全能力成熟度评估方法》征求意见稿征求意见的通知》</w:t>
      </w:r>
    </w:p>
    <w:p>
      <w:r>
        <w:rPr>
          <w:color w:val="646464"/>
          <w:sz w:val="20"/>
        </w:rPr>
        <w:t>文　　号：暂无</w:t>
        <w:br/>
        <w:t>发文机关：全国网络安全标准化技术委员会</w:t>
        <w:br/>
        <w:t>发文日期：2026-08-26</w:t>
        <w:br/>
        <w:t>原文链接：https://www.tc260.org.cn/portal/article/1/5d7d62e585b945a39caefcb6f4898af9</w:t>
      </w:r>
    </w:p>
    <w:p>
      <w:pPr>
        <w:ind w:left="240"/>
      </w:pPr>
      <w:r>
        <w:t>全国网安标委就AI安全能力成熟度评估方法国家标准公开征求意见，截止10月25日。</w:t>
      </w:r>
    </w:p>
    <w:p>
      <w:pPr>
        <w:spacing w:before="0" w:after="80"/>
        <w:pBdr>
          <w:bottom w:val="single" w:sz="4" w:space="1" w:color="DDDDDD"/>
        </w:pBdr>
      </w:pPr>
    </w:p>
    <w:p>
      <w:r>
        <w:rPr>
          <w:b/>
          <w:sz w:val="24"/>
        </w:rPr>
        <w:t>《关于国家标准《网络安全技术 工业控制系统安全管理基本要求》征求意见稿征求意见的通知》</w:t>
      </w:r>
    </w:p>
    <w:p>
      <w:r>
        <w:rPr>
          <w:color w:val="646464"/>
          <w:sz w:val="20"/>
        </w:rPr>
        <w:t>文　　号：暂无</w:t>
        <w:br/>
        <w:t>发文机关：全国网络安全标准化技术委员会</w:t>
        <w:br/>
        <w:t>发文日期：2026-08-26</w:t>
        <w:br/>
        <w:t>原文链接：https://www.tc260.org.cn/portal/article/1/5d7d62e585b945a39caefcb6f4898af9</w:t>
      </w:r>
    </w:p>
    <w:p>
      <w:pPr>
        <w:ind w:left="240"/>
      </w:pPr>
      <w:r>
        <w:t>全国网安标委就工业控制系统安全管理基本要求国标征求意见，截止10月25日。</w:t>
      </w:r>
    </w:p>
    <w:p>
      <w:pPr>
        <w:spacing w:before="0" w:after="80"/>
        <w:pBdr>
          <w:bottom w:val="single" w:sz="4" w:space="1" w:color="DDDDDD"/>
        </w:pBdr>
      </w:pPr>
    </w:p>
    <w:p>
      <w:r>
        <w:rPr>
          <w:b/>
          <w:sz w:val="24"/>
        </w:rPr>
        <w:t>《2026年人工智能技术赋能网络安全应用测试公告》</w:t>
      </w:r>
    </w:p>
    <w:p>
      <w:r>
        <w:rPr>
          <w:color w:val="646464"/>
          <w:sz w:val="20"/>
        </w:rPr>
        <w:t>文　　号：暂无</w:t>
        <w:br/>
        <w:t>发文机关：中央网络安全和信息化委员会办公室</w:t>
        <w:br/>
        <w:t>发文日期：2026-05-18</w:t>
        <w:br/>
        <w:t>原文链接：https://www.cac.gov.cn/2026-05/18/c_1780846421726446.htm</w:t>
      </w:r>
    </w:p>
    <w:p>
      <w:pPr>
        <w:ind w:left="240"/>
      </w:pPr>
      <w:r>
        <w:t>网信办组织开展AI赋能网络安全应用测试，遴选优秀技术产品提升防护水平。</w:t>
      </w:r>
    </w:p>
    <w:p>
      <w:pPr>
        <w:spacing w:before="0" w:after="80"/>
        <w:pBdr>
          <w:bottom w:val="single" w:sz="4" w:space="1" w:color="DDDDDD"/>
        </w:pBdr>
      </w:pPr>
    </w:p>
    <w:p>
      <w:r>
        <w:rPr>
          <w:b/>
          <w:sz w:val="24"/>
        </w:rPr>
        <w:t>《关于开展“铸盾模都”2026年人工智能安全赋能专项行动的通知》</w:t>
      </w:r>
    </w:p>
    <w:p>
      <w:r>
        <w:rPr>
          <w:color w:val="646464"/>
          <w:sz w:val="20"/>
        </w:rPr>
        <w:t>文　　号：暂无</w:t>
        <w:br/>
        <w:t>发文机关：上海市通信管理局</w:t>
        <w:br/>
        <w:t>发文日期：2026-07-07</w:t>
        <w:br/>
        <w:t>原文链接：https://shca.miit.gov.cn/zwgk/zcwj/wjfb/art/2026/art_4c0cd541aa774d1db8636113909a088d.html</w:t>
      </w:r>
    </w:p>
    <w:p>
      <w:pPr>
        <w:ind w:left="240"/>
      </w:pPr>
      <w:r>
        <w:t>上海通管局开展AI安全赋能专项行动，要求企业健全AI安全管理制度体系。</w:t>
      </w:r>
    </w:p>
    <w:p>
      <w:pPr>
        <w:spacing w:before="0" w:after="80"/>
        <w:pBdr>
          <w:bottom w:val="single" w:sz="4" w:space="1" w:color="DDDDDD"/>
        </w:pBdr>
      </w:pPr>
    </w:p>
    <w:p>
      <w:r>
        <w:rPr>
          <w:b/>
          <w:sz w:val="24"/>
        </w:rPr>
        <w:t>《关于开展“浦江护航”2026年电信和互联网行业数据安全专项行动的通知》</w:t>
      </w:r>
    </w:p>
    <w:p>
      <w:r>
        <w:rPr>
          <w:color w:val="646464"/>
          <w:sz w:val="20"/>
        </w:rPr>
        <w:t>文　　号：暂无</w:t>
        <w:br/>
        <w:t>发文机关：上海市通信管理局</w:t>
        <w:br/>
        <w:t>发文日期：2026-05-29</w:t>
        <w:br/>
        <w:t>原文链接：https://shca.miit.gov.cn/zwgk/tzgg/art/2026/art_811e71b643704edfbfed53c3c05a1d7c.html</w:t>
      </w:r>
    </w:p>
    <w:p>
      <w:pPr>
        <w:ind w:left="240"/>
      </w:pPr>
      <w:r>
        <w:t>上海通管局部署数据安全专项行动，强化大模型及智能体全生命周期数据安全。</w:t>
      </w:r>
    </w:p>
    <w:p>
      <w:pPr>
        <w:spacing w:before="0" w:after="80"/>
        <w:pBdr>
          <w:bottom w:val="single" w:sz="4" w:space="1" w:color="DDDDDD"/>
        </w:pBdr>
      </w:pPr>
    </w:p>
    <w:p>
      <w:r>
        <w:rPr>
          <w:b/>
          <w:sz w:val="24"/>
        </w:rPr>
        <w:t>《关于开展2026年电信和互联网行业网络和数据安全检查的通知》</w:t>
      </w:r>
    </w:p>
    <w:p>
      <w:r>
        <w:rPr>
          <w:color w:val="646464"/>
          <w:sz w:val="20"/>
        </w:rPr>
        <w:t>文　　号：暂无</w:t>
        <w:br/>
        <w:t>发文机关：浙江省通信管理局</w:t>
        <w:br/>
        <w:t>发文日期：2026-07-15</w:t>
        <w:br/>
        <w:t>原文链接：https://zjca.miit.gov.cn/zwgk/tzgg/art/2026/art_78dba56d22c44742986ad7aa2b721677.html</w:t>
      </w:r>
    </w:p>
    <w:p>
      <w:pPr>
        <w:ind w:left="240"/>
      </w:pPr>
      <w:r>
        <w:t>浙江通管局7-11月开展网络和数据安全检查，覆盖网络安全法、数据安全法等落实。</w:t>
      </w:r>
    </w:p>
    <w:p>
      <w:pPr>
        <w:spacing w:before="0" w:after="80"/>
        <w:pBdr>
          <w:bottom w:val="single" w:sz="4" w:space="1" w:color="DDDDDD"/>
        </w:pBdr>
      </w:pPr>
    </w:p>
    <w:p>
      <w:r>
        <w:rPr>
          <w:b/>
          <w:sz w:val="24"/>
        </w:rPr>
        <w:t>《关于规范开展2026年信息通信网络安全防护工作的通知》</w:t>
      </w:r>
    </w:p>
    <w:p>
      <w:r>
        <w:rPr>
          <w:color w:val="646464"/>
          <w:sz w:val="20"/>
        </w:rPr>
        <w:t>文　　号：暂无</w:t>
        <w:br/>
        <w:t>发文机关：福建省通信管理局</w:t>
        <w:br/>
        <w:t>发文日期：2026-03-27</w:t>
        <w:br/>
        <w:t>原文链接：https://fjca.miit.gov.cn/zwgk/tzgg/art/2026/art_4f5fdc383718466e931b2a7a82c00722.html</w:t>
      </w:r>
    </w:p>
    <w:p>
      <w:pPr>
        <w:ind w:left="240"/>
      </w:pPr>
      <w:r>
        <w:t>福建通管局规范信息通信网络安全防护，要求11月底前报送年度工作情况。</w:t>
      </w:r>
    </w:p>
    <w:p>
      <w:pPr>
        <w:spacing w:before="0" w:after="80"/>
        <w:pBdr>
          <w:bottom w:val="single" w:sz="4" w:space="1" w:color="DDDDDD"/>
        </w:pBdr>
      </w:pPr>
    </w:p>
    <w:p/>
    <w:p>
      <w:pPr>
        <w:pStyle w:val="Heading1"/>
      </w:pPr>
      <w:r>
        <w:rPr>
          <w:color w:val="5B6DE4"/>
          <w:sz w:val="28"/>
        </w:rPr>
        <w:t>三、今年以来主要政策</w:t>
      </w:r>
    </w:p>
    <w:p>
      <w:r>
        <w:rPr>
          <w:b/>
          <w:sz w:val="24"/>
        </w:rPr>
        <w:t>《关于促进数据产业高质量发展的指导意见》</w:t>
      </w:r>
    </w:p>
    <w:p>
      <w:r>
        <w:rPr>
          <w:color w:val="646464"/>
          <w:sz w:val="20"/>
        </w:rPr>
        <w:t>文　　号：暂无</w:t>
        <w:br/>
        <w:t>发文机关：国家数据局等</w:t>
        <w:br/>
        <w:t>发文日期：2026-01-15</w:t>
      </w:r>
    </w:p>
    <w:p>
      <w:pPr>
        <w:ind w:left="240"/>
      </w:pPr>
      <w:r>
        <w:t>国家数据局出台数据产业高质量发展指导意见，培育数据产业生态。</w:t>
      </w:r>
    </w:p>
    <w:p>
      <w:pPr>
        <w:spacing w:before="0" w:after="80"/>
        <w:pBdr>
          <w:bottom w:val="single" w:sz="4" w:space="1" w:color="DDDDDD"/>
        </w:pBdr>
      </w:pPr>
    </w:p>
    <w:p>
      <w:r>
        <w:rPr>
          <w:b/>
          <w:sz w:val="24"/>
        </w:rPr>
        <w:t>《关于加快公共数据资源开发利用的意见》</w:t>
      </w:r>
    </w:p>
    <w:p>
      <w:r>
        <w:rPr>
          <w:color w:val="646464"/>
          <w:sz w:val="20"/>
        </w:rPr>
        <w:t>文　　号：暂无</w:t>
        <w:br/>
        <w:t>发文机关：国家数据局</w:t>
        <w:br/>
        <w:t>发文日期：2026-02-10</w:t>
      </w:r>
    </w:p>
    <w:p>
      <w:pPr>
        <w:ind w:left="240"/>
      </w:pPr>
      <w:r>
        <w:t>国家数据局部署公共数据资源开发利用，推动数据要素价值释放。</w:t>
      </w:r>
    </w:p>
    <w:p>
      <w:pPr>
        <w:spacing w:before="0" w:after="80"/>
        <w:pBdr>
          <w:bottom w:val="single" w:sz="4" w:space="1" w:color="DDDDDD"/>
        </w:pBdr>
      </w:pPr>
    </w:p>
    <w:p>
      <w:r>
        <w:rPr>
          <w:b/>
          <w:sz w:val="24"/>
        </w:rPr>
        <w:t>《数字中国建设2026年工作要点》</w:t>
      </w:r>
    </w:p>
    <w:p>
      <w:r>
        <w:rPr>
          <w:color w:val="646464"/>
          <w:sz w:val="20"/>
        </w:rPr>
        <w:t>文　　号：暂无</w:t>
        <w:br/>
        <w:t>发文机关：国家数据局</w:t>
        <w:br/>
        <w:t>发文日期：2026-03-05</w:t>
      </w:r>
    </w:p>
    <w:p>
      <w:pPr>
        <w:ind w:left="240"/>
      </w:pPr>
      <w:r>
        <w:t>国家数据局印发数字中国建设年度工作要点，明确重点任务与分工。</w:t>
      </w:r>
    </w:p>
    <w:p>
      <w:pPr>
        <w:spacing w:before="0" w:after="80"/>
        <w:pBdr>
          <w:bottom w:val="single" w:sz="4" w:space="1" w:color="DDDDDD"/>
        </w:pBdr>
      </w:pPr>
    </w:p>
    <w:p>
      <w:r>
        <w:rPr>
          <w:b/>
          <w:sz w:val="24"/>
        </w:rPr>
        <w:t>《关于推动人工智能与实体经济深度融合的指导意见》</w:t>
      </w:r>
    </w:p>
    <w:p>
      <w:r>
        <w:rPr>
          <w:color w:val="646464"/>
          <w:sz w:val="20"/>
        </w:rPr>
        <w:t>文　　号：暂无</w:t>
        <w:br/>
        <w:t>发文机关：工业和信息化部</w:t>
        <w:br/>
        <w:t>发文日期：2026-04-12</w:t>
      </w:r>
    </w:p>
    <w:p>
      <w:pPr>
        <w:ind w:left="240"/>
      </w:pPr>
      <w:r>
        <w:t>工信部推动AI与实体经济深度融合，部署智能制造、工业大模型等任务。</w:t>
      </w:r>
    </w:p>
    <w:p>
      <w:pPr>
        <w:spacing w:before="0" w:after="80"/>
        <w:pBdr>
          <w:bottom w:val="single" w:sz="4" w:space="1" w:color="DDDDDD"/>
        </w:pBdr>
      </w:pPr>
    </w:p>
    <w:p>
      <w:r>
        <w:rPr>
          <w:b/>
          <w:sz w:val="24"/>
        </w:rPr>
        <w:t>《算力基础设施高质量发展行动计划（2026-2028年）》</w:t>
      </w:r>
    </w:p>
    <w:p>
      <w:r>
        <w:rPr>
          <w:color w:val="646464"/>
          <w:sz w:val="20"/>
        </w:rPr>
        <w:t>文　　号：暂无</w:t>
        <w:br/>
        <w:t>发文机关：工业和信息化部等</w:t>
        <w:br/>
        <w:t>发文日期：2026-05-20</w:t>
      </w:r>
    </w:p>
    <w:p>
      <w:pPr>
        <w:ind w:left="240"/>
      </w:pPr>
      <w:r>
        <w:t>工信部等发布算力基础设施三年行动计划，优化算力布局与智能计算。</w:t>
      </w:r>
    </w:p>
    <w:p>
      <w:pPr>
        <w:spacing w:before="0" w:after="80"/>
        <w:pBdr>
          <w:bottom w:val="single" w:sz="4" w:space="1" w:color="DDDDDD"/>
        </w:pBdr>
      </w:pPr>
    </w:p>
    <w:p>
      <w:r>
        <w:rPr>
          <w:b/>
          <w:sz w:val="24"/>
        </w:rPr>
        <w:t>《关于促进数据跨境安全有序流动的规定》</w:t>
      </w:r>
    </w:p>
    <w:p>
      <w:r>
        <w:rPr>
          <w:color w:val="646464"/>
          <w:sz w:val="20"/>
        </w:rPr>
        <w:t>文　　号：暂无</w:t>
        <w:br/>
        <w:t>发文机关：国家互联网信息办公室</w:t>
        <w:br/>
        <w:t>发文日期：2026-06-18</w:t>
      </w:r>
    </w:p>
    <w:p>
      <w:pPr>
        <w:ind w:left="240"/>
      </w:pPr>
      <w:r>
        <w:t>网信办出台数据跨境流动规定，完善出境安全评估与负面清单管理。</w:t>
      </w:r>
    </w:p>
    <w:p>
      <w:pPr>
        <w:spacing w:before="0" w:after="80"/>
        <w:pBdr>
          <w:bottom w:val="single" w:sz="4" w:space="1" w:color="DDDDDD"/>
        </w:pBdr>
      </w:pPr>
    </w:p>
    <w:p>
      <w:r>
        <w:rPr>
          <w:b/>
          <w:sz w:val="24"/>
        </w:rPr>
        <w:t>《生成式人工智能服务管理暂行办法（修订）》</w:t>
      </w:r>
    </w:p>
    <w:p>
      <w:r>
        <w:rPr>
          <w:color w:val="646464"/>
          <w:sz w:val="20"/>
        </w:rPr>
        <w:t>文　　号：暂无</w:t>
        <w:br/>
        <w:t>发文机关：国家互联网信息办公室等</w:t>
        <w:br/>
        <w:t>发文日期：2026-07-22</w:t>
      </w:r>
    </w:p>
    <w:p>
      <w:pPr>
        <w:ind w:left="240"/>
      </w:pPr>
      <w:r>
        <w:t>网信办等修订生成式AI服务管理办法，强化内容标识与安全评估要求。</w:t>
      </w:r>
    </w:p>
    <w:p>
      <w:pPr>
        <w:spacing w:before="0" w:after="80"/>
        <w:pBdr>
          <w:bottom w:val="single" w:sz="4" w:space="1" w:color="DDDDDD"/>
        </w:pBdr>
      </w:pPr>
    </w:p>
    <w:p>
      <w:r>
        <w:rPr>
          <w:b/>
          <w:sz w:val="24"/>
        </w:rPr>
        <w:t>《关于推进城市全域数字化转型的指导意见》</w:t>
      </w:r>
    </w:p>
    <w:p>
      <w:r>
        <w:rPr>
          <w:color w:val="646464"/>
          <w:sz w:val="20"/>
        </w:rPr>
        <w:t>文　　号：暂无</w:t>
        <w:br/>
        <w:t>发文机关：国家数据局等</w:t>
        <w:br/>
        <w:t>发文日期：2026-08-08</w:t>
      </w:r>
    </w:p>
    <w:p>
      <w:pPr>
        <w:ind w:left="240"/>
      </w:pPr>
      <w:r>
        <w:t>国家数据局等部署城市全域数字化转型，推动数字政府与智慧城市建设。</w:t>
      </w:r>
    </w:p>
    <w:p>
      <w:pPr>
        <w:spacing w:before="0" w:after="80"/>
        <w:pBdr>
          <w:bottom w:val="single" w:sz="4" w:space="1" w:color="DDDDDD"/>
        </w:pBdr>
      </w:pPr>
    </w:p>
    <w:p>
      <w:r>
        <w:rPr>
          <w:b/>
          <w:sz w:val="24"/>
        </w:rPr>
        <w:t>《江苏省数据条例》</w:t>
      </w:r>
    </w:p>
    <w:p>
      <w:r>
        <w:rPr>
          <w:color w:val="646464"/>
          <w:sz w:val="20"/>
        </w:rPr>
        <w:t>文　　号：暂无</w:t>
        <w:br/>
        <w:t>发文机关：江苏省人大常委会</w:t>
        <w:br/>
        <w:t>发文日期：2026-01-20</w:t>
      </w:r>
    </w:p>
    <w:p>
      <w:pPr>
        <w:ind w:left="240"/>
      </w:pPr>
      <w:r>
        <w:t>江苏出台数据条例，规范数据权益、流通交易与安全管理。</w:t>
      </w:r>
    </w:p>
    <w:p>
      <w:pPr>
        <w:spacing w:before="0" w:after="80"/>
        <w:pBdr>
          <w:bottom w:val="single" w:sz="4" w:space="1" w:color="DDDDDD"/>
        </w:pBdr>
      </w:pPr>
    </w:p>
    <w:p>
      <w:r>
        <w:rPr>
          <w:b/>
          <w:sz w:val="24"/>
        </w:rPr>
        <w:t>《广东省数字经济促进条例（修订）》</w:t>
      </w:r>
    </w:p>
    <w:p>
      <w:r>
        <w:rPr>
          <w:color w:val="646464"/>
          <w:sz w:val="20"/>
        </w:rPr>
        <w:t>文　　号：暂无</w:t>
        <w:br/>
        <w:t>发文机关：广东省人大常委会</w:t>
        <w:br/>
        <w:t>发文日期：2026-03-15</w:t>
      </w:r>
    </w:p>
    <w:p>
      <w:pPr>
        <w:ind w:left="240"/>
      </w:pPr>
      <w:r>
        <w:t>广东修订数字经济促进条例，强化数据要素市场与数字产业化支持。</w:t>
      </w:r>
    </w:p>
    <w:p>
      <w:pPr>
        <w:spacing w:before="0" w:after="80"/>
        <w:pBdr>
          <w:bottom w:val="single" w:sz="4" w:space="1" w:color="DDDDDD"/>
        </w:pBdr>
      </w:pPr>
    </w:p>
    <w:p>
      <w:r>
        <w:rPr>
          <w:b/>
          <w:sz w:val="24"/>
        </w:rPr>
        <w:t>《浙江省公共数据授权运营管理办法》</w:t>
      </w:r>
    </w:p>
    <w:p>
      <w:r>
        <w:rPr>
          <w:color w:val="646464"/>
          <w:sz w:val="20"/>
        </w:rPr>
        <w:t>文　　号：暂无</w:t>
        <w:br/>
        <w:t>发文机关：浙江省数据局</w:t>
        <w:br/>
        <w:t>发文日期：2026-04-25</w:t>
      </w:r>
    </w:p>
    <w:p>
      <w:pPr>
        <w:ind w:left="240"/>
      </w:pPr>
      <w:r>
        <w:t>浙江出台公共数据授权运营管理办法，规范授权运营流程与收益分配。</w:t>
      </w:r>
    </w:p>
    <w:p>
      <w:pPr>
        <w:spacing w:before="0" w:after="80"/>
        <w:pBdr>
          <w:bottom w:val="single" w:sz="4" w:space="1" w:color="DDDDDD"/>
        </w:pBdr>
      </w:pPr>
    </w:p>
    <w:p>
      <w:r>
        <w:rPr>
          <w:b/>
          <w:sz w:val="24"/>
        </w:rPr>
        <w:t>《上海市促进人工智能产业发展条例》</w:t>
      </w:r>
    </w:p>
    <w:p>
      <w:r>
        <w:rPr>
          <w:color w:val="646464"/>
          <w:sz w:val="20"/>
        </w:rPr>
        <w:t>文　　号：暂无</w:t>
        <w:br/>
        <w:t>发文机关：上海市人大常委会</w:t>
        <w:br/>
        <w:t>发文日期：2026-06-10</w:t>
      </w:r>
    </w:p>
    <w:p>
      <w:pPr>
        <w:ind w:left="240"/>
      </w:pPr>
      <w:r>
        <w:t>上海出台AI产业促进条例，从算力、数据、场景等方面支持产业发展。</w:t>
      </w:r>
    </w:p>
    <w:p>
      <w:pPr>
        <w:spacing w:before="0" w:after="80"/>
        <w:pBdr>
          <w:bottom w:val="single" w:sz="4" w:space="1" w:color="DDDDDD"/>
        </w:pBdr>
      </w:pPr>
    </w:p>
    <w:p>
      <w:r>
        <w:rPr>
          <w:b/>
          <w:sz w:val="24"/>
        </w:rPr>
        <w:t>《辽宁省数字经济发展三年行动方案（2026-2028年）》</w:t>
      </w:r>
    </w:p>
    <w:p>
      <w:r>
        <w:rPr>
          <w:color w:val="646464"/>
          <w:sz w:val="20"/>
        </w:rPr>
        <w:t>文　　号：暂无</w:t>
        <w:br/>
        <w:t>发文机关：辽宁省人民政府</w:t>
        <w:br/>
        <w:t>发文日期：2026-02-28</w:t>
      </w:r>
    </w:p>
    <w:p>
      <w:pPr>
        <w:ind w:left="240"/>
      </w:pPr>
      <w:r>
        <w:t>辽宁发布数字经济三年行动方案，部署数字产业化与产业数字化任务。</w:t>
      </w:r>
    </w:p>
    <w:p>
      <w:pPr>
        <w:spacing w:before="0" w:after="80"/>
        <w:pBdr>
          <w:bottom w:val="single" w:sz="4" w:space="1" w:color="DDDDDD"/>
        </w:pBdr>
      </w:pPr>
    </w:p>
    <w:p>
      <w:r>
        <w:rPr>
          <w:b/>
          <w:sz w:val="24"/>
        </w:rPr>
        <w:t>《关于人工智能安全的行政令》</w:t>
      </w:r>
    </w:p>
    <w:p>
      <w:r>
        <w:rPr>
          <w:color w:val="646464"/>
          <w:sz w:val="20"/>
        </w:rPr>
        <w:t>文　　号：暂无</w:t>
        <w:br/>
        <w:t>发文机关：美国白宫</w:t>
        <w:br/>
        <w:t>发文日期：2026-01-30</w:t>
      </w:r>
    </w:p>
    <w:p>
      <w:pPr>
        <w:ind w:left="240"/>
      </w:pPr>
      <w:r>
        <w:t>美国白宫发布AI安全行政令，要求前沿模型安全评估与红队测试。</w:t>
      </w:r>
    </w:p>
    <w:p>
      <w:pPr>
        <w:spacing w:before="0" w:after="80"/>
        <w:pBdr>
          <w:bottom w:val="single" w:sz="4" w:space="1" w:color="DDDDDD"/>
        </w:pBdr>
      </w:pPr>
    </w:p>
    <w:p>
      <w:r>
        <w:rPr>
          <w:b/>
          <w:sz w:val="24"/>
        </w:rPr>
        <w:t>《人工智能法案通用人工智能行为准则》</w:t>
      </w:r>
    </w:p>
    <w:p>
      <w:r>
        <w:rPr>
          <w:color w:val="646464"/>
          <w:sz w:val="20"/>
        </w:rPr>
        <w:t>文　　号：暂无</w:t>
        <w:br/>
        <w:t>发文机关：欧盟委员会</w:t>
        <w:br/>
        <w:t>发文日期：2026-05-15</w:t>
      </w:r>
    </w:p>
    <w:p>
      <w:pPr>
        <w:ind w:left="240"/>
      </w:pPr>
      <w:r>
        <w:t>欧盟发布AI法案通用AI行为准则，明确基础模型提供者合规义务。</w:t>
      </w:r>
    </w:p>
    <w:p>
      <w:pPr>
        <w:spacing w:before="0" w:after="80"/>
        <w:pBdr>
          <w:bottom w:val="single" w:sz="4" w:space="1" w:color="DDDDDD"/>
        </w:pBdr>
      </w:pPr>
    </w:p>
    <w:p>
      <w:r>
        <w:rPr>
          <w:b/>
          <w:sz w:val="24"/>
        </w:rPr>
        <w:t>《关于数据治理与可信数据流通的指导方针》</w:t>
      </w:r>
    </w:p>
    <w:p>
      <w:r>
        <w:rPr>
          <w:color w:val="646464"/>
          <w:sz w:val="20"/>
        </w:rPr>
        <w:t>文　　号：暂无</w:t>
        <w:br/>
        <w:t>发文机关：日本数字厅</w:t>
        <w:br/>
        <w:t>发文日期：2026-03-20</w:t>
      </w:r>
    </w:p>
    <w:p>
      <w:pPr>
        <w:ind w:left="240"/>
      </w:pPr>
      <w:r>
        <w:t>日本数字厅发布数据治理与可信流通指导方针，推动数据空间建设。</w:t>
      </w:r>
    </w:p>
    <w:p>
      <w:pPr>
        <w:spacing w:before="0" w:after="80"/>
        <w:pBdr>
          <w:bottom w:val="single" w:sz="4" w:space="1" w:color="DDDDDD"/>
        </w:pBdr>
      </w:pPr>
    </w:p>
    <w:p/>
    <w:p>
      <w:pPr>
        <w:pStyle w:val="Heading1"/>
      </w:pPr>
      <w:r>
        <w:rPr>
          <w:color w:val="5B6DE4"/>
          <w:sz w:val="28"/>
        </w:rPr>
        <w:t>四、未来趋势判断</w:t>
      </w:r>
    </w:p>
    <w:p>
      <w:r>
        <w:rPr>
          <w:b/>
          <w:color w:val="5B6DE4"/>
        </w:rPr>
        <w:t xml:space="preserve">①  </w:t>
      </w:r>
      <w:r>
        <w:t>现象：全国网安标委10月25日截止对《人工智能安全能力成熟度评估方法》国标征求意见，同期《工业控制系统安全管理基本要求》也完成征求意见。逻辑：AI安全治理正从原则框架走向可量化评估，标准先行旨在为监管提供技术依据，避免“一刀切”。研判：预计2027年上半年将形成AI安全能力分级评估体系，企业需提前开展自评估，中小AI企业可能面临合规成本上升压力。</w:t>
      </w:r>
    </w:p>
    <w:p>
      <w:r>
        <w:rPr>
          <w:b/>
          <w:color w:val="5B6DE4"/>
        </w:rPr>
        <w:t xml:space="preserve">②  </w:t>
      </w:r>
      <w:r>
        <w:t>现象：国家数据局10月13日推动全国统一数据产权登记制度正式实施，此前已出台数据产业高质量发展指导意见和公共数据资源开发利用意见。逻辑：数据要素改革进入确权深水区，统一登记旨在解决数据权属不清、流通不畅问题，为数据资产入表奠定基础。研判：下一步将围绕登记与交易、收益分配衔接出台细则，地方数据交易所面临整合，企业应关注数据资产确权对财务报表的影响。</w:t>
      </w:r>
    </w:p>
    <w:p>
      <w:r>
        <w:rPr>
          <w:b/>
          <w:color w:val="5B6DE4"/>
        </w:rPr>
        <w:t xml:space="preserve">③  </w:t>
      </w:r>
      <w:r>
        <w:t>现象：上海通管局7月启动“铸盾模都”AI安全赋能专项行动，浙江通管局7-11月开展网络和数据安全检查，福建通管局部署年度网络安全防护。逻辑：地方通信管理局成为AI与数据安全监管的执行末梢，专项行动模式兼顾执法与赋能，体现“监管沙盒”思路。研判：2027年地方专项行动将常态化，检查结果可能与企业信用挂钩，跨省经营企业需建立统一的合规台账。</w:t>
      </w:r>
    </w:p>
    <w:p>
      <w:r>
        <w:rPr>
          <w:b/>
          <w:color w:val="5B6DE4"/>
        </w:rPr>
        <w:t xml:space="preserve">④  </w:t>
      </w:r>
      <w:r>
        <w:t>现象：网信办8月发布《大型个人信息处理者个人信息保护规定（征求意见稿）》，9月就未成年人网络保护规定征求意见，并公布个人信息保护专项行动阶段性成效。逻辑：监管资源向超大规模平台集中，以“大型处理者”为抓手实施分级分类管理，同时回应社会关切。研判：正式稿可能引入独立审计和年度报告义务，头部平台需设立专门合规官，中小平台则面临合规能力外溢压力。</w:t>
      </w:r>
    </w:p>
    <w:p>
      <w:r>
        <w:rPr>
          <w:b/>
          <w:color w:val="5B6DE4"/>
        </w:rPr>
        <w:t xml:space="preserve">⑤  </w:t>
      </w:r>
      <w:r>
        <w:t>现象：工信部5月发布算力基础设施高质量发展行动计划（2026-2028年），提出优化算力布局与智能计算；辽宁9月召开装备制造领域数据标注先行先试大会。逻辑：算力政策从“东数西算”框架转向应用导向，数据标注作为AI产业链基础环节被地方作为差异化抓手。研判：算力补贴将更多与本地AI应用场景挂钩，辽宁等老工业基地可能形成“数据标注+行业模型”的特色路径，但需防范低水平重复建设。</w:t>
      </w:r>
    </w:p>
    <w:p>
      <w:r>
        <w:rPr>
          <w:b/>
          <w:color w:val="5B6DE4"/>
        </w:rPr>
        <w:t xml:space="preserve">⑥  </w:t>
      </w:r>
      <w:r>
        <w:t>现象：美国白宫1月发布AI安全行政令，要求前沿模型安全评估；欧盟5月出台AI法案通用AI行为准则；日本数字厅3月发布数据治理与可信流通指导方针。逻辑：美欧日分别以行政令、行为准则、指导方针推进AI治理，路径差异明显：美国侧重安全评估，欧盟侧重合规义务，日本侧重可信流通。研判：中国以标准先行和专项行动推进，与欧盟行为准则思路接近但更强调赋能；企业出海需同时应对多套合规体系，建议建立映射式合规框架。</w:t>
      </w:r>
    </w:p>
    <w:p/>
    <w:p>
      <w:pPr>
        <w:jc w:val="center"/>
      </w:pPr>
      <w:r>
        <w:rPr>
          <w:color w:val="B4B4B4"/>
          <w:sz w:val="18"/>
        </w:rPr>
        <w:t>本报告由 AI 自动生成，仅供参考，请以官方发布为准</w:t>
        <w:br/>
        <w:t>https://neilbritain.github.io/daily-policy-report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仿宋" w:hAnsi="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