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</w:pPr>
      <w:r>
        <w:rPr>
          <w:b/>
          <w:bCs/>
          <w:i w:val="false"/>
          <w:iCs w:val="false"/>
          <w:color w:val="1A1A1A"/>
          <w:sz w:val="48"/>
          <w:szCs w:val="48"/>
          <w:caps w:val="false"/>
          <w:rFonts w:ascii="Calibri" w:cs="Calibri" w:eastAsia="Calibri" w:hAnsi="Calibri"/>
        </w:rPr>
        <w:t xml:space="preserve">Jordan Ellis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color w:val="726C5E"/>
          <w:sz w:val="24"/>
          <w:szCs w:val="24"/>
          <w:caps w:val="false"/>
          <w:rFonts w:ascii="Calibri" w:cs="Calibri" w:eastAsia="Calibri" w:hAnsi="Calibri"/>
        </w:rPr>
        <w:t xml:space="preserve">Senior Account Manager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80"/>
        <w:gridCol w:w="6120"/>
      </w:tblGrid>
      <w:tr>
        <w:tc>
          <w:tcPr>
            <w:tcW w:type="pct" w:w="32%"/>
            <w:shd w:fill="1F2A4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caps w:val="false"/>
                <w:rFonts w:ascii="Calibri" w:cs="Calibri" w:eastAsia="Calibri" w:hAnsi="Calibri"/>
              </w:rPr>
              <w:t xml:space="preserve">CONTACT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jordan.ellis@example.com</w:t>
            </w:r>
            <w:r>
              <w:rPr>
                <w:color w:val="FFFFFF"/>
                <w:sz w:val="18"/>
                <w:szCs w:val="18"/>
              </w:rPr>
              <w:br/>
              <w:t xml:space="preserve">+44 7700 900123</w:t>
            </w:r>
            <w:r>
              <w:rPr>
                <w:color w:val="FFFFFF"/>
                <w:sz w:val="18"/>
                <w:szCs w:val="18"/>
              </w:rPr>
              <w:br/>
              <w:t xml:space="preserve">Manchester, UK</w:t>
            </w:r>
            <w:r>
              <w:rPr>
                <w:color w:val="FFFFFF"/>
                <w:sz w:val="18"/>
                <w:szCs w:val="18"/>
              </w:rPr>
              <w:br/>
              <w:t xml:space="preserve">linkedin.com/in/jordanellis</w:t>
            </w:r>
          </w:p>
          <w:p>
            <w:pPr>
              <w:spacing w:after="40" w:before="12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caps w:val="false"/>
                <w:rFonts w:ascii="Calibri" w:cs="Calibri" w:eastAsia="Calibri" w:hAnsi="Calibri"/>
              </w:rPr>
              <w:t xml:space="preserve">SKILLS</w:t>
            </w:r>
          </w:p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• Enterprise account management</w:t>
            </w:r>
          </w:p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• Onboarding design</w:t>
            </w:r>
          </w:p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• Salesforce</w:t>
            </w:r>
          </w:p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• Inclusive hiring</w:t>
            </w:r>
          </w:p>
        </w:tc>
        <w:tc>
          <w:tcPr>
            <w:tcW w:type="pct" w:w="68%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90" w:before="200"/>
            </w:pPr>
            <w:r>
              <w:rPr>
                <w:b/>
                <w:bCs/>
                <w:i w:val="false"/>
                <w:iCs w:val="false"/>
                <w:color w:val="1A1A1A"/>
                <w:sz w:val="24"/>
                <w:szCs w:val="24"/>
                <w:caps w:val="false"/>
                <w:rFonts w:ascii="Calibri" w:cs="Calibri" w:eastAsia="Calibri" w:hAnsi="Calibri"/>
              </w:rPr>
              <w:t xml:space="preserve">PROFILE</w:t>
            </w:r>
          </w:p>
          <w:p>
            <w:pPr>
              <w:spacing w:after="12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I got into account management running events for a family catering firm, and I still think the job starts with knowing one client properly. Twelve years on I lead enterprise relationships and I do my best work in honest teams that say what they mean.</w:t>
            </w:r>
          </w:p>
          <w:p>
            <w:pPr>
              <w:spacing w:after="90" w:before="200"/>
            </w:pPr>
            <w:r>
              <w:rPr>
                <w:b/>
                <w:bCs/>
                <w:i w:val="false"/>
                <w:iCs w:val="false"/>
                <w:color w:val="1A1A1A"/>
                <w:sz w:val="24"/>
                <w:szCs w:val="24"/>
                <w:caps w:val="false"/>
                <w:rFonts w:ascii="Calibri" w:cs="Calibri" w:eastAsia="Calibri" w:hAnsi="Calibri"/>
              </w:rPr>
              <w:t xml:space="preserve">EXPERIENCE</w:t>
            </w:r>
          </w:p>
          <w:p>
            <w:pPr>
              <w:spacing w:after="10" w:before="80"/>
            </w:pPr>
            <w:r>
              <w:rPr>
                <w:b/>
                <w:bCs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Senior Account Manager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  ·  Bright Northern Ltd</w:t>
            </w:r>
            <w:r>
              <w:rPr>
                <w:b w:val="false"/>
                <w:bCs w:val="false"/>
                <w:i w:val="false"/>
                <w:iCs w:val="false"/>
                <w:color w:val="726C5E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·  Manchester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i/>
                <w:iCs/>
                <w:color w:val="726C5E"/>
                <w:sz w:val="19"/>
                <w:szCs w:val="19"/>
                <w:caps w:val="false"/>
                <w:rFonts w:ascii="Calibri" w:cs="Calibri" w:eastAsia="Calibri" w:hAnsi="Calibri"/>
              </w:rPr>
              <w:t xml:space="preserve">2022 to now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Lead a portfolio of 14 enterprise accounts across the UK and Ireland.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Own quarterly business reviews, renewal forecasting and growth planning.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0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Grew portfolio revenue by £1.4m in two years.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0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Built the QBR template now used company wide.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</w:r>
          </w:p>
          <w:p>
            <w:pPr>
              <w:spacing w:after="10" w:before="80"/>
            </w:pPr>
            <w:r>
              <w:rPr>
                <w:b/>
                <w:bCs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Account Manager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caps w:val="false"/>
                <w:rFonts w:ascii="Calibri" w:cs="Calibri" w:eastAsia="Calibri" w:hAnsi="Calibri"/>
              </w:rPr>
              <w:t xml:space="preserve">  ·  Halton Group</w:t>
            </w:r>
            <w:r>
              <w:rPr>
                <w:b w:val="false"/>
                <w:bCs w:val="false"/>
                <w:i w:val="false"/>
                <w:iCs w:val="false"/>
                <w:color w:val="726C5E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·  Leeds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i/>
                <w:iCs/>
                <w:color w:val="726C5E"/>
                <w:sz w:val="19"/>
                <w:szCs w:val="19"/>
                <w:caps w:val="false"/>
                <w:rFonts w:ascii="Calibri" w:cs="Calibri" w:eastAsia="Calibri" w:hAnsi="Calibri"/>
              </w:rPr>
              <w:t xml:space="preserve">2020 to 2022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Managed 30 SME accounts and a junior coordinator.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0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Cut churn from 18% to 9% by redesigning onboarding.</w:t>
            </w:r>
          </w:p>
          <w:p>
            <w:pPr>
              <w:spacing w:after="80" w:before="0"/>
            </w:pPr>
            <w:r>
              <w:rPr>
                <w:b w:val="false"/>
                <w:bCs w:val="false"/>
                <w:i/>
                <w:iCs/>
                <w:color w:val="726C5E"/>
                <w:sz w:val="19"/>
                <w:szCs w:val="19"/>
                <w:caps w:val="false"/>
                <w:rFonts w:ascii="Calibri" w:cs="Calibri" w:eastAsia="Calibri" w:hAnsi="Calibri"/>
              </w:rPr>
              <w:t xml:space="preserve">Reason for leaving: Promotion at Bright Northern.</w:t>
            </w:r>
          </w:p>
          <w:p>
            <w:pPr>
              <w:spacing w:after="90" w:before="200"/>
            </w:pPr>
            <w:r>
              <w:rPr>
                <w:b/>
                <w:bCs/>
                <w:i w:val="false"/>
                <w:iCs w:val="false"/>
                <w:color w:val="1A1A1A"/>
                <w:sz w:val="24"/>
                <w:szCs w:val="24"/>
                <w:caps w:val="false"/>
                <w:rFonts w:ascii="Calibri" w:cs="Calibri" w:eastAsia="Calibri" w:hAnsi="Calibri"/>
              </w:rPr>
              <w:t xml:space="preserve">EDUCATION</w:t>
            </w:r>
          </w:p>
          <w:p>
            <w:pPr>
              <w:spacing w:after="10" w:before="0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BA History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  ·  University of Leeds</w:t>
            </w:r>
            <w:r>
              <w:rPr>
                <w:b w:val="false"/>
                <w:bCs w:val="false"/>
                <w:i w:val="false"/>
                <w:iCs w:val="false"/>
                <w:color w:val="726C5E"/>
                <w:sz w:val="19"/>
                <w:szCs w:val="19"/>
                <w:caps w:val="false"/>
                <w:rFonts w:ascii="Calibri" w:cs="Calibri" w:eastAsia="Calibri" w:hAnsi="Calibri"/>
              </w:rPr>
              <w:t xml:space="preserve">  ·  2008 to 2011</w:t>
            </w:r>
          </w:p>
          <w:p>
            <w:pPr>
              <w:spacing w:after="40" w:before="0"/>
            </w:pPr>
            <w:r>
              <w:rPr>
                <w:b w:val="false"/>
                <w:bCs w:val="false"/>
                <w:i w:val="false"/>
                <w:iCs w:val="false"/>
                <w:color w:val="726C5E"/>
                <w:sz w:val="19"/>
                <w:szCs w:val="19"/>
                <w:caps w:val="false"/>
                <w:rFonts w:ascii="Calibri" w:cs="Calibri" w:eastAsia="Calibri" w:hAnsi="Calibri"/>
              </w:rPr>
              <w:t xml:space="preserve">2:1</w:t>
            </w:r>
          </w:p>
          <w:p>
            <w:pPr>
              <w:spacing w:after="10" w:before="0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Salesforce Administrator certification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  ·  Salesforce</w:t>
            </w:r>
            <w:r>
              <w:rPr>
                <w:b w:val="false"/>
                <w:bCs w:val="false"/>
                <w:i w:val="false"/>
                <w:iCs w:val="false"/>
                <w:color w:val="726C5E"/>
                <w:sz w:val="19"/>
                <w:szCs w:val="19"/>
                <w:caps w:val="false"/>
                <w:rFonts w:ascii="Calibri" w:cs="Calibri" w:eastAsia="Calibri" w:hAnsi="Calibri"/>
              </w:rPr>
              <w:t xml:space="preserve">  ·  2020</w:t>
            </w:r>
          </w:p>
          <w:p>
            <w:pPr>
              <w:spacing w:after="90" w:before="200"/>
            </w:pPr>
            <w:r>
              <w:rPr>
                <w:b/>
                <w:bCs/>
                <w:i w:val="false"/>
                <w:iCs w:val="false"/>
                <w:color w:val="1A1A1A"/>
                <w:sz w:val="24"/>
                <w:szCs w:val="24"/>
                <w:caps w:val="false"/>
                <w:rFonts w:ascii="Calibri" w:cs="Calibri" w:eastAsia="Calibri" w:hAnsi="Calibri"/>
              </w:rPr>
              <w:t xml:space="preserve">INTERESTS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Restoring a 1978 Vespa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Coaching under-11s football on Saturdays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Long distance trail running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caps w:val="false"/>
                <w:rFonts w:ascii="Calibri" w:cs="Calibri" w:eastAsia="Calibri" w:hAnsi="Calibri"/>
              </w:rPr>
              <w:t xml:space="preserve">Baking sourdough, badly but persistently</w:t>
            </w:r>
          </w:p>
        </w:tc>
      </w:tr>
    </w:tbl>
    <w:p>
      <w:pPr>
        <w:pageBreakBefore/>
        <w:spacing w:after="60"/>
      </w:pPr>
      <w:r>
        <w:rPr>
          <w:b/>
          <w:bCs/>
          <w:i w:val="false"/>
          <w:iCs w:val="false"/>
          <w:color w:val="1A1A1A"/>
          <w:sz w:val="32"/>
          <w:szCs w:val="32"/>
          <w:caps w:val="false"/>
          <w:rFonts w:ascii="Calibri" w:cs="Calibri" w:eastAsia="Calibri" w:hAnsi="Calibri"/>
        </w:rPr>
        <w:t xml:space="preserve">Skills-match exercise</w:t>
      </w:r>
    </w:p>
    <w:p>
      <w:pPr>
        <w:spacing w:after="140" w:before="0"/>
      </w:pPr>
      <w:r>
        <w:rPr>
          <w:b w:val="false"/>
          <w:bCs w:val="false"/>
          <w:i/>
          <w:iCs/>
          <w:color w:val="726C5E"/>
          <w:sz w:val="21"/>
          <w:szCs w:val="21"/>
          <w:caps w:val="false"/>
          <w:rFonts w:ascii="Calibri" w:cs="Calibri" w:eastAsia="Calibri" w:hAnsi="Calibri"/>
        </w:rPr>
        <w:t xml:space="preserve">The job's requirements in one column, matching proof from my career in the other.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What the job asks for</w:t>
            </w:r>
          </w:p>
        </w:tc>
        <w:tc>
          <w:tcPr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What I've actually done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5+ years managing enterprise client relationships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7 years across two firms; current portfolio worth £4.2m.</w:t>
            </w:r>
          </w:p>
        </w:tc>
      </w:tr>
      <w:tr>
        <w:tc>
          <w:tcPr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Experience designing onboarding journeys</w:t>
            </w:r>
          </w:p>
        </w:tc>
        <w:tc>
          <w:tcPr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Built the onboarding flow that cut churn from 18% to 9% at Halton Group.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Working knowledge of Salesforce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Daily user since 2019; trained two cohorts on it.</w:t>
            </w:r>
          </w:p>
        </w:tc>
      </w:tr>
      <w:tr>
        <w:tc>
          <w:tcPr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Commitment to EDI in commercial settings</w:t>
            </w:r>
          </w:p>
        </w:tc>
        <w:tc>
          <w:tcPr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Led blind shortlisting; doubled interview-stage diversity in 12 months.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b w:val="false"/>
        <w:bCs w:val="false"/>
        <w:i w:val="false"/>
        <w:iCs w:val="false"/>
        <w:color w:val="726C5E"/>
        <w:sz w:val="16"/>
        <w:szCs w:val="16"/>
        <w:caps w:val="false"/>
        <w:rFonts w:ascii="Calibri" w:cs="Calibri" w:eastAsia="Calibri" w:hAnsi="Calibri"/>
      </w:rPr>
      <w:t xml:space="preserve">the-common-people.com  ·  Built on mutual aid.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b/>
        <w:bCs/>
        <w:i w:val="false"/>
        <w:iCs w:val="false"/>
        <w:color w:val="1F2A44"/>
        <w:sz w:val="18"/>
        <w:szCs w:val="18"/>
        <w:caps w:val="false"/>
        <w:rFonts w:ascii="Calibri" w:cs="Calibri" w:eastAsia="Calibri" w:hAnsi="Calibri"/>
      </w:rPr>
      <w:t xml:space="preserve">The Com'mon People</w:t>
    </w:r>
    <w:r>
      <w:rPr>
        <w:b w:val="false"/>
        <w:bCs w:val="false"/>
        <w:i w:val="false"/>
        <w:iCs w:val="false"/>
        <w:color w:val="726C5E"/>
        <w:sz w:val="16"/>
        <w:szCs w:val="16"/>
        <w:caps w:val="false"/>
        <w:rFonts w:ascii="Calibri" w:cs="Calibri" w:eastAsia="Calibri" w:hAnsi="Calibri"/>
      </w:rPr>
      <w:t xml:space="preserve">   ·   CV Rewrite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Ellis — Senior Account Manager</dc:title>
  <dc:creator>The Com'mon People</dc:creator>
  <cp:lastModifiedBy>Un-named</cp:lastModifiedBy>
  <cp:revision>1</cp:revision>
  <dcterms:created xsi:type="dcterms:W3CDTF">2026-07-25T10:37:52.624Z</dcterms:created>
  <dcterms:modified xsi:type="dcterms:W3CDTF">2026-07-25T10:37:52.624Z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