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137C1" w14:textId="77777777" w:rsidR="005D62BF" w:rsidRPr="005D62BF" w:rsidRDefault="005D62BF" w:rsidP="005D62BF">
      <w:pPr>
        <w:spacing w:after="240" w:line="240" w:lineRule="auto"/>
        <w:rPr>
          <w:rFonts w:ascii="Prototype Sans" w:hAnsi="Prototype Sans"/>
        </w:rPr>
      </w:pPr>
      <w:r w:rsidRPr="005D62BF">
        <w:rPr>
          <w:rFonts w:ascii="Prototype Sans" w:hAnsi="Prototype Sans"/>
        </w:rPr>
        <w:t>cafe calm. cafe calm. cafe calm. cafe calm. cafe calm. cafe calm. cafe calm. cafe calm. cafe calm. cafe calm.</w:t>
      </w:r>
    </w:p>
    <w:p w14:paraId="17793520" w14:textId="77777777" w:rsidR="005D62BF" w:rsidRPr="005D62BF" w:rsidRDefault="005D62BF" w:rsidP="005D62BF">
      <w:pPr>
        <w:spacing w:after="240" w:line="240" w:lineRule="auto"/>
        <w:rPr>
          <w:rFonts w:ascii="Prototype Sans" w:hAnsi="Prototype Sans"/>
        </w:rPr>
      </w:pPr>
    </w:p>
    <w:p w14:paraId="0381B75D" w14:textId="1FF7D60F" w:rsidR="005D62BF" w:rsidRPr="005D62BF" w:rsidRDefault="005D62BF" w:rsidP="005D62BF">
      <w:pPr>
        <w:spacing w:after="240" w:line="240" w:lineRule="auto"/>
        <w:rPr>
          <w:rFonts w:ascii="Prototype Sans" w:hAnsi="Prototype Sans"/>
        </w:rPr>
      </w:pPr>
      <w:r w:rsidRPr="005D62BF">
        <w:rPr>
          <w:rFonts w:ascii="Prototype Sans" w:hAnsi="Prototype Sans"/>
        </w:rPr>
        <w:t>Protected reference block remains in place.</w:t>
      </w:r>
    </w:p>
    <w:sectPr w:rsidR="005D62BF" w:rsidRPr="005D62BF" w:rsidSect="005D62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rototype Sans">
    <w:panose1 w:val="020B0603030804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2BF"/>
    <w:rsid w:val="005D62BF"/>
    <w:rsid w:val="007B7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9E6B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2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2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2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2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2026-10-29T12:40:00Z</dcterms:created>
  <dcterms:modified xsi:type="dcterms:W3CDTF">2026-10-29T12:40:00Z</dcterms:modified>
</cp:coreProperties>
</file>