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
      <w:pPr>
        <w:jc w:val="center"/>
      </w:pPr>
      <w:r>
        <w:rPr>
          <w:rFonts w:ascii="Calibri" w:hAnsi="Calibri" w:eastAsia="Calibri"/>
          <w:b/>
          <w:color w:val="16A34A"/>
          <w:sz w:val="30"/>
        </w:rPr>
        <w:t>LLM-enabled Zero-Touch Kubernetes Service Deployment Platform</w:t>
      </w:r>
    </w:p>
    <w:p>
      <w:pPr>
        <w:jc w:val="center"/>
      </w:pPr>
      <w:r>
        <w:rPr>
          <w:rFonts w:ascii="Microsoft JhengHei" w:hAnsi="Microsoft JhengHei" w:eastAsia="Microsoft JhengHei"/>
          <w:b/>
          <w:color w:val="111827"/>
          <w:sz w:val="52"/>
        </w:rPr>
        <w:t>簡報講稿（中英對照）</w:t>
      </w:r>
    </w:p>
    <w:p>
      <w:pPr>
        <w:jc w:val="center"/>
      </w:pPr>
      <w:r>
        <w:rPr>
          <w:rFonts w:ascii="Calibri" w:hAnsi="Calibri" w:eastAsia="Calibri"/>
          <w:b w:val="0"/>
          <w:color w:val="374151"/>
          <w:sz w:val="36"/>
        </w:rPr>
        <w:t>Presentation Script (Bilingual)</w:t>
      </w:r>
    </w:p>
    <w:p>
      <w:pPr>
        <w:jc w:val="center"/>
      </w:pPr>
      <w:r>
        <w:rPr>
          <w:rFonts w:ascii="Microsoft JhengHei" w:hAnsi="Microsoft JhengHei" w:eastAsia="Microsoft JhengHei"/>
          <w:b w:val="0"/>
          <w:color w:val="374151"/>
          <w:sz w:val="24"/>
        </w:rPr>
        <w:t>每頁投影片的口語講稿，中文與英文對照，總長度約 10-15 分鐘</w:t>
      </w:r>
    </w:p>
    <w:p>
      <w:pPr>
        <w:jc w:val="center"/>
      </w:pPr>
      <w:r>
        <w:rPr>
          <w:rFonts w:ascii="Calibri" w:hAnsi="Calibri" w:eastAsia="Calibri"/>
          <w:b w:val="0"/>
          <w:color w:val="374151"/>
          <w:sz w:val="22"/>
        </w:rPr>
        <w:t>Capstone Progress Report — 2026/09/22</w:t>
      </w:r>
    </w:p>
    <w:p>
      <w:r>
        <w:br w:type="page"/>
      </w:r>
    </w:p>
    <w:p>
      <w:pPr>
        <w:spacing w:before="80" w:after="40"/>
      </w:pPr>
      <w:r>
        <w:rPr>
          <w:rFonts w:ascii="Microsoft JhengHei" w:hAnsi="Microsoft JhengHei" w:eastAsia="Microsoft JhengHei"/>
          <w:b/>
          <w:color w:val="16A34A"/>
          <w:sz w:val="32"/>
        </w:rPr>
        <w:t xml:space="preserve">第 1 頁 — 標題頁   </w:t>
      </w:r>
      <w:r>
        <w:rPr>
          <w:rFonts w:ascii="Calibri" w:hAnsi="Calibri" w:eastAsia="Calibri"/>
          <w:b w:val="0"/>
          <w:color w:val="374151"/>
          <w:sz w:val="26"/>
        </w:rPr>
        <w:t>Slide 1 — Title Slide</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各位教授、各位同學好，今天要跟大家報告的是我們的畢業專題進度：一個讓使用者用自然語言就能部署 Kubernetes 服務的零接觸平台。這份報告整理了我們從 9 月 14 號到 9 月 20 號這段時間的完整進度。</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Good afternoon everyone. Today we'll walk through the progress on our capstone project: a zero-touch platform that lets users deploy Kubernetes services just by describing what they want in plain language. This report covers everything completed between September 14th and 20th.</w:t>
      </w:r>
    </w:p>
    <w:p>
      <w:pPr>
        <w:spacing w:before="80" w:after="40"/>
      </w:pPr>
      <w:r>
        <w:rPr>
          <w:rFonts w:ascii="Microsoft JhengHei" w:hAnsi="Microsoft JhengHei" w:eastAsia="Microsoft JhengHei"/>
          <w:b/>
          <w:color w:val="16A34A"/>
          <w:sz w:val="32"/>
        </w:rPr>
        <w:t xml:space="preserve">第 2 頁 — 議程   </w:t>
      </w:r>
      <w:r>
        <w:rPr>
          <w:rFonts w:ascii="Calibri" w:hAnsi="Calibri" w:eastAsia="Calibri"/>
          <w:b w:val="0"/>
          <w:color w:val="374151"/>
          <w:sz w:val="26"/>
        </w:rPr>
        <w:t>Slide 2 — Agenda</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報告會分成七個部分：先講系統的目標，再看完整的系統架構，然後回顧我們已經完成的核心基礎功能，接著是這禮拜的四項主要進度，再來是團隊分工、測試品保，最後誠實面對目前還有哪些限制、以及下一步規劃。</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The report has seven parts: first the system's goals, then the full architecture, our completed core foundation, this week's four major progress items, then team division, testing and QA, and finally an honest look at our current limitations and next steps.</w:t>
      </w:r>
    </w:p>
    <w:p>
      <w:pPr>
        <w:spacing w:before="80" w:after="40"/>
      </w:pPr>
      <w:r>
        <w:rPr>
          <w:rFonts w:ascii="Microsoft JhengHei" w:hAnsi="Microsoft JhengHei" w:eastAsia="Microsoft JhengHei"/>
          <w:b/>
          <w:color w:val="16A34A"/>
          <w:sz w:val="32"/>
        </w:rPr>
        <w:t xml:space="preserve">第 3 頁 — 系統概述與目標   </w:t>
      </w:r>
      <w:r>
        <w:rPr>
          <w:rFonts w:ascii="Calibri" w:hAnsi="Calibri" w:eastAsia="Calibri"/>
          <w:b w:val="0"/>
          <w:color w:val="374151"/>
          <w:sz w:val="26"/>
        </w:rPr>
        <w:t>Slide 3 — System Overview &amp; Goals</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簡單來說，使用者不用懂 Kubernetes 的任何指令，只要打一句話，像是「幫我部署三個 nginx」，系統就會把這句話轉成正式的部署規格，經過三個代理人分別檢查安全性、成本、效能，通過之後才真正部署到叢集，部署完之後系統還會持續監控、自動修好問題。我們的核心設計原則是「對新手絕對友善」——不能有錯誤發生了卻沒有提示，任何錯誤訊息都要告訴使用者「接下來該怎麼做」。</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In short, users don't need to know any Kubernetes commands. They just type something like 'deploy three nginx pods,' and the system converts that into a formal deployment spec, runs it through three review agents checking security, cost, and performance, and only deploys once everything passes. After deployment, the system keeps monitoring and can automatically fix problems. Our core design principle is being absolutely beginner-friendly — no silent failures, and every error message must tell the user what to do next.</w:t>
      </w:r>
    </w:p>
    <w:p>
      <w:pPr>
        <w:spacing w:before="80" w:after="40"/>
      </w:pPr>
      <w:r>
        <w:rPr>
          <w:rFonts w:ascii="Microsoft JhengHei" w:hAnsi="Microsoft JhengHei" w:eastAsia="Microsoft JhengHei"/>
          <w:b/>
          <w:color w:val="16A34A"/>
          <w:sz w:val="32"/>
        </w:rPr>
        <w:t xml:space="preserve">第 4 頁 — 完整系統架構   </w:t>
      </w:r>
      <w:r>
        <w:rPr>
          <w:rFonts w:ascii="Calibri" w:hAnsi="Calibri" w:eastAsia="Calibri"/>
          <w:b w:val="0"/>
          <w:color w:val="374151"/>
          <w:sz w:val="26"/>
        </w:rPr>
        <w:t>Slide 4 — Full System Architecture</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這是我們完整的系統架構圖。使用者輸入自然語言之後，先經過一個翻譯層，用 Gemini API 把口語轉成結構化的部署規格；如果規格已經很完整，系統會直接用零 GPU 的邏輯解析，省資源；如果不完整，才會交給我們本機的 Qwen2.5-3B 模型配合 RAG 檢索類似案例來生成。生成的 JSON 會經過三個代理人（安全、成本、效能）審查，決定通過、警告還是直接擋下。通過的話再經過 Guardian 模組做 YAML 格式驗證跟 kubectl 的 dry-run 模擬測試，最後才透過 GitOps 寫入 Git 並同步部署到 Kubernetes 叢集。部署之後，Healer 模組會持續背景監控，Observability 則接了真的 Prometheus 跟 Grafana 做即時資源用量的回饋。</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This is our complete system architecture. After a user types something in natural language, it first goes through a translation layer using the Gemini API to normalize the phrasing into a structured deployment spec. If that spec is already complete, the system parses it directly with zero GPU usage to save resources; if not, it falls back to our local Qwen2.5-3B model combined with RAG-retrieved similar examples to generate it. The resulting JSON passes through three review agents — security, cost, and performance — which decide to approve, warn, or block it. If approved, it goes through our Guardian module for YAML validation and a kubectl dry-run simulation, and only then does GitOps commit it to Git and sync the deployment to the Kubernetes cluster. After deployment, the Healer module keeps monitoring in the background, and Observability — backed by real Prometheus and Grafana — feeds back live resource usage.</w:t>
      </w:r>
    </w:p>
    <w:p>
      <w:pPr>
        <w:spacing w:before="80" w:after="40"/>
      </w:pPr>
      <w:r>
        <w:rPr>
          <w:rFonts w:ascii="Microsoft JhengHei" w:hAnsi="Microsoft JhengHei" w:eastAsia="Microsoft JhengHei"/>
          <w:b/>
          <w:color w:val="16A34A"/>
          <w:sz w:val="32"/>
        </w:rPr>
        <w:t xml:space="preserve">第 5 頁 — 模組地圖與技術棧   </w:t>
      </w:r>
      <w:r>
        <w:rPr>
          <w:rFonts w:ascii="Calibri" w:hAnsi="Calibri" w:eastAsia="Calibri"/>
          <w:b w:val="0"/>
          <w:color w:val="374151"/>
          <w:sz w:val="26"/>
        </w:rPr>
        <w:t>Slide 5 — Module Map &amp; Tech Stack</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把架構圖拆解成程式碼的模組地圖大概是這樣：core 跟 llama_client 是推理入口；rag 是知識庫索引；agents 是剛剛提到的三個審查代理人；guardian 負責格式驗證跟 dry-run；gitops 負責版本控管；healer 負責監控修復；observability 是監控儀表板；web_demo.py 則是使用者實際會用到的 Flask 網站，也是目前唯一的操作入口。</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Breaking the architecture down into the actual code modules: core and llama_client are the inference entry points; rag is the knowledge-base index; agents are the three review agents just mentioned; guardian handles format validation and dry-run; gitops handles version control; healer handles monitoring and remediation; observability is the monitoring dashboard backend; and web_demo.py is the actual Flask website users interact with — currently the only entry point.</w:t>
      </w:r>
    </w:p>
    <w:p>
      <w:pPr>
        <w:spacing w:before="80" w:after="40"/>
      </w:pPr>
      <w:r>
        <w:rPr>
          <w:rFonts w:ascii="Microsoft JhengHei" w:hAnsi="Microsoft JhengHei" w:eastAsia="Microsoft JhengHei"/>
          <w:b/>
          <w:color w:val="16A34A"/>
          <w:sz w:val="32"/>
        </w:rPr>
        <w:t xml:space="preserve">第 6 頁 — 已完成的核心基礎（穩定期）   </w:t>
      </w:r>
      <w:r>
        <w:rPr>
          <w:rFonts w:ascii="Calibri" w:hAnsi="Calibri" w:eastAsia="Calibri"/>
          <w:b w:val="0"/>
          <w:color w:val="374151"/>
          <w:sz w:val="26"/>
        </w:rPr>
        <w:t>Slide 6 — Core Foundation Completed (Stability Phase)</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在做本禮拜的新功能之前，我們已經有六項核心基礎穩定運作。第一，多租戶隔離，每個帳號都有自己獨立的 K8s namespace，帳號之間互相看不到彼此的資源。第二，剛剛提到的三層防護鏈。第三，Healer 自動自癒，背景每 30 秒掃描一次，不用人手動觸發。第四，惡意行為偵測，會用 Gemini 判斷使用者是不是想誘導系統做壞事，累犯會直接封鎖帳號。第五，213 個自動化測試搭配 CI。第六，我們有一個「誠實稽核」的文化，會主動去抓「說有做但其實沒真的接上」的假象，這個之後會舉例說明。</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Before this week's new features, we already had six core pieces of foundation running stably. First, multi-tenant isolation — every account has its own K8s namespace, and accounts can't see each other's resources. Second, the three-layer protection chain just mentioned. Third, Healer's automatic self-healing, scanning every 30 seconds in the background with no manual trigger. Fourth, malicious-behavior detection — Gemini judges whether a user is trying to manipulate the system, and repeat offenders get banned automatically. Fifth, 213 automated tests with CI. Sixth, we have a culture of 'honest auditing' — proactively hunting down cases where something was claimed to work but was never actually wired up. We'll show a concrete example of that shortly.</w:t>
      </w:r>
    </w:p>
    <w:p>
      <w:pPr>
        <w:spacing w:before="80" w:after="40"/>
      </w:pPr>
      <w:r>
        <w:rPr>
          <w:rFonts w:ascii="Microsoft JhengHei" w:hAnsi="Microsoft JhengHei" w:eastAsia="Microsoft JhengHei"/>
          <w:b/>
          <w:color w:val="16A34A"/>
          <w:sz w:val="32"/>
        </w:rPr>
        <w:t xml:space="preserve">第 7 頁 — 模糊語意理解層   </w:t>
      </w:r>
      <w:r>
        <w:rPr>
          <w:rFonts w:ascii="Calibri" w:hAnsi="Calibri" w:eastAsia="Calibri"/>
          <w:b w:val="0"/>
          <w:color w:val="374151"/>
          <w:sz w:val="26"/>
        </w:rPr>
        <w:t>Slide 7 — Fuzzy Semantic Understanding Layer</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這禮拜的第一個重點是模糊語意理解層，讓 Chat 介面能聽懂「講得不清楚」的話，不是只有打對精確指令才有反應。總共有四個功能：第一是指代消解，使用者可以說「把它擴大到 5 個」，系統會自動記得聊天室裡最近提到的是哪個資源；第二是模糊比對資源名稱，就算打錯字或只講暱稱，系統也能猜到最可能的目標；第三是部署缺欄位時，系統會判斷要不要主動反問，而不是每次都偷偷套用預設值；第四是信心不足時主動澄清，這件事原本只有像刪除這種破壞性操作才有，現在一般查詢跟部署都適用了。特別值得一提的是，我們用真實瀏覽器做端對端測試時，抓到並修好了一個真實的 bug：一個完全符合的資源名稱，因為跟它自己產生的 Pod 有共同的名稱前綴，被系統誤判成「有歧義」——這種問題只有在真實資料上測試才抓得到，純粹用假資料做單元測試是測不出來的。</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The first highlight this week is the fuzzy semantic understanding layer, which lets the Chat interface handle input that's not stated precisely, not just exact commands. There are four pieces: reference resolution, so users can say 'scale it up to 5' and the system remembers what resource was mentioned most recently in that chat; fuzzy resource-name matching, so typos or nicknames alone can still be matched to the most likely target; deciding whether to ask or guess when deployment fields are missing, instead of silently applying defaults every time; and proactive clarification when confidence is low, which used to only apply to destructive operations like delete, but now also covers general queries and deployments. Worth highlighting: during real-browser end-to-end testing, we caught and fixed a genuine bug — an exact resource-name match was wrongly flagged as 'ambiguous' because it shared a name prefix with its own auto-generated Pod. That's the kind of bug you can only catch by testing against real data, not with mocked unit tests.</w:t>
      </w:r>
    </w:p>
    <w:p>
      <w:pPr>
        <w:spacing w:before="80" w:after="40"/>
      </w:pPr>
      <w:r>
        <w:rPr>
          <w:rFonts w:ascii="Microsoft JhengHei" w:hAnsi="Microsoft JhengHei" w:eastAsia="Microsoft JhengHei"/>
          <w:b/>
          <w:color w:val="16A34A"/>
          <w:sz w:val="32"/>
        </w:rPr>
        <w:t xml:space="preserve">第 8 頁 — Google 登入   </w:t>
      </w:r>
      <w:r>
        <w:rPr>
          <w:rFonts w:ascii="Calibri" w:hAnsi="Calibri" w:eastAsia="Calibri"/>
          <w:b w:val="0"/>
          <w:color w:val="374151"/>
          <w:sz w:val="26"/>
        </w:rPr>
        <w:t>Slide 8 — Google Sign-In</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第二個重點是新增 Google 登入功能，作為第二種登入方式，跟原本的帳號密碼系統並存，完全不影響任何既有帳號。我們是自己手動串接 OAuth2 的三個端點，沒有加任何新的套件依賴。安全設計上有幾個重點：用 CSRF state 防止偽造登入連結；一定要 Google 端驗證過 email 才能登入；最重要的是，我們絕對不會自動合併帳號——如果衍生出來的帳號名稱剛好撞到既有帳號，系統會自動加後綴變成一個新帳號，而不是直接把兩者當同一個人。這是為了防止帳號冒用：如果自動合併，只要知道對方的帳號名稱或 email，就能用自己的 Google 帳號登入、拿到對方的 Kubernetes namespace 存取權限，這是很嚴重的資安風險。</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The second highlight is adding Google Sign-In as a second login method, coexisting with the existing username-password system with zero impact on any existing account. We manually wired up the three OAuth2 endpoints ourselves, without adding any new package dependency. On the security side, there are a few key decisions: CSRF state protects against forged login links; Google must have verified the email before login is allowed; and most importantly, we never auto-merge accounts — if a derived username happens to collide with an existing one, the system automatically appends a suffix to create a new account instead of treating them as the same person. This prevents account takeover: if accounts were auto-merged, anyone who knew someone else's username or email could log in with their own Google account and gain access to that person's Kubernetes namespace — a serious security risk.</w:t>
      </w:r>
    </w:p>
    <w:p>
      <w:pPr>
        <w:spacing w:before="80" w:after="40"/>
      </w:pPr>
      <w:r>
        <w:rPr>
          <w:rFonts w:ascii="Microsoft JhengHei" w:hAnsi="Microsoft JhengHei" w:eastAsia="Microsoft JhengHei"/>
          <w:b/>
          <w:color w:val="16A34A"/>
          <w:sz w:val="32"/>
        </w:rPr>
        <w:t xml:space="preserve">第 9 頁 — 真實監控堆疊 + 監控台 Dashboard   </w:t>
      </w:r>
      <w:r>
        <w:rPr>
          <w:rFonts w:ascii="Calibri" w:hAnsi="Calibri" w:eastAsia="Calibri"/>
          <w:b w:val="0"/>
          <w:color w:val="374151"/>
          <w:sz w:val="26"/>
        </w:rPr>
        <w:t>Slide 9 — Real Monitoring Stack + Dashboard</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第三個重點分成兩部分。第一部分是我們真的把監控系統裝起來了。稽核時發現一個蠻嚴重的事實：observability 這個模組，從寫進程式碼那天開始就是死代碼，因為叢集根本從來沒有真的裝過 Prometheus。我們用 Helm 把完整的 kube-prometheus-stack 裝起來，過程中還修好另外兩個「說有做但沒真的接上」的問題。第二部分是新增了監控台 Dashboard 頁面，讓使用者部署前就能看到叢集還剩多少空間，這裡我們採用 Kubecost 的概念，「已用量」是取 K8s 預留量跟 Prometheus 實際用量兩者的較大值，比單看預留量更貼近真實狀況。做這個功能的過程中我們也抓到一個真實的 bug：費用估算的公式原本是設計給單一容器用的，套用到「使用者全部部署加總」時，如果加總結果剛好是 0（例如使用者還沒部署任何東西），Python 的 or 語法會把這個 0 誤判成「沒填」，結果冒出一個不存在的月費，而且部署了東西之後費用還「下降」，這個不合理的方向讓我們馬上就發現問題所在。</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The third highlight has two parts. First, we actually got the monitoring system running. During an audit we found a fairly serious fact: the observability module had been dead code since the day it was written, because the cluster had never actually had Prometheus installed. We used Helm to deploy the full kube-prometheus-stack, and along the way fixed two more cases of 'claimed to work but never actually wired up.' Second, we added a Dashboard page so users can see how much cluster headroom is left before they deploy. Here we borrowed a concept from Kubecost: 'usage' is the larger of the K8s reserved amount and the actual Prometheus usage, which is closer to reality than looking at the reserved amount alone. While building this, we also caught a real bug: the cost-estimation formula was originally designed for a single container, and when applied to 'the sum across all of a user's deployments,' if that sum happened to be exactly 0 — say, a user who hasn't deployed anything yet — Python's or syntax misread that 0 as 'not filled in' and produced a phantom monthly cost. Worse, the cost actually went down after deploying something, and that unreasonable direction is what immediately tipped us off to the bug.</w:t>
      </w:r>
    </w:p>
    <w:p>
      <w:pPr>
        <w:spacing w:before="80" w:after="40"/>
      </w:pPr>
      <w:r>
        <w:rPr>
          <w:rFonts w:ascii="Microsoft JhengHei" w:hAnsi="Microsoft JhengHei" w:eastAsia="Microsoft JhengHei"/>
          <w:b/>
          <w:color w:val="16A34A"/>
          <w:sz w:val="32"/>
        </w:rPr>
        <w:t xml:space="preserve">第 10 頁 — 實際發現問題的修復與體驗優化   </w:t>
      </w:r>
      <w:r>
        <w:rPr>
          <w:rFonts w:ascii="Calibri" w:hAnsi="Calibri" w:eastAsia="Calibri"/>
          <w:b w:val="0"/>
          <w:color w:val="374151"/>
          <w:sz w:val="26"/>
        </w:rPr>
        <w:t>Slide 10 — Fixes for Issues Actually Found &amp; Experience Polish</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第四個重點是這禮拜使用者實際使用時發現的問題，我們整理成一個表格：問題、根本原因、處理結果。像是預設提示卡片點了完全沒反應，追下去發現是一個 HTML 屬性裡雙引號互相截斷的字串跳脫疏忽；繁體中文偶爾冒出簡體字，原因是負責轉換的套件雖然列在需求清單裡，但這台機器的環境其實沒有真的安裝；Markdown 語法沒有轉成排版；載入動畫改成比較和諧的放射狀刻度旋轉樣式；還有中英文切換按鈕原本只存在聊天頁面自己的頂部，導致在監控台頁面切換語言完全沒反應，後來移到全站共用的狀態列。這些看起來都是小問題，但每一個都是靠使用者實際操作才發現的，也是我們持續在做的品質把關。</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The fourth highlight covers issues actually found during real usage this week, organized into a table: issue, root cause, resolution. For example, the default prompt cards did nothing when clicked — turned out to be a string-escaping oversight where double quotes inside an HTML attribute canceled each other out; Traditional Chinese text occasionally showed Simplified characters, because the conversion package was listed as a requirement but never actually installed on this machine; Markdown syntax wasn't being rendered; the loading animation was restyled to a more visually consistent radial rotating-tick pattern; and the language toggle button used to only exist in the Chat page's own header, so switching language did nothing on the Dashboard page — that's now been moved to the shared global status bar. These might look like small issues, but each one was only found through actual hands-on use, and fixing them is part of our ongoing quality process.</w:t>
      </w:r>
    </w:p>
    <w:p>
      <w:pPr>
        <w:spacing w:before="80" w:after="40"/>
      </w:pPr>
      <w:r>
        <w:rPr>
          <w:rFonts w:ascii="Microsoft JhengHei" w:hAnsi="Microsoft JhengHei" w:eastAsia="Microsoft JhengHei"/>
          <w:b/>
          <w:color w:val="16A34A"/>
          <w:sz w:val="32"/>
        </w:rPr>
        <w:t xml:space="preserve">第 12 頁 — Thank You   </w:t>
      </w:r>
      <w:r>
        <w:rPr>
          <w:rFonts w:ascii="Calibri" w:hAnsi="Calibri" w:eastAsia="Calibri"/>
          <w:b w:val="0"/>
          <w:color w:val="374151"/>
          <w:sz w:val="26"/>
        </w:rPr>
        <w:t>Slide 12 — Thank You</w:t>
      </w:r>
    </w:p>
    <w:p>
      <w:pPr>
        <w:spacing w:before="0" w:after="160"/>
        <w:pBdr>
          <w:bottom w:val="single" w:sz="18" w:space="1" w:color="16A34A"/>
        </w:pBdr>
      </w:pPr>
    </w:p>
    <w:p>
      <w:pPr>
        <w:spacing w:after="200"/>
      </w:pPr>
      <w:r>
        <w:rPr>
          <w:rFonts w:ascii="Microsoft JhengHei" w:hAnsi="Microsoft JhengHei" w:eastAsia="Microsoft JhengHei"/>
          <w:b/>
          <w:color w:val="16A34A"/>
          <w:sz w:val="22"/>
        </w:rPr>
        <w:t xml:space="preserve">中文講稿：  </w:t>
      </w:r>
      <w:r>
        <w:rPr>
          <w:rFonts w:ascii="Microsoft JhengHei" w:hAnsi="Microsoft JhengHei" w:eastAsia="Microsoft JhengHei"/>
          <w:b w:val="0"/>
          <w:color w:val="374151"/>
          <w:sz w:val="23"/>
        </w:rPr>
        <w:t>以上是我們這階段的完整進度報告，謝謝大家，接下來歡迎提問。</w:t>
      </w:r>
    </w:p>
    <w:p>
      <w:pPr>
        <w:spacing w:after="280"/>
      </w:pPr>
      <w:r>
        <w:rPr>
          <w:rFonts w:ascii="Microsoft JhengHei" w:hAnsi="Microsoft JhengHei" w:eastAsia="Microsoft JhengHei"/>
          <w:b/>
          <w:color w:val="2563EB"/>
          <w:sz w:val="22"/>
        </w:rPr>
        <w:t xml:space="preserve">English:  </w:t>
      </w:r>
      <w:r>
        <w:rPr>
          <w:rFonts w:ascii="Calibri" w:hAnsi="Calibri" w:eastAsia="Calibri"/>
          <w:b w:val="0"/>
          <w:color w:val="374151"/>
          <w:sz w:val="22"/>
        </w:rPr>
        <w:t>That concludes our progress report for this phase. Thank you, and we're happy to take any questions.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