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Complaint Escalation Letter</w:t>
      </w:r>
    </w:p>
    <w:p>
      <w:r>
        <w:t># Complaint Escalation Letter (FOS)</w:t>
      </w:r>
    </w:p>
    <w:p/>
    <w:p>
      <w:r>
        <w:t>## Complaint Chronology</w:t>
      </w:r>
    </w:p>
    <w:p>
      <w:r>
        <w:t xml:space="preserve">- Initial Complaint Date: </w:t>
      </w:r>
    </w:p>
    <w:p>
      <w:r>
        <w:t xml:space="preserve">- Holding Letter: </w:t>
      </w:r>
    </w:p>
    <w:p>
      <w:r>
        <w:t xml:space="preserve">- Last Correspondence: </w:t>
      </w:r>
    </w:p>
    <w:p/>
    <w:p>
      <w:r>
        <w:t>## Legal Basis</w:t>
      </w:r>
    </w:p>
    <w:p>
      <w:r>
        <w:t>- CONC 11</w:t>
      </w:r>
    </w:p>
    <w:p>
      <w:r>
        <w:t>- DISP Rules (8-week requirement)</w:t>
      </w:r>
    </w:p>
    <w:p/>
    <w:p>
      <w:r>
        <w:t>## Summary of Unresolved Points</w:t>
      </w:r>
    </w:p>
    <w:p/>
    <w:p>
      <w:r>
        <w:t>## Expected Outcome</w:t>
      </w:r>
    </w:p>
    <w:p/>
    <w:p>
      <w:r>
        <w:t>---</w:t>
      </w:r>
    </w:p>
    <w:p>
      <w:r>
        <w:t>*Prepared by MDJ Consultants Ltd. Not legal advice.*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43200" cy="57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l MD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8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J Squa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