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qccka0g8o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Building an Agentic Stock Screening System: Where AI Meets Wall Street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our team combined Agentic AI/machine learning with financial analysis to predict S&amp;P 500 stock performance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article was produced as part of the final project for Harvard’s AC215 Fall 2025 course.</w:t>
      </w:r>
    </w:p>
    <w:p w:rsidR="00000000" w:rsidDel="00000000" w:rsidP="00000000" w:rsidRDefault="00000000" w:rsidRPr="00000000" w14:paraId="00000005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Links:</w:t>
      </w:r>
      <w:r w:rsidDel="00000000" w:rsidR="00000000" w:rsidRPr="00000000">
        <w:rPr>
          <w:rtl w:val="0"/>
        </w:rPr>
        <w:t xml:space="preserve"> Project Github Repo, Video</w:t>
      </w:r>
    </w:p>
    <w:p w:rsidR="00000000" w:rsidDel="00000000" w:rsidP="00000000" w:rsidRDefault="00000000" w:rsidRPr="00000000" w14:paraId="00000006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Team:</w:t>
      </w:r>
      <w:r w:rsidDel="00000000" w:rsidR="00000000" w:rsidRPr="00000000">
        <w:rPr>
          <w:rtl w:val="0"/>
        </w:rPr>
        <w:t xml:space="preserve"> Stock Buster — Sirisom Pranivong, Majid Uppal, Seraphim Eilken ,Mahmood Masqati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xuoir4rc4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 of Contents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Challenges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Our Solution: A 7-Step Quantamental Model ML Pipeline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RAG-Powered Investment Reasoning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&amp; Frontend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Deployment &amp; Scaling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Pipeline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Limitations &amp; Future Opportunities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ff0000"/>
          <w:sz w:val="22"/>
          <w:szCs w:val="22"/>
        </w:rPr>
      </w:pPr>
      <w:bookmarkStart w:colFirst="0" w:colLast="0" w:name="_2iyaqb5n64p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The Challenges </w:t>
      </w:r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(Siri)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day, millions of investors face the same question: which stocks will outperform the market? Traditional approaches fall into two camps — </w:t>
      </w:r>
      <w:r w:rsidDel="00000000" w:rsidR="00000000" w:rsidRPr="00000000">
        <w:rPr>
          <w:b w:val="1"/>
          <w:bCs w:val="1"/>
          <w:rtl w:val="0"/>
        </w:rPr>
        <w:t xml:space="preserve">quantitative analysis</w:t>
      </w:r>
      <w:r w:rsidDel="00000000" w:rsidR="00000000" w:rsidRPr="00000000">
        <w:rPr>
          <w:rtl w:val="0"/>
        </w:rPr>
        <w:t xml:space="preserve"> (using mathematical models and technical indicators) and </w:t>
      </w:r>
      <w:r w:rsidDel="00000000" w:rsidR="00000000" w:rsidRPr="00000000">
        <w:rPr>
          <w:b w:val="1"/>
          <w:bCs w:val="1"/>
          <w:rtl w:val="0"/>
        </w:rPr>
        <w:t xml:space="preserve">fundamental analysis</w:t>
      </w:r>
      <w:r w:rsidDel="00000000" w:rsidR="00000000" w:rsidRPr="00000000">
        <w:rPr>
          <w:rtl w:val="0"/>
        </w:rPr>
        <w:t xml:space="preserve"> (evaluating company financials and business health). Wall Street has long debated which approach works better.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there’s another challenge: </w:t>
      </w:r>
      <w:r w:rsidDel="00000000" w:rsidR="00000000" w:rsidRPr="00000000">
        <w:rPr>
          <w:b w:val="1"/>
          <w:bCs w:val="1"/>
          <w:rtl w:val="0"/>
        </w:rPr>
        <w:t xml:space="preserve">everyday investors are trapped in the noise</w:t>
      </w:r>
      <w:r w:rsidDel="00000000" w:rsidR="00000000" w:rsidRPr="00000000">
        <w:rPr>
          <w:rtl w:val="0"/>
        </w:rPr>
        <w:t xml:space="preserve">. Information overload from news, charts, and reports leads to analysis paralysis. Emotional decision-making driven by fear and greed sabotages investment strategies. Most retail investors — especially beginners with limited experience — end up underperforming benchmark indexes simply because they lack the tools that professionals have.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Our team asked: </w:t>
      </w:r>
      <w:r w:rsidDel="00000000" w:rsidR="00000000" w:rsidRPr="00000000">
        <w:rPr>
          <w:b w:val="1"/>
          <w:bCs w:val="1"/>
          <w:rtl w:val="0"/>
        </w:rPr>
        <w:t xml:space="preserve">What if we could combine both analytical approaches AND make it accessible to everyone?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“quantamental” approach — blending quantitative signals with fundamental data — forms the foundation of our automated stock analysis system. Built as part of Harvard’s AC215 course, our platform empowers </w:t>
      </w:r>
      <w:r w:rsidDel="00000000" w:rsidR="00000000" w:rsidRPr="00000000">
        <w:rPr>
          <w:b w:val="1"/>
          <w:bCs w:val="1"/>
          <w:rtl w:val="0"/>
        </w:rPr>
        <w:t xml:space="preserve">novice investors, busy professionals, and DIY retirement savers</w:t>
      </w:r>
      <w:r w:rsidDel="00000000" w:rsidR="00000000" w:rsidRPr="00000000">
        <w:rPr>
          <w:rtl w:val="0"/>
        </w:rPr>
        <w:t xml:space="preserve"> by analyzing over 400 S&amp;P 500 stocks daily. Instead of overwhelming users with raw data, we provide clear Buy/Hold/Avoid signals with AI-powered explanations that anyone can understand — no finance degree required.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ff0000"/>
          <w:sz w:val="22"/>
          <w:szCs w:val="22"/>
        </w:rPr>
      </w:pPr>
      <w:bookmarkStart w:colFirst="0" w:colLast="0" w:name="_kcxtqapz6530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Our Solution: A 7-Step Quantamental Model ML Pipeline   </w:t>
      </w:r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(Siri)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RAG-Powered Investment Reasoning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(Seraphim) </w:t>
      </w:r>
      <w:hyperlink r:id="rId7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Noah Eilken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4. API &amp; Frontend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(Mahmood &amp; Majid)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5. Cloud Deployment &amp; Scaling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(Mahmood and Majid)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6. CI/CD Pipeline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(Seraphim)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7. Results  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(?? Front end snapshot ? ) 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8. Known Limitations &amp; Future Opportunities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(Everyone)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9.References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(Everyone)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noe489@g.harvard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