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8" w:name="X758db77868680ba864b4a9e5acc6446c2a0847c"/>
    <w:p>
      <w:pPr>
        <w:pStyle w:val="Heading1"/>
      </w:pPr>
      <w:r>
        <w:t xml:space="preserve">Vendor Discovery Report: IT Services Chat Bot Solutions (Global)</w:t>
      </w:r>
    </w:p>
    <w:p>
      <w:pPr>
        <w:pStyle w:val="FirstParagraph"/>
      </w:pPr>
      <w:r>
        <w:t xml:space="preserve">This report summarizes leading global vendors providing agentic AI and chat bot solutions for IT services/helpdesk automation, with a focus on enterprise capabilities, support channels, and global/regional presence.</w:t>
      </w:r>
    </w:p>
    <w:p>
      <w:r>
        <w:pict>
          <v:rect style="width:0;height:1.5pt" o:hralign="center" o:hrstd="t" o:hr="t"/>
        </w:pict>
      </w:r>
    </w:p>
    <w:bookmarkStart w:id="24" w:name="vendor-table"/>
    <w:p>
      <w:pPr>
        <w:pStyle w:val="Heading2"/>
      </w:pPr>
      <w:r>
        <w:t xml:space="preserve">Vendor Table</w:t>
      </w:r>
    </w:p>
    <w:tbl>
      <w:tblPr>
        <w:tblStyle w:val="Table"/>
        <w:tblW w:type="pct" w:w="5000"/>
        <w:tblLayout w:type="fixed"/>
        <w:tblLook w:firstRow="1" w:lastRow="0" w:firstColumn="0" w:lastColumn="0" w:noHBand="0" w:noVBand="0" w:val="0020"/>
      </w:tblPr>
      <w:tblGrid>
        <w:gridCol w:w="1170"/>
        <w:gridCol w:w="810"/>
        <w:gridCol w:w="1170"/>
        <w:gridCol w:w="1620"/>
        <w:gridCol w:w="1620"/>
        <w:gridCol w:w="1530"/>
      </w:tblGrid>
      <w:tr>
        <w:trPr>
          <w:tblHeader w:val="on"/>
        </w:trPr>
        <w:tc>
          <w:tcPr/>
          <w:p>
            <w:pPr>
              <w:pStyle w:val="Compact"/>
            </w:pPr>
            <w:r>
              <w:t xml:space="preserve">Vendor Name</w:t>
            </w:r>
          </w:p>
        </w:tc>
        <w:tc>
          <w:tcPr/>
          <w:p>
            <w:pPr>
              <w:pStyle w:val="Compact"/>
            </w:pPr>
            <w:r>
              <w:t xml:space="preserve">Website</w:t>
            </w:r>
          </w:p>
        </w:tc>
        <w:tc>
          <w:tcPr/>
          <w:p>
            <w:pPr>
              <w:pStyle w:val="Compact"/>
            </w:pPr>
            <w:r>
              <w:t xml:space="preserve">Description</w:t>
            </w:r>
          </w:p>
        </w:tc>
        <w:tc>
          <w:tcPr/>
          <w:p>
            <w:pPr>
              <w:pStyle w:val="Compact"/>
            </w:pPr>
            <w:r>
              <w:t xml:space="preserve">Countries Served</w:t>
            </w:r>
          </w:p>
        </w:tc>
        <w:tc>
          <w:tcPr/>
          <w:p>
            <w:pPr>
              <w:pStyle w:val="Compact"/>
            </w:pPr>
            <w:r>
              <w:t xml:space="preserve">Contact Email(s)</w:t>
            </w:r>
          </w:p>
        </w:tc>
        <w:tc>
          <w:tcPr/>
          <w:p>
            <w:pPr>
              <w:pStyle w:val="Compact"/>
            </w:pPr>
            <w:r>
              <w:t xml:space="preserve">Phone Number(s)</w:t>
            </w:r>
          </w:p>
        </w:tc>
      </w:tr>
      <w:tr>
        <w:tc>
          <w:tcPr/>
          <w:p>
            <w:pPr>
              <w:pStyle w:val="Compact"/>
            </w:pPr>
            <w:r>
              <w:rPr>
                <w:b/>
                <w:bCs/>
              </w:rPr>
              <w:t xml:space="preserve">Moveworks</w:t>
            </w:r>
          </w:p>
        </w:tc>
        <w:tc>
          <w:tcPr/>
          <w:p>
            <w:pPr>
              <w:pStyle w:val="Compact"/>
            </w:pPr>
            <w:hyperlink r:id="rId9">
              <w:r>
                <w:rPr>
                  <w:rStyle w:val="Hyperlink"/>
                </w:rPr>
                <w:t xml:space="preserve">moveworks.com</w:t>
              </w:r>
            </w:hyperlink>
          </w:p>
        </w:tc>
        <w:tc>
          <w:tcPr/>
          <w:p>
            <w:pPr>
              <w:pStyle w:val="Compact"/>
            </w:pPr>
            <w:r>
              <w:t xml:space="preserve">Agentic AI assistant for enterprise IT and employee support; automates ticket resolution, knowledge search, and actions across enterprise systems.</w:t>
            </w:r>
          </w:p>
        </w:tc>
        <w:tc>
          <w:tcPr/>
          <w:p>
            <w:pPr>
              <w:pStyle w:val="Compact"/>
            </w:pPr>
            <w:r>
              <w:t xml:space="preserve">United States, Canada, India, Global</w:t>
            </w:r>
          </w:p>
        </w:tc>
        <w:tc>
          <w:tcPr/>
          <w:p>
            <w:pPr>
              <w:pStyle w:val="Compact"/>
            </w:pPr>
            <w:r>
              <w:t xml:space="preserve">support@moveworks.com (support)</w:t>
            </w:r>
          </w:p>
        </w:tc>
        <w:tc>
          <w:tcPr/>
          <w:p>
            <w:pPr>
              <w:pStyle w:val="Compact"/>
            </w:pPr>
            <w:r>
              <w:t xml:space="preserve">+1 408-435-5100 (main)</w:t>
            </w:r>
          </w:p>
        </w:tc>
      </w:tr>
      <w:tr>
        <w:tc>
          <w:tcPr/>
          <w:p>
            <w:pPr>
              <w:pStyle w:val="Compact"/>
            </w:pPr>
            <w:r>
              <w:rPr>
                <w:b/>
                <w:bCs/>
              </w:rPr>
              <w:t xml:space="preserve">Aisera</w:t>
            </w:r>
          </w:p>
        </w:tc>
        <w:tc>
          <w:tcPr/>
          <w:p>
            <w:pPr>
              <w:pStyle w:val="Compact"/>
            </w:pPr>
            <w:hyperlink r:id="rId10">
              <w:r>
                <w:rPr>
                  <w:rStyle w:val="Hyperlink"/>
                </w:rPr>
                <w:t xml:space="preserve">aisera.com</w:t>
              </w:r>
            </w:hyperlink>
          </w:p>
        </w:tc>
        <w:tc>
          <w:tcPr/>
          <w:p>
            <w:pPr>
              <w:pStyle w:val="Compact"/>
            </w:pPr>
            <w:r>
              <w:t xml:space="preserve">AI Service Experience Platform for ITSM, customer service, AIOps, and digital employee experiences; pre-built workflows and enterprise integrations.</w:t>
            </w:r>
          </w:p>
        </w:tc>
        <w:tc>
          <w:tcPr/>
          <w:p>
            <w:pPr>
              <w:pStyle w:val="Compact"/>
            </w:pPr>
            <w:r>
              <w:t xml:space="preserve">United States, India, Global</w:t>
            </w:r>
          </w:p>
        </w:tc>
        <w:tc>
          <w:tcPr/>
          <w:p>
            <w:pPr>
              <w:pStyle w:val="Compact"/>
            </w:pPr>
            <w:r>
              <w:t xml:space="preserve">info@aisera.com (general)</w:t>
            </w:r>
          </w:p>
        </w:tc>
        <w:tc>
          <w:tcPr/>
          <w:p>
            <w:pPr>
              <w:pStyle w:val="Compact"/>
            </w:pPr>
            <w:r>
              <w:t xml:space="preserve">+1 650-667-4308 (HQ)</w:t>
            </w:r>
          </w:p>
        </w:tc>
      </w:tr>
      <w:tr>
        <w:tc>
          <w:tcPr/>
          <w:p>
            <w:pPr>
              <w:pStyle w:val="Compact"/>
            </w:pPr>
            <w:r>
              <w:rPr>
                <w:b/>
                <w:bCs/>
              </w:rPr>
              <w:t xml:space="preserve">ServiceNow (Virtual Agent)</w:t>
            </w:r>
          </w:p>
        </w:tc>
        <w:tc>
          <w:tcPr/>
          <w:p>
            <w:pPr>
              <w:pStyle w:val="Compact"/>
            </w:pPr>
            <w:hyperlink r:id="rId11">
              <w:r>
                <w:rPr>
                  <w:rStyle w:val="Hyperlink"/>
                </w:rPr>
                <w:t xml:space="preserve">servicenow.com/products/virtual-agent.html</w:t>
              </w:r>
            </w:hyperlink>
          </w:p>
        </w:tc>
        <w:tc>
          <w:tcPr/>
          <w:p>
            <w:pPr>
              <w:pStyle w:val="Compact"/>
            </w:pPr>
            <w:r>
              <w:t xml:space="preserve">Native conversational AI for ITSM, enabling self-service, ticket creation, and handoffs within the ServiceNow platform.</w:t>
            </w:r>
          </w:p>
        </w:tc>
        <w:tc>
          <w:tcPr/>
          <w:p>
            <w:pPr>
              <w:pStyle w:val="Compact"/>
            </w:pPr>
            <w:r>
              <w:t xml:space="preserve">United States, UK, Canada, Global</w:t>
            </w:r>
          </w:p>
        </w:tc>
        <w:tc>
          <w:tcPr/>
          <w:p>
            <w:pPr>
              <w:pStyle w:val="Compact"/>
            </w:pPr>
            <w:r>
              <w:t xml:space="preserve">support@servicenow.com (support portal)</w:t>
            </w:r>
          </w:p>
        </w:tc>
        <w:tc>
          <w:tcPr/>
          <w:p>
            <w:pPr>
              <w:pStyle w:val="Compact"/>
            </w:pPr>
            <w:r>
              <w:t xml:space="preserve">+1 844-863-1987 (sales)</w:t>
            </w:r>
          </w:p>
        </w:tc>
      </w:tr>
      <w:tr>
        <w:tc>
          <w:tcPr/>
          <w:p>
            <w:pPr>
              <w:pStyle w:val="Compact"/>
            </w:pPr>
            <w:r>
              <w:rPr>
                <w:b/>
                <w:bCs/>
              </w:rPr>
              <w:t xml:space="preserve">Freshservice (Freshworks)</w:t>
            </w:r>
          </w:p>
        </w:tc>
        <w:tc>
          <w:tcPr/>
          <w:p>
            <w:pPr>
              <w:pStyle w:val="Compact"/>
            </w:pPr>
            <w:hyperlink r:id="rId12">
              <w:r>
                <w:rPr>
                  <w:rStyle w:val="Hyperlink"/>
                </w:rPr>
                <w:t xml:space="preserve">freshworks.com/freshservice/</w:t>
              </w:r>
            </w:hyperlink>
          </w:p>
        </w:tc>
        <w:tc>
          <w:tcPr/>
          <w:p>
            <w:pPr>
              <w:pStyle w:val="Compact"/>
            </w:pPr>
            <w:r>
              <w:t xml:space="preserve">AI-enabled ITSM platform (Freddy AI) with virtual agents, automated self-service, and workflow automation.</w:t>
            </w:r>
          </w:p>
        </w:tc>
        <w:tc>
          <w:tcPr/>
          <w:p>
            <w:pPr>
              <w:pStyle w:val="Compact"/>
            </w:pPr>
            <w:r>
              <w:t xml:space="preserve">United States, India, Australia, Global</w:t>
            </w:r>
          </w:p>
        </w:tc>
        <w:tc>
          <w:tcPr/>
          <w:p>
            <w:pPr>
              <w:pStyle w:val="Compact"/>
            </w:pPr>
            <w:r>
              <w:t xml:space="preserve">support@freshservice.com (support)</w:t>
            </w:r>
          </w:p>
        </w:tc>
        <w:tc>
          <w:tcPr/>
          <w:p>
            <w:pPr>
              <w:pStyle w:val="Compact"/>
            </w:pPr>
            <w:r>
              <w:t xml:space="preserve">+1 800-894-4999 (global sales)</w:t>
            </w:r>
          </w:p>
        </w:tc>
      </w:tr>
      <w:tr>
        <w:tc>
          <w:tcPr/>
          <w:p>
            <w:pPr>
              <w:pStyle w:val="Compact"/>
            </w:pPr>
            <w:r>
              <w:rPr>
                <w:b/>
                <w:bCs/>
              </w:rPr>
              <w:t xml:space="preserve">Botpress</w:t>
            </w:r>
          </w:p>
        </w:tc>
        <w:tc>
          <w:tcPr/>
          <w:p>
            <w:pPr>
              <w:pStyle w:val="Compact"/>
            </w:pPr>
            <w:hyperlink r:id="rId13">
              <w:r>
                <w:rPr>
                  <w:rStyle w:val="Hyperlink"/>
                </w:rPr>
                <w:t xml:space="preserve">botpress.com</w:t>
              </w:r>
            </w:hyperlink>
          </w:p>
        </w:tc>
        <w:tc>
          <w:tcPr/>
          <w:p>
            <w:pPr>
              <w:pStyle w:val="Compact"/>
            </w:pPr>
            <w:r>
              <w:t xml:space="preserve">Open-source and commercial AI agent platform for building, deploying, and managing conversational AI agents; strong developer tooling.</w:t>
            </w:r>
          </w:p>
        </w:tc>
        <w:tc>
          <w:tcPr/>
          <w:p>
            <w:pPr>
              <w:pStyle w:val="Compact"/>
            </w:pPr>
            <w:r>
              <w:t xml:space="preserve">United States, Europe, Global</w:t>
            </w:r>
          </w:p>
        </w:tc>
        <w:tc>
          <w:tcPr/>
          <w:p>
            <w:pPr>
              <w:pStyle w:val="Compact"/>
            </w:pPr>
            <w:r>
              <w:t xml:space="preserve">hello@botpress.com (contact)</w:t>
            </w:r>
          </w:p>
        </w:tc>
        <w:tc>
          <w:tcPr/>
          <w:p>
            <w:pPr>
              <w:pStyle w:val="Compact"/>
            </w:pPr>
            <w:r>
              <w:t xml:space="preserve">+1 415-432-9300 (directory)</w:t>
            </w:r>
          </w:p>
        </w:tc>
      </w:tr>
      <w:tr>
        <w:tc>
          <w:tcPr/>
          <w:p>
            <w:pPr>
              <w:pStyle w:val="Compact"/>
            </w:pPr>
            <w:r>
              <w:rPr>
                <w:b/>
                <w:bCs/>
              </w:rPr>
              <w:t xml:space="preserve">ManageEngine (ServiceDesk Plus / ITSM)</w:t>
            </w:r>
          </w:p>
        </w:tc>
        <w:tc>
          <w:tcPr/>
          <w:p>
            <w:pPr>
              <w:pStyle w:val="Compact"/>
            </w:pPr>
            <w:hyperlink r:id="rId14">
              <w:r>
                <w:rPr>
                  <w:rStyle w:val="Hyperlink"/>
                </w:rPr>
                <w:t xml:space="preserve">manageengine.com</w:t>
              </w:r>
            </w:hyperlink>
          </w:p>
        </w:tc>
        <w:tc>
          <w:tcPr/>
          <w:p>
            <w:pPr>
              <w:pStyle w:val="Compact"/>
            </w:pPr>
            <w:r>
              <w:t xml:space="preserve">IT management and ITSM product family with virtual agent/chatbot capabilities and robust support infrastructure.</w:t>
            </w:r>
          </w:p>
        </w:tc>
        <w:tc>
          <w:tcPr/>
          <w:p>
            <w:pPr>
              <w:pStyle w:val="Compact"/>
            </w:pPr>
            <w:r>
              <w:t xml:space="preserve">Global</w:t>
            </w:r>
          </w:p>
        </w:tc>
        <w:tc>
          <w:tcPr/>
          <w:p>
            <w:pPr>
              <w:pStyle w:val="Compact"/>
            </w:pPr>
            <w:r>
              <w:t xml:space="preserve">sales@manageengine.com (sales), servicedeskplus-cloud-support@manageengine.com (support)</w:t>
            </w:r>
          </w:p>
        </w:tc>
        <w:tc>
          <w:tcPr/>
          <w:p>
            <w:pPr>
              <w:pStyle w:val="Compact"/>
            </w:pPr>
            <w:r>
              <w:t xml:space="preserve">+1 408-916-9696 (US sales), +1 888-720-9500 (US toll-free)</w:t>
            </w:r>
          </w:p>
        </w:tc>
      </w:tr>
      <w:tr>
        <w:tc>
          <w:tcPr/>
          <w:p>
            <w:pPr>
              <w:pStyle w:val="Compact"/>
            </w:pPr>
            <w:r>
              <w:rPr>
                <w:b/>
                <w:bCs/>
              </w:rPr>
              <w:t xml:space="preserve">TOPdesk</w:t>
            </w:r>
          </w:p>
        </w:tc>
        <w:tc>
          <w:tcPr/>
          <w:p>
            <w:pPr>
              <w:pStyle w:val="Compact"/>
            </w:pPr>
            <w:hyperlink r:id="rId15">
              <w:r>
                <w:rPr>
                  <w:rStyle w:val="Hyperlink"/>
                </w:rPr>
                <w:t xml:space="preserve">topdesk.com</w:t>
              </w:r>
            </w:hyperlink>
          </w:p>
        </w:tc>
        <w:tc>
          <w:tcPr/>
          <w:p>
            <w:pPr>
              <w:pStyle w:val="Compact"/>
            </w:pPr>
            <w:r>
              <w:t xml:space="preserve">ITSM and service management platform with chatbot/omnichannel support and service-desk automation.</w:t>
            </w:r>
          </w:p>
        </w:tc>
        <w:tc>
          <w:tcPr/>
          <w:p>
            <w:pPr>
              <w:pStyle w:val="Compact"/>
            </w:pPr>
            <w:r>
              <w:t xml:space="preserve">Netherlands, UK, US, Global</w:t>
            </w:r>
          </w:p>
        </w:tc>
        <w:tc>
          <w:tcPr/>
          <w:p>
            <w:pPr>
              <w:pStyle w:val="Compact"/>
            </w:pPr>
            <w:r>
              <w:t xml:space="preserve">info@topdesk.com (general), support@topdesk.com (support)</w:t>
            </w:r>
          </w:p>
        </w:tc>
        <w:tc>
          <w:tcPr/>
          <w:p>
            <w:pPr>
              <w:pStyle w:val="Compact"/>
            </w:pPr>
            <w:r>
              <w:t xml:space="preserve">+1 844-436-3337 (NA support), +31 15-270-0900 (NL HQ)</w:t>
            </w:r>
          </w:p>
        </w:tc>
      </w:tr>
      <w:tr>
        <w:tc>
          <w:tcPr/>
          <w:p>
            <w:pPr>
              <w:pStyle w:val="Compact"/>
            </w:pPr>
            <w:r>
              <w:rPr>
                <w:b/>
                <w:bCs/>
              </w:rPr>
              <w:t xml:space="preserve">BMC (BMC Helix)</w:t>
            </w:r>
          </w:p>
        </w:tc>
        <w:tc>
          <w:tcPr/>
          <w:p>
            <w:pPr>
              <w:pStyle w:val="Compact"/>
            </w:pPr>
            <w:hyperlink r:id="rId16">
              <w:r>
                <w:rPr>
                  <w:rStyle w:val="Hyperlink"/>
                </w:rPr>
                <w:t xml:space="preserve">bmc.com/it-solutions/bmc-helix.html</w:t>
              </w:r>
            </w:hyperlink>
          </w:p>
        </w:tc>
        <w:tc>
          <w:tcPr/>
          <w:p>
            <w:pPr>
              <w:pStyle w:val="Compact"/>
            </w:pPr>
            <w:r>
              <w:t xml:space="preserve">BMC Helix: ITSM and AI-powered platform with Helix Virtual Agent for IT service automation and AIOps.</w:t>
            </w:r>
          </w:p>
        </w:tc>
        <w:tc>
          <w:tcPr/>
          <w:p>
            <w:pPr>
              <w:pStyle w:val="Compact"/>
            </w:pPr>
            <w:r>
              <w:t xml:space="preserve">United States, Europe, Global</w:t>
            </w:r>
          </w:p>
        </w:tc>
        <w:tc>
          <w:tcPr/>
          <w:p>
            <w:pPr>
              <w:pStyle w:val="Compact"/>
            </w:pPr>
            <w:r>
              <w:t xml:space="preserve">support@bmc.com (support portal)</w:t>
            </w:r>
          </w:p>
        </w:tc>
        <w:tc>
          <w:tcPr/>
          <w:p>
            <w:pPr>
              <w:pStyle w:val="Compact"/>
            </w:pPr>
            <w:r>
              <w:t xml:space="preserve">+1 925-924-9500 (global)</w:t>
            </w:r>
          </w:p>
        </w:tc>
      </w:tr>
      <w:tr>
        <w:tc>
          <w:tcPr/>
          <w:p>
            <w:pPr>
              <w:pStyle w:val="Compact"/>
            </w:pPr>
            <w:r>
              <w:rPr>
                <w:b/>
                <w:bCs/>
              </w:rPr>
              <w:t xml:space="preserve">Atlassian (Jira Service Management)</w:t>
            </w:r>
          </w:p>
        </w:tc>
        <w:tc>
          <w:tcPr/>
          <w:p>
            <w:pPr>
              <w:pStyle w:val="Compact"/>
            </w:pPr>
            <w:hyperlink r:id="rId17">
              <w:r>
                <w:rPr>
                  <w:rStyle w:val="Hyperlink"/>
                </w:rPr>
                <w:t xml:space="preserve">atlassian.com/software/jira/service-management</w:t>
              </w:r>
            </w:hyperlink>
          </w:p>
        </w:tc>
        <w:tc>
          <w:tcPr/>
          <w:p>
            <w:pPr>
              <w:pStyle w:val="Compact"/>
            </w:pPr>
            <w:r>
              <w:t xml:space="preserve">Jira Service Management: ITSM with virtual agent/agentic workflows integrated into Atlassian Cloud.</w:t>
            </w:r>
          </w:p>
        </w:tc>
        <w:tc>
          <w:tcPr/>
          <w:p>
            <w:pPr>
              <w:pStyle w:val="Compact"/>
            </w:pPr>
            <w:r>
              <w:t xml:space="preserve">Global</w:t>
            </w:r>
          </w:p>
        </w:tc>
        <w:tc>
          <w:tcPr/>
          <w:p>
            <w:pPr>
              <w:pStyle w:val="Compact"/>
            </w:pPr>
            <w:r>
              <w:t xml:space="preserve">support@atlassian.com (general)</w:t>
            </w:r>
          </w:p>
        </w:tc>
        <w:tc>
          <w:tcPr/>
          <w:p>
            <w:pPr>
              <w:pStyle w:val="Compact"/>
            </w:pPr>
            <w:r>
              <w:t xml:space="preserve">+1 415-701-1110 (US office)</w:t>
            </w:r>
          </w:p>
        </w:tc>
      </w:tr>
      <w:tr>
        <w:tc>
          <w:tcPr/>
          <w:p>
            <w:pPr>
              <w:pStyle w:val="Compact"/>
            </w:pPr>
            <w:r>
              <w:rPr>
                <w:b/>
                <w:bCs/>
              </w:rPr>
              <w:t xml:space="preserve">IBM (watsonx Assistant / Watson Assistant)</w:t>
            </w:r>
          </w:p>
        </w:tc>
        <w:tc>
          <w:tcPr/>
          <w:p>
            <w:pPr>
              <w:pStyle w:val="Compact"/>
            </w:pPr>
            <w:hyperlink r:id="rId18">
              <w:r>
                <w:rPr>
                  <w:rStyle w:val="Hyperlink"/>
                </w:rPr>
                <w:t xml:space="preserve">ibm.com/cloud/watson-assistant</w:t>
              </w:r>
            </w:hyperlink>
          </w:p>
        </w:tc>
        <w:tc>
          <w:tcPr/>
          <w:p>
            <w:pPr>
              <w:pStyle w:val="Compact"/>
            </w:pPr>
            <w:r>
              <w:t xml:space="preserve">Enterprise conversational AI and virtual agents, integrated with enterprise data and contact center platforms.</w:t>
            </w:r>
          </w:p>
        </w:tc>
        <w:tc>
          <w:tcPr/>
          <w:p>
            <w:pPr>
              <w:pStyle w:val="Compact"/>
            </w:pPr>
            <w:r>
              <w:t xml:space="preserve">Global</w:t>
            </w:r>
          </w:p>
        </w:tc>
        <w:tc>
          <w:tcPr/>
          <w:p>
            <w:pPr>
              <w:pStyle w:val="Compact"/>
            </w:pPr>
            <w:r>
              <w:t xml:space="preserve">support@ibm.com (support portal)</w:t>
            </w:r>
          </w:p>
        </w:tc>
        <w:tc>
          <w:tcPr/>
          <w:p>
            <w:pPr>
              <w:pStyle w:val="Compact"/>
            </w:pPr>
            <w:r>
              <w:t xml:space="preserve">+1 800-430-9000 (global)</w:t>
            </w:r>
          </w:p>
        </w:tc>
      </w:tr>
      <w:tr>
        <w:tc>
          <w:tcPr/>
          <w:p>
            <w:pPr>
              <w:pStyle w:val="Compact"/>
            </w:pPr>
            <w:r>
              <w:rPr>
                <w:b/>
                <w:bCs/>
              </w:rPr>
              <w:t xml:space="preserve">Kore.ai</w:t>
            </w:r>
          </w:p>
        </w:tc>
        <w:tc>
          <w:tcPr/>
          <w:p>
            <w:pPr>
              <w:pStyle w:val="Compact"/>
            </w:pPr>
            <w:hyperlink r:id="rId19">
              <w:r>
                <w:rPr>
                  <w:rStyle w:val="Hyperlink"/>
                </w:rPr>
                <w:t xml:space="preserve">kore.ai</w:t>
              </w:r>
            </w:hyperlink>
          </w:p>
        </w:tc>
        <w:tc>
          <w:tcPr/>
          <w:p>
            <w:pPr>
              <w:pStyle w:val="Compact"/>
            </w:pPr>
            <w:r>
              <w:t xml:space="preserve">Enterprise AI agents and conversational platform for IT, HR, and contact center automation.</w:t>
            </w:r>
          </w:p>
        </w:tc>
        <w:tc>
          <w:tcPr/>
          <w:p>
            <w:pPr>
              <w:pStyle w:val="Compact"/>
            </w:pPr>
            <w:r>
              <w:t xml:space="preserve">US, UK, India, Global</w:t>
            </w:r>
          </w:p>
        </w:tc>
        <w:tc>
          <w:tcPr/>
          <w:p>
            <w:pPr>
              <w:pStyle w:val="Compact"/>
            </w:pPr>
            <w:r>
              <w:t xml:space="preserve">press@kore.com (press)</w:t>
            </w:r>
          </w:p>
        </w:tc>
        <w:tc>
          <w:tcPr/>
          <w:p>
            <w:pPr>
              <w:pStyle w:val="Compact"/>
            </w:pPr>
            <w:r>
              <w:t xml:space="preserve">+1 844-924-8973 (US), +44 808-164-5770 (UK)</w:t>
            </w:r>
          </w:p>
        </w:tc>
      </w:tr>
      <w:tr>
        <w:tc>
          <w:tcPr/>
          <w:p>
            <w:pPr>
              <w:pStyle w:val="Compact"/>
            </w:pPr>
            <w:r>
              <w:rPr>
                <w:b/>
                <w:bCs/>
              </w:rPr>
              <w:t xml:space="preserve">Yellow.ai</w:t>
            </w:r>
          </w:p>
        </w:tc>
        <w:tc>
          <w:tcPr/>
          <w:p>
            <w:pPr>
              <w:pStyle w:val="Compact"/>
            </w:pPr>
            <w:hyperlink r:id="rId20">
              <w:r>
                <w:rPr>
                  <w:rStyle w:val="Hyperlink"/>
                </w:rPr>
                <w:t xml:space="preserve">yellow.ai</w:t>
              </w:r>
            </w:hyperlink>
          </w:p>
        </w:tc>
        <w:tc>
          <w:tcPr/>
          <w:p>
            <w:pPr>
              <w:pStyle w:val="Compact"/>
            </w:pPr>
            <w:r>
              <w:t xml:space="preserve">Agentic AI platform for CX and EX automation: dynamic AI agents for customer service and employee experience.</w:t>
            </w:r>
          </w:p>
        </w:tc>
        <w:tc>
          <w:tcPr/>
          <w:p>
            <w:pPr>
              <w:pStyle w:val="Compact"/>
            </w:pPr>
            <w:r>
              <w:t xml:space="preserve">India, US, Global</w:t>
            </w:r>
          </w:p>
        </w:tc>
        <w:tc>
          <w:tcPr/>
          <w:p>
            <w:pPr>
              <w:pStyle w:val="Compact"/>
            </w:pPr>
            <w:r>
              <w:t xml:space="preserve">support@yellow.ai (support)</w:t>
            </w:r>
          </w:p>
        </w:tc>
        <w:tc>
          <w:tcPr/>
          <w:p>
            <w:pPr>
              <w:pStyle w:val="Compact"/>
            </w:pPr>
            <w:r>
              <w:t xml:space="preserve">+91 806-745-1000 (sales/demo)</w:t>
            </w:r>
          </w:p>
        </w:tc>
      </w:tr>
      <w:tr>
        <w:tc>
          <w:tcPr/>
          <w:p>
            <w:pPr>
              <w:pStyle w:val="Compact"/>
            </w:pPr>
            <w:r>
              <w:rPr>
                <w:b/>
                <w:bCs/>
              </w:rPr>
              <w:t xml:space="preserve">Cognigy</w:t>
            </w:r>
          </w:p>
        </w:tc>
        <w:tc>
          <w:tcPr/>
          <w:p>
            <w:pPr>
              <w:pStyle w:val="Compact"/>
            </w:pPr>
            <w:hyperlink r:id="rId21">
              <w:r>
                <w:rPr>
                  <w:rStyle w:val="Hyperlink"/>
                </w:rPr>
                <w:t xml:space="preserve">cognigy.com</w:t>
              </w:r>
            </w:hyperlink>
          </w:p>
        </w:tc>
        <w:tc>
          <w:tcPr/>
          <w:p>
            <w:pPr>
              <w:pStyle w:val="Compact"/>
            </w:pPr>
            <w:r>
              <w:t xml:space="preserve">Conversational AI and agent platform for contact centers and enterprise automation (voice/chat).</w:t>
            </w:r>
          </w:p>
        </w:tc>
        <w:tc>
          <w:tcPr/>
          <w:p>
            <w:pPr>
              <w:pStyle w:val="Compact"/>
            </w:pPr>
            <w:r>
              <w:t xml:space="preserve">US, Germany, Global</w:t>
            </w:r>
          </w:p>
        </w:tc>
        <w:tc>
          <w:tcPr/>
          <w:p>
            <w:pPr>
              <w:pStyle w:val="Compact"/>
            </w:pPr>
            <w:r>
              <w:t xml:space="preserve">info@cognigy.com (general)</w:t>
            </w:r>
          </w:p>
        </w:tc>
        <w:tc>
          <w:tcPr/>
          <w:p>
            <w:pPr>
              <w:pStyle w:val="Compact"/>
            </w:pPr>
            <w:r>
              <w:t xml:space="preserve">+1 415-432-9300 (US), +49 211-54591991 (DE)</w:t>
            </w:r>
          </w:p>
        </w:tc>
      </w:tr>
      <w:tr>
        <w:tc>
          <w:tcPr/>
          <w:p>
            <w:pPr>
              <w:pStyle w:val="Compact"/>
            </w:pPr>
            <w:r>
              <w:rPr>
                <w:b/>
                <w:bCs/>
              </w:rPr>
              <w:t xml:space="preserve">Espressive</w:t>
            </w:r>
          </w:p>
        </w:tc>
        <w:tc>
          <w:tcPr/>
          <w:p>
            <w:pPr>
              <w:pStyle w:val="Compact"/>
            </w:pPr>
            <w:hyperlink r:id="rId22">
              <w:r>
                <w:rPr>
                  <w:rStyle w:val="Hyperlink"/>
                </w:rPr>
                <w:t xml:space="preserve">espressive.com</w:t>
              </w:r>
            </w:hyperlink>
          </w:p>
        </w:tc>
        <w:tc>
          <w:tcPr/>
          <w:p>
            <w:pPr>
              <w:pStyle w:val="Compact"/>
            </w:pPr>
            <w:r>
              <w:t xml:space="preserve">Espressive Barista: virtual support agent for IT and HR helpdesk automation.</w:t>
            </w:r>
          </w:p>
        </w:tc>
        <w:tc>
          <w:tcPr/>
          <w:p>
            <w:pPr>
              <w:pStyle w:val="Compact"/>
            </w:pPr>
            <w:r>
              <w:t xml:space="preserve">US, Global</w:t>
            </w:r>
          </w:p>
        </w:tc>
        <w:tc>
          <w:tcPr/>
          <w:p>
            <w:pPr>
              <w:pStyle w:val="Compact"/>
            </w:pPr>
            <w:r>
              <w:t xml:space="preserve">sales@espressive.com (sales), support@espressive.com (support)</w:t>
            </w:r>
          </w:p>
        </w:tc>
        <w:tc>
          <w:tcPr/>
          <w:p>
            <w:pPr>
              <w:pStyle w:val="Compact"/>
            </w:pPr>
            <w:r>
              <w:t xml:space="preserve">+1 408-545-1234 (HQ)</w:t>
            </w:r>
          </w:p>
        </w:tc>
      </w:tr>
      <w:tr>
        <w:tc>
          <w:tcPr/>
          <w:p>
            <w:pPr>
              <w:pStyle w:val="Compact"/>
            </w:pPr>
            <w:r>
              <w:rPr>
                <w:b/>
                <w:bCs/>
              </w:rPr>
              <w:t xml:space="preserve">Zendesk</w:t>
            </w:r>
          </w:p>
        </w:tc>
        <w:tc>
          <w:tcPr/>
          <w:p>
            <w:pPr>
              <w:pStyle w:val="Compact"/>
            </w:pPr>
            <w:hyperlink r:id="rId23">
              <w:r>
                <w:rPr>
                  <w:rStyle w:val="Hyperlink"/>
                </w:rPr>
                <w:t xml:space="preserve">zendesk.com</w:t>
              </w:r>
            </w:hyperlink>
          </w:p>
        </w:tc>
        <w:tc>
          <w:tcPr/>
          <w:p>
            <w:pPr>
              <w:pStyle w:val="Compact"/>
            </w:pPr>
            <w:r>
              <w:t xml:space="preserve">Zendesk Suite: customer service and employee-service platform with AI agents, ticketing, and knowledge-base features.</w:t>
            </w:r>
          </w:p>
        </w:tc>
        <w:tc>
          <w:tcPr/>
          <w:p>
            <w:pPr>
              <w:pStyle w:val="Compact"/>
            </w:pPr>
            <w:r>
              <w:t xml:space="preserve">Global</w:t>
            </w:r>
          </w:p>
        </w:tc>
        <w:tc>
          <w:tcPr/>
          <w:p>
            <w:pPr>
              <w:pStyle w:val="Compact"/>
            </w:pPr>
            <w:r>
              <w:t xml:space="preserve">ask.philippines@zendesk.com (regional)</w:t>
            </w:r>
          </w:p>
        </w:tc>
        <w:tc>
          <w:tcPr/>
          <w:p>
            <w:pPr>
              <w:pStyle w:val="Compact"/>
            </w:pPr>
            <w:r>
              <w:t xml:space="preserve">+1 888-851-9456 (global)</w:t>
            </w:r>
          </w:p>
        </w:tc>
      </w:tr>
    </w:tbl>
    <w:p>
      <w:r>
        <w:pict>
          <v:rect style="width:0;height:1.5pt" o:hralign="center" o:hrstd="t" o:hr="t"/>
        </w:pict>
      </w:r>
    </w:p>
    <w:bookmarkEnd w:id="24"/>
    <w:bookmarkStart w:id="25" w:name="vendor-capabilities-coverage"/>
    <w:p>
      <w:pPr>
        <w:pStyle w:val="Heading2"/>
      </w:pPr>
      <w:r>
        <w:t xml:space="preserve">Vendor Capabilities &amp; Coverage</w:t>
      </w:r>
    </w:p>
    <w:p>
      <w:pPr>
        <w:pStyle w:val="Compact"/>
        <w:numPr>
          <w:ilvl w:val="0"/>
          <w:numId w:val="1001"/>
        </w:numPr>
      </w:pPr>
      <w:r>
        <w:rPr>
          <w:b/>
          <w:bCs/>
        </w:rPr>
        <w:t xml:space="preserve">ITSM/Helpdesk Automation:</w:t>
      </w:r>
      <w:r>
        <w:t xml:space="preserve"> </w:t>
      </w:r>
      <w:r>
        <w:t xml:space="preserve">Most vendors (ServiceNow, Freshservice, Atlassian, ManageEngine, BMC, TOPdesk, Moveworks, Aisera, Espressive) provide deep IT service management automation: ticket creation/closure, knowledge lookup, workflow integration.</w:t>
      </w:r>
    </w:p>
    <w:p>
      <w:pPr>
        <w:pStyle w:val="Compact"/>
        <w:numPr>
          <w:ilvl w:val="0"/>
          <w:numId w:val="1001"/>
        </w:numPr>
      </w:pPr>
      <w:r>
        <w:rPr>
          <w:b/>
          <w:bCs/>
        </w:rPr>
        <w:t xml:space="preserve">Virtual Agent/Conversational AI:</w:t>
      </w:r>
      <w:r>
        <w:t xml:space="preserve"> </w:t>
      </w:r>
      <w:r>
        <w:t xml:space="preserve">All listed vendors offer AI/ML-powered chatbots or agentic assistants, with enterprise-grade security and extensibility.</w:t>
      </w:r>
    </w:p>
    <w:p>
      <w:pPr>
        <w:pStyle w:val="Compact"/>
        <w:numPr>
          <w:ilvl w:val="0"/>
          <w:numId w:val="1001"/>
        </w:numPr>
      </w:pPr>
      <w:r>
        <w:rPr>
          <w:b/>
          <w:bCs/>
        </w:rPr>
        <w:t xml:space="preserve">Omnichannel Support:</w:t>
      </w:r>
      <w:r>
        <w:t xml:space="preserve"> </w:t>
      </w:r>
      <w:r>
        <w:t xml:space="preserve">Many vendors support web, mobile, messaging apps (Slack, Teams, WhatsApp), and voice channels.</w:t>
      </w:r>
    </w:p>
    <w:p>
      <w:pPr>
        <w:pStyle w:val="Compact"/>
        <w:numPr>
          <w:ilvl w:val="0"/>
          <w:numId w:val="1001"/>
        </w:numPr>
      </w:pPr>
      <w:r>
        <w:rPr>
          <w:b/>
          <w:bCs/>
        </w:rPr>
        <w:t xml:space="preserve">Enterprise Integrations:</w:t>
      </w:r>
      <w:r>
        <w:t xml:space="preserve"> </w:t>
      </w:r>
      <w:r>
        <w:t xml:space="preserve">Integration with ITSM suites, HR systems, and other enterprise platforms is standard for all.</w:t>
      </w:r>
    </w:p>
    <w:p>
      <w:pPr>
        <w:pStyle w:val="Compact"/>
        <w:numPr>
          <w:ilvl w:val="0"/>
          <w:numId w:val="1001"/>
        </w:numPr>
      </w:pPr>
      <w:r>
        <w:rPr>
          <w:b/>
          <w:bCs/>
        </w:rPr>
        <w:t xml:space="preserve">Global Presence:</w:t>
      </w:r>
      <w:r>
        <w:t xml:space="preserve"> </w:t>
      </w:r>
      <w:r>
        <w:t xml:space="preserve">Every vendor maintains global or multi-regional operations, support portals, and regional contact points.</w:t>
      </w:r>
    </w:p>
    <w:p>
      <w:r>
        <w:pict>
          <v:rect style="width:0;height:1.5pt" o:hralign="center" o:hrstd="t" o:hr="t"/>
        </w:pict>
      </w:r>
    </w:p>
    <w:bookmarkEnd w:id="25"/>
    <w:bookmarkStart w:id="35" w:name="recommendations"/>
    <w:p>
      <w:pPr>
        <w:pStyle w:val="Heading2"/>
      </w:pPr>
      <w:r>
        <w:t xml:space="preserve">Recommendations</w:t>
      </w:r>
    </w:p>
    <w:p>
      <w:pPr>
        <w:pStyle w:val="Compact"/>
        <w:numPr>
          <w:ilvl w:val="0"/>
          <w:numId w:val="1002"/>
        </w:numPr>
      </w:pPr>
      <w:r>
        <w:rPr>
          <w:b/>
          <w:bCs/>
        </w:rPr>
        <w:t xml:space="preserve">For enterprise-scale, native ITSM integration:</w:t>
      </w:r>
      <w:r>
        <w:t xml:space="preserve"> </w:t>
      </w:r>
      <w:r>
        <w:t xml:space="preserve">Consider ServiceNow, Atlassian, BMC, ManageEngine, Freshservice.</w:t>
      </w:r>
    </w:p>
    <w:p>
      <w:pPr>
        <w:pStyle w:val="Compact"/>
        <w:numPr>
          <w:ilvl w:val="0"/>
          <w:numId w:val="1002"/>
        </w:numPr>
      </w:pPr>
      <w:r>
        <w:rPr>
          <w:b/>
          <w:bCs/>
        </w:rPr>
        <w:t xml:space="preserve">For advanced conversational AI and agentic automation:</w:t>
      </w:r>
      <w:r>
        <w:t xml:space="preserve"> </w:t>
      </w:r>
      <w:r>
        <w:t xml:space="preserve">Moveworks, Aisera, IBM Watson, Kore.ai, Botpress, Cognigy, Yellow.ai.</w:t>
      </w:r>
    </w:p>
    <w:p>
      <w:pPr>
        <w:pStyle w:val="Compact"/>
        <w:numPr>
          <w:ilvl w:val="0"/>
          <w:numId w:val="1002"/>
        </w:numPr>
      </w:pPr>
      <w:r>
        <w:rPr>
          <w:b/>
          <w:bCs/>
        </w:rPr>
        <w:t xml:space="preserve">For employee-focused/HR helpdesk automation:</w:t>
      </w:r>
      <w:r>
        <w:t xml:space="preserve"> </w:t>
      </w:r>
      <w:r>
        <w:t xml:space="preserve">Espressive, Zendesk, Freshservice.</w:t>
      </w:r>
    </w:p>
    <w:p>
      <w:pPr>
        <w:pStyle w:val="Compact"/>
        <w:numPr>
          <w:ilvl w:val="0"/>
          <w:numId w:val="1002"/>
        </w:numPr>
      </w:pPr>
      <w:r>
        <w:rPr>
          <w:b/>
          <w:bCs/>
        </w:rPr>
        <w:t xml:space="preserve">For open/developer platforms:</w:t>
      </w:r>
      <w:r>
        <w:t xml:space="preserve"> </w:t>
      </w:r>
      <w:r>
        <w:t xml:space="preserve">Botpress, Cognigy.</w:t>
      </w:r>
    </w:p>
    <w:p>
      <w:r>
        <w:pict>
          <v:rect style="width:0;height:1.5pt" o:hralign="center" o:hrstd="t" o:hr="t"/>
        </w:pict>
      </w:r>
    </w:p>
    <w:p>
      <w:pPr>
        <w:pStyle w:val="BlockText"/>
      </w:pPr>
      <w:r>
        <w:t xml:space="preserve">This report is based on public vendor documentation, analyst recognition, and the presence of global support and enterprise-grade features. For regional deployment or specific integration requirements, contact vendors directly via the details above.</w:t>
      </w:r>
    </w:p>
    <w:bookmarkStart w:id="34" w:name="references"/>
    <w:p>
      <w:pPr>
        <w:pStyle w:val="Heading3"/>
      </w:pPr>
      <w:r>
        <w:t xml:space="preserve">References</w:t>
      </w:r>
    </w:p>
    <w:p>
      <w:pPr>
        <w:pStyle w:val="Compact"/>
        <w:numPr>
          <w:ilvl w:val="0"/>
          <w:numId w:val="1003"/>
        </w:numPr>
      </w:pPr>
      <w:hyperlink r:id="rId26">
        <w:r>
          <w:rPr>
            <w:rStyle w:val="Hyperlink"/>
          </w:rPr>
          <w:t xml:space="preserve">Virtual Agent for IT Service Management - ServiceNow Community</w:t>
        </w:r>
      </w:hyperlink>
    </w:p>
    <w:p>
      <w:pPr>
        <w:pStyle w:val="Compact"/>
        <w:numPr>
          <w:ilvl w:val="0"/>
          <w:numId w:val="1003"/>
        </w:numPr>
      </w:pPr>
      <w:hyperlink r:id="rId27">
        <w:r>
          <w:rPr>
            <w:rStyle w:val="Hyperlink"/>
          </w:rPr>
          <w:t xml:space="preserve">20 Chatbot Companies To Deploy</w:t>
        </w:r>
      </w:hyperlink>
    </w:p>
    <w:p>
      <w:pPr>
        <w:pStyle w:val="Compact"/>
        <w:numPr>
          <w:ilvl w:val="0"/>
          <w:numId w:val="1003"/>
        </w:numPr>
      </w:pPr>
      <w:hyperlink r:id="rId28">
        <w:r>
          <w:rPr>
            <w:rStyle w:val="Hyperlink"/>
          </w:rPr>
          <w:t xml:space="preserve">Aisera - AI Call Center &amp; Service Desk Solutions</w:t>
        </w:r>
      </w:hyperlink>
    </w:p>
    <w:p>
      <w:pPr>
        <w:pStyle w:val="Compact"/>
        <w:numPr>
          <w:ilvl w:val="0"/>
          <w:numId w:val="1003"/>
        </w:numPr>
      </w:pPr>
      <w:hyperlink r:id="rId29">
        <w:r>
          <w:rPr>
            <w:rStyle w:val="Hyperlink"/>
          </w:rPr>
          <w:t xml:space="preserve">11 Best Moveworks Alternatives for AI-Powered IT Support …</w:t>
        </w:r>
      </w:hyperlink>
    </w:p>
    <w:p>
      <w:pPr>
        <w:pStyle w:val="Compact"/>
        <w:numPr>
          <w:ilvl w:val="0"/>
          <w:numId w:val="1003"/>
        </w:numPr>
      </w:pPr>
      <w:hyperlink r:id="rId30">
        <w:r>
          <w:rPr>
            <w:rStyle w:val="Hyperlink"/>
          </w:rPr>
          <w:t xml:space="preserve">Aisera AI Customer Service - Support &amp; Helpdesk Software</w:t>
        </w:r>
      </w:hyperlink>
    </w:p>
    <w:p>
      <w:pPr>
        <w:pStyle w:val="Compact"/>
        <w:numPr>
          <w:ilvl w:val="0"/>
          <w:numId w:val="1003"/>
        </w:numPr>
      </w:pPr>
      <w:hyperlink r:id="rId10">
        <w:r>
          <w:rPr>
            <w:rStyle w:val="Hyperlink"/>
          </w:rPr>
          <w:t xml:space="preserve">Aisera : Agentic AI for the Enterprise</w:t>
        </w:r>
      </w:hyperlink>
    </w:p>
    <w:p>
      <w:pPr>
        <w:pStyle w:val="Compact"/>
        <w:numPr>
          <w:ilvl w:val="0"/>
          <w:numId w:val="1003"/>
        </w:numPr>
      </w:pPr>
      <w:hyperlink r:id="rId31">
        <w:r>
          <w:rPr>
            <w:rStyle w:val="Hyperlink"/>
          </w:rPr>
          <w:t xml:space="preserve">Freshdesk: Agentic AI platform for modern customer service</w:t>
        </w:r>
      </w:hyperlink>
    </w:p>
    <w:p>
      <w:pPr>
        <w:pStyle w:val="Compact"/>
        <w:numPr>
          <w:ilvl w:val="0"/>
          <w:numId w:val="1003"/>
        </w:numPr>
      </w:pPr>
      <w:hyperlink r:id="rId32">
        <w:r>
          <w:rPr>
            <w:rStyle w:val="Hyperlink"/>
          </w:rPr>
          <w:t xml:space="preserve">Freshservice Pricing &amp; Plans 2025 | Freshworks</w:t>
        </w:r>
      </w:hyperlink>
    </w:p>
    <w:p>
      <w:pPr>
        <w:pStyle w:val="Compact"/>
        <w:numPr>
          <w:ilvl w:val="0"/>
          <w:numId w:val="1003"/>
        </w:numPr>
      </w:pPr>
      <w:hyperlink r:id="rId33">
        <w:r>
          <w:rPr>
            <w:rStyle w:val="Hyperlink"/>
          </w:rPr>
          <w:t xml:space="preserve">Build the BEST 2025 Customer Support AI AGENT | Botpress Tutorial</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2025-09-24 17:03:40</w:t>
            </w:r>
          </w:p>
        </w:tc>
      </w:tr>
      <w:tr>
        <w:tc>
          <w:tcPr/>
          <w:p>
            <w:pPr>
              <w:pStyle w:val="Compact"/>
            </w:pPr>
          </w:p>
        </w:tc>
      </w:tr>
      <w:tr>
        <w:tc>
          <w:tcPr/>
          <w:p>
            <w:pPr>
              <w:pStyle w:val="Compact"/>
            </w:pPr>
            <w:r>
              <w:t xml:space="preserve"> </w:t>
            </w:r>
            <w:r>
              <w:t xml:space="preserve"># Global PESTLE Analysis: IT Services Chat Bot</w:t>
            </w:r>
          </w:p>
        </w:tc>
      </w:tr>
      <w:tr>
        <w:tc>
          <w:tcPr/>
          <w:p>
            <w:pPr>
              <w:pStyle w:val="Compact"/>
            </w:pPr>
            <w:r>
              <w:t xml:space="preserve">## Executive Summary</w:t>
            </w:r>
          </w:p>
        </w:tc>
      </w:tr>
      <w:tr>
        <w:tc>
          <w:tcPr/>
          <w:p>
            <w:pPr>
              <w:pStyle w:val="Compact"/>
            </w:pPr>
            <w:r>
              <w:t xml:space="preserve">The IT services chatbot sector is in a period of robust global growth, driven by rapid advancements in generative AI, RAG (Retrieval-Augmented Generation) architectures, and strong enterprise adoption. While the market outlook is positive, the landscape is complicated by political and regulatory fragmentation (EU AI Act, US export controls, privacy regimes), rising environmental scrutiny, and the need for robust governance to mitigate risks around data privacy, security, and model reliability. Organizations that combine disciplined compliance, modular and observable technology, and sustainability initiatives will capture the most value and minimize risk.</w:t>
            </w:r>
          </w:p>
        </w:tc>
      </w:tr>
    </w:tbl>
    <w:bookmarkEnd w:id="34"/>
    <w:bookmarkEnd w:id="35"/>
    <w:bookmarkStart w:id="47" w:name="pestle-analysis"/>
    <w:p>
      <w:pPr>
        <w:pStyle w:val="Heading2"/>
      </w:pPr>
      <w:r>
        <w:t xml:space="preserve">PESTLE Analysis</w:t>
      </w:r>
    </w:p>
    <w:bookmarkStart w:id="36" w:name="political"/>
    <w:p>
      <w:pPr>
        <w:pStyle w:val="Heading3"/>
      </w:pPr>
      <w:r>
        <w:t xml:space="preserve">Political</w:t>
      </w:r>
    </w:p>
    <w:p>
      <w:pPr>
        <w:pStyle w:val="Compact"/>
        <w:numPr>
          <w:ilvl w:val="0"/>
          <w:numId w:val="1004"/>
        </w:numPr>
      </w:pPr>
      <w:r>
        <w:rPr>
          <w:b/>
          <w:bCs/>
        </w:rPr>
        <w:t xml:space="preserve">Government Policies &amp; Regulation</w:t>
      </w:r>
      <w:r>
        <w:t xml:space="preserve">:</w:t>
      </w:r>
    </w:p>
    <w:p>
      <w:pPr>
        <w:pStyle w:val="Compact"/>
        <w:numPr>
          <w:ilvl w:val="1"/>
          <w:numId w:val="1005"/>
        </w:numPr>
      </w:pPr>
      <w:r>
        <w:t xml:space="preserve">Strict obligations under the EU AI Act (transparency, documentation, risk classification).</w:t>
      </w:r>
    </w:p>
    <w:p>
      <w:pPr>
        <w:pStyle w:val="Compact"/>
        <w:numPr>
          <w:ilvl w:val="1"/>
          <w:numId w:val="1005"/>
        </w:numPr>
      </w:pPr>
      <w:r>
        <w:t xml:space="preserve">US BIS export controls (Jan 2025): extraterritorial controls on model weights and compute.</w:t>
      </w:r>
    </w:p>
    <w:p>
      <w:pPr>
        <w:pStyle w:val="Compact"/>
        <w:numPr>
          <w:ilvl w:val="1"/>
          <w:numId w:val="1005"/>
        </w:numPr>
      </w:pPr>
      <w:r>
        <w:t xml:space="preserve">FTC (US): enforcement focus on deceptive claims, data-handling, and child safety.</w:t>
      </w:r>
    </w:p>
    <w:p>
      <w:pPr>
        <w:pStyle w:val="Compact"/>
        <w:numPr>
          <w:ilvl w:val="1"/>
          <w:numId w:val="1005"/>
        </w:numPr>
      </w:pPr>
      <w:r>
        <w:t xml:space="preserve">GDPR and national privacy laws require Data Protection Impact Assessments (DPIAs) and careful data-flow mapping.</w:t>
      </w:r>
    </w:p>
    <w:p>
      <w:pPr>
        <w:pStyle w:val="Compact"/>
        <w:numPr>
          <w:ilvl w:val="1"/>
          <w:numId w:val="1005"/>
        </w:numPr>
      </w:pPr>
      <w:r>
        <w:t xml:space="preserve">Export-control alignment among major economies may restrict global model training and deployment.</w:t>
      </w:r>
    </w:p>
    <w:p>
      <w:pPr>
        <w:pStyle w:val="Compact"/>
        <w:numPr>
          <w:ilvl w:val="0"/>
          <w:numId w:val="1004"/>
        </w:numPr>
      </w:pPr>
      <w:r>
        <w:rPr>
          <w:b/>
          <w:bCs/>
        </w:rPr>
        <w:t xml:space="preserve">Stability &amp; Risks</w:t>
      </w:r>
      <w:r>
        <w:t xml:space="preserve">:</w:t>
      </w:r>
    </w:p>
    <w:p>
      <w:pPr>
        <w:pStyle w:val="Compact"/>
        <w:numPr>
          <w:ilvl w:val="1"/>
          <w:numId w:val="1006"/>
        </w:numPr>
      </w:pPr>
      <w:r>
        <w:t xml:space="preserve">Regulatory fragmentation is the chief political risk, especially for global deployments.</w:t>
      </w:r>
    </w:p>
    <w:p>
      <w:pPr>
        <w:pStyle w:val="Compact"/>
        <w:numPr>
          <w:ilvl w:val="1"/>
          <w:numId w:val="1006"/>
        </w:numPr>
      </w:pPr>
      <w:r>
        <w:t xml:space="preserve">Even non-US companies can be subject to US BIS rules due to use of US-origin tools or infrastructure.</w:t>
      </w:r>
    </w:p>
    <w:p>
      <w:pPr>
        <w:pStyle w:val="Compact"/>
        <w:numPr>
          <w:ilvl w:val="0"/>
          <w:numId w:val="1004"/>
        </w:numPr>
      </w:pPr>
      <w:r>
        <w:rPr>
          <w:b/>
          <w:bCs/>
        </w:rPr>
        <w:t xml:space="preserve">Recommendations</w:t>
      </w:r>
      <w:r>
        <w:t xml:space="preserve">:</w:t>
      </w:r>
    </w:p>
    <w:p>
      <w:pPr>
        <w:pStyle w:val="Compact"/>
        <w:numPr>
          <w:ilvl w:val="1"/>
          <w:numId w:val="1007"/>
        </w:numPr>
      </w:pPr>
      <w:r>
        <w:t xml:space="preserve">Map global deployments to regulatory requirements (AI Act, GDPR, export controls).</w:t>
      </w:r>
    </w:p>
    <w:p>
      <w:pPr>
        <w:pStyle w:val="Compact"/>
        <w:numPr>
          <w:ilvl w:val="1"/>
          <w:numId w:val="1007"/>
        </w:numPr>
      </w:pPr>
      <w:r>
        <w:t xml:space="preserve">Implement robust export-control and data-localization due diligence.</w:t>
      </w:r>
    </w:p>
    <w:bookmarkEnd w:id="36"/>
    <w:bookmarkStart w:id="39" w:name="economic"/>
    <w:p>
      <w:pPr>
        <w:pStyle w:val="Heading3"/>
      </w:pPr>
      <w:r>
        <w:t xml:space="preserve">Economic</w:t>
      </w:r>
    </w:p>
    <w:p>
      <w:pPr>
        <w:pStyle w:val="Compact"/>
        <w:numPr>
          <w:ilvl w:val="0"/>
          <w:numId w:val="1008"/>
        </w:numPr>
      </w:pPr>
      <w:r>
        <w:rPr>
          <w:b/>
          <w:bCs/>
        </w:rPr>
        <w:t xml:space="preserve">Market Size &amp; Growth</w:t>
      </w:r>
      <w:r>
        <w:t xml:space="preserve">:</w:t>
      </w:r>
    </w:p>
    <w:p>
      <w:pPr>
        <w:pStyle w:val="Compact"/>
        <w:numPr>
          <w:ilvl w:val="1"/>
          <w:numId w:val="1009"/>
        </w:numPr>
      </w:pPr>
      <w:r>
        <w:t xml:space="preserve">Market projected to grow from ~$8–12B (mid-2020s) with 20%+ CAGR (</w:t>
      </w:r>
      <w:hyperlink r:id="rId37">
        <w:r>
          <w:rPr>
            <w:rStyle w:val="Hyperlink"/>
          </w:rPr>
          <w:t xml:space="preserve">Mordor Intelligence</w:t>
        </w:r>
      </w:hyperlink>
      <w:r>
        <w:t xml:space="preserve">,</w:t>
      </w:r>
      <w:r>
        <w:t xml:space="preserve"> </w:t>
      </w:r>
      <w:hyperlink r:id="rId38">
        <w:r>
          <w:rPr>
            <w:rStyle w:val="Hyperlink"/>
          </w:rPr>
          <w:t xml:space="preserve">Grand View Research</w:t>
        </w:r>
      </w:hyperlink>
      <w:r>
        <w:t xml:space="preserve">).</w:t>
      </w:r>
    </w:p>
    <w:p>
      <w:pPr>
        <w:pStyle w:val="Compact"/>
        <w:numPr>
          <w:ilvl w:val="1"/>
          <w:numId w:val="1009"/>
        </w:numPr>
      </w:pPr>
      <w:r>
        <w:t xml:space="preserve">Strong pilot activity (Gartner: 85% of CX leaders exploring/piloting GenAI chatbots in 2025).</w:t>
      </w:r>
    </w:p>
    <w:p>
      <w:pPr>
        <w:pStyle w:val="Compact"/>
        <w:numPr>
          <w:ilvl w:val="0"/>
          <w:numId w:val="1008"/>
        </w:numPr>
      </w:pPr>
      <w:r>
        <w:rPr>
          <w:b/>
          <w:bCs/>
        </w:rPr>
        <w:t xml:space="preserve">Cost &amp; Investment Drivers</w:t>
      </w:r>
      <w:r>
        <w:t xml:space="preserve">:</w:t>
      </w:r>
    </w:p>
    <w:p>
      <w:pPr>
        <w:pStyle w:val="Compact"/>
        <w:numPr>
          <w:ilvl w:val="1"/>
          <w:numId w:val="1010"/>
        </w:numPr>
      </w:pPr>
      <w:r>
        <w:t xml:space="preserve">Compute/inference costs, integration/customization (RAG, connectors), compliance, and governance.</w:t>
      </w:r>
    </w:p>
    <w:p>
      <w:pPr>
        <w:pStyle w:val="Compact"/>
        <w:numPr>
          <w:ilvl w:val="1"/>
          <w:numId w:val="1010"/>
        </w:numPr>
      </w:pPr>
      <w:r>
        <w:t xml:space="preserve">Margin pressure for undifferentiated providers; value shifts to integration, security, and operations.</w:t>
      </w:r>
    </w:p>
    <w:p>
      <w:pPr>
        <w:pStyle w:val="Compact"/>
        <w:numPr>
          <w:ilvl w:val="1"/>
          <w:numId w:val="1010"/>
        </w:numPr>
      </w:pPr>
      <w:r>
        <w:t xml:space="preserve">High VC and enterprise investment, with consolidation trends towards managed services.</w:t>
      </w:r>
    </w:p>
    <w:p>
      <w:pPr>
        <w:pStyle w:val="Compact"/>
        <w:numPr>
          <w:ilvl w:val="0"/>
          <w:numId w:val="1008"/>
        </w:numPr>
      </w:pPr>
      <w:r>
        <w:rPr>
          <w:b/>
          <w:bCs/>
        </w:rPr>
        <w:t xml:space="preserve">Recommendations</w:t>
      </w:r>
      <w:r>
        <w:t xml:space="preserve">:</w:t>
      </w:r>
    </w:p>
    <w:p>
      <w:pPr>
        <w:pStyle w:val="Compact"/>
        <w:numPr>
          <w:ilvl w:val="1"/>
          <w:numId w:val="1011"/>
        </w:numPr>
      </w:pPr>
      <w:r>
        <w:t xml:space="preserve">Prioritize investments in RAG, MLOps, security, and domain adaptation.</w:t>
      </w:r>
    </w:p>
    <w:p>
      <w:pPr>
        <w:pStyle w:val="Compact"/>
        <w:numPr>
          <w:ilvl w:val="1"/>
          <w:numId w:val="1011"/>
        </w:numPr>
      </w:pPr>
      <w:r>
        <w:t xml:space="preserve">Use pilot-to-scale programs to validate ROI before full rollout.</w:t>
      </w:r>
    </w:p>
    <w:bookmarkEnd w:id="39"/>
    <w:bookmarkStart w:id="40" w:name="social"/>
    <w:p>
      <w:pPr>
        <w:pStyle w:val="Heading3"/>
      </w:pPr>
      <w:r>
        <w:t xml:space="preserve">Social</w:t>
      </w:r>
    </w:p>
    <w:p>
      <w:pPr>
        <w:pStyle w:val="Compact"/>
        <w:numPr>
          <w:ilvl w:val="0"/>
          <w:numId w:val="1012"/>
        </w:numPr>
      </w:pPr>
      <w:r>
        <w:rPr>
          <w:b/>
          <w:bCs/>
        </w:rPr>
        <w:t xml:space="preserve">Demographics &amp; Trends</w:t>
      </w:r>
      <w:r>
        <w:t xml:space="preserve">:</w:t>
      </w:r>
    </w:p>
    <w:p>
      <w:pPr>
        <w:pStyle w:val="Compact"/>
        <w:numPr>
          <w:ilvl w:val="1"/>
          <w:numId w:val="1013"/>
        </w:numPr>
      </w:pPr>
      <w:r>
        <w:t xml:space="preserve">Broad adoption across enterprise and consumer segments; younger users more receptive, but minors require protections.</w:t>
      </w:r>
    </w:p>
    <w:p>
      <w:pPr>
        <w:pStyle w:val="Compact"/>
        <w:numPr>
          <w:ilvl w:val="1"/>
          <w:numId w:val="1013"/>
        </w:numPr>
      </w:pPr>
      <w:r>
        <w:t xml:space="preserve">Consumers value convenience and speed but demand transparency and privacy ([Zendesk CX surveys]).</w:t>
      </w:r>
    </w:p>
    <w:p>
      <w:pPr>
        <w:pStyle w:val="Compact"/>
        <w:numPr>
          <w:ilvl w:val="1"/>
          <w:numId w:val="1013"/>
        </w:numPr>
      </w:pPr>
      <w:r>
        <w:t xml:space="preserve">Concerns about misinformation, privacy, and child safety are increasing.</w:t>
      </w:r>
    </w:p>
    <w:p>
      <w:pPr>
        <w:pStyle w:val="Compact"/>
        <w:numPr>
          <w:ilvl w:val="0"/>
          <w:numId w:val="1012"/>
        </w:numPr>
      </w:pPr>
      <w:r>
        <w:rPr>
          <w:b/>
          <w:bCs/>
        </w:rPr>
        <w:t xml:space="preserve">Cultural &amp; Lifestyle Shifts</w:t>
      </w:r>
      <w:r>
        <w:t xml:space="preserve">:</w:t>
      </w:r>
    </w:p>
    <w:p>
      <w:pPr>
        <w:pStyle w:val="Compact"/>
        <w:numPr>
          <w:ilvl w:val="1"/>
          <w:numId w:val="1014"/>
        </w:numPr>
      </w:pPr>
      <w:r>
        <w:t xml:space="preserve">Multi-lingual and localized bots drive adoption in diverse markets.</w:t>
      </w:r>
    </w:p>
    <w:p>
      <w:pPr>
        <w:pStyle w:val="Compact"/>
        <w:numPr>
          <w:ilvl w:val="1"/>
          <w:numId w:val="1014"/>
        </w:numPr>
      </w:pPr>
      <w:r>
        <w:t xml:space="preserve">24/7 support is now expected; opt-in personalization and privacy notices are key.</w:t>
      </w:r>
    </w:p>
    <w:p>
      <w:pPr>
        <w:pStyle w:val="Compact"/>
        <w:numPr>
          <w:ilvl w:val="0"/>
          <w:numId w:val="1012"/>
        </w:numPr>
      </w:pPr>
      <w:r>
        <w:rPr>
          <w:b/>
          <w:bCs/>
        </w:rPr>
        <w:t xml:space="preserve">Recommendations</w:t>
      </w:r>
      <w:r>
        <w:t xml:space="preserve">:</w:t>
      </w:r>
    </w:p>
    <w:p>
      <w:pPr>
        <w:pStyle w:val="Compact"/>
        <w:numPr>
          <w:ilvl w:val="1"/>
          <w:numId w:val="1015"/>
        </w:numPr>
      </w:pPr>
      <w:r>
        <w:t xml:space="preserve">Design for transparency, explainability, and easy human escalation.</w:t>
      </w:r>
    </w:p>
    <w:p>
      <w:pPr>
        <w:pStyle w:val="Compact"/>
        <w:numPr>
          <w:ilvl w:val="1"/>
          <w:numId w:val="1015"/>
        </w:numPr>
      </w:pPr>
      <w:r>
        <w:t xml:space="preserve">Implement explicit consent and special protections for minors.</w:t>
      </w:r>
    </w:p>
    <w:bookmarkEnd w:id="40"/>
    <w:bookmarkStart w:id="41" w:name="technological"/>
    <w:p>
      <w:pPr>
        <w:pStyle w:val="Heading3"/>
      </w:pPr>
      <w:r>
        <w:t xml:space="preserve">Technological</w:t>
      </w:r>
    </w:p>
    <w:p>
      <w:pPr>
        <w:pStyle w:val="Compact"/>
        <w:numPr>
          <w:ilvl w:val="0"/>
          <w:numId w:val="1016"/>
        </w:numPr>
      </w:pPr>
      <w:r>
        <w:rPr>
          <w:b/>
          <w:bCs/>
        </w:rPr>
        <w:t xml:space="preserve">Innovation &amp; Disruption</w:t>
      </w:r>
      <w:r>
        <w:t xml:space="preserve">:</w:t>
      </w:r>
    </w:p>
    <w:p>
      <w:pPr>
        <w:pStyle w:val="Compact"/>
        <w:numPr>
          <w:ilvl w:val="1"/>
          <w:numId w:val="1017"/>
        </w:numPr>
      </w:pPr>
      <w:r>
        <w:t xml:space="preserve">Shift to RAG, vector databases (Pinecone, Weaviate, Milvus), and orchestration tools (LangChain).</w:t>
      </w:r>
    </w:p>
    <w:p>
      <w:pPr>
        <w:pStyle w:val="Compact"/>
        <w:numPr>
          <w:ilvl w:val="1"/>
          <w:numId w:val="1017"/>
        </w:numPr>
      </w:pPr>
      <w:r>
        <w:t xml:space="preserve">Parameter-efficient fine-tuning (LoRA/QLoRA), quantization, and domain-specific models for cost control and privacy.</w:t>
      </w:r>
    </w:p>
    <w:p>
      <w:pPr>
        <w:pStyle w:val="Compact"/>
        <w:numPr>
          <w:ilvl w:val="1"/>
          <w:numId w:val="1017"/>
        </w:numPr>
      </w:pPr>
      <w:r>
        <w:t xml:space="preserve">Open models and smaller domain models enable private/on-prem deployments.</w:t>
      </w:r>
    </w:p>
    <w:p>
      <w:pPr>
        <w:pStyle w:val="Compact"/>
        <w:numPr>
          <w:ilvl w:val="0"/>
          <w:numId w:val="1016"/>
        </w:numPr>
      </w:pPr>
      <w:r>
        <w:rPr>
          <w:b/>
          <w:bCs/>
        </w:rPr>
        <w:t xml:space="preserve">Digital Transformation &amp; Automation</w:t>
      </w:r>
      <w:r>
        <w:t xml:space="preserve">:</w:t>
      </w:r>
    </w:p>
    <w:p>
      <w:pPr>
        <w:pStyle w:val="Compact"/>
        <w:numPr>
          <w:ilvl w:val="1"/>
          <w:numId w:val="1018"/>
        </w:numPr>
      </w:pPr>
      <w:r>
        <w:t xml:space="preserve">Iterative, monitored deployments with strong observability (MLOps, automated evals) are essential for quality and cost predictability.</w:t>
      </w:r>
    </w:p>
    <w:p>
      <w:pPr>
        <w:pStyle w:val="Compact"/>
        <w:numPr>
          <w:ilvl w:val="0"/>
          <w:numId w:val="1016"/>
        </w:numPr>
      </w:pPr>
      <w:r>
        <w:rPr>
          <w:b/>
          <w:bCs/>
        </w:rPr>
        <w:t xml:space="preserve">Recommendations</w:t>
      </w:r>
      <w:r>
        <w:t xml:space="preserve">:</w:t>
      </w:r>
    </w:p>
    <w:p>
      <w:pPr>
        <w:pStyle w:val="Compact"/>
        <w:numPr>
          <w:ilvl w:val="1"/>
          <w:numId w:val="1019"/>
        </w:numPr>
      </w:pPr>
      <w:r>
        <w:t xml:space="preserve">Build modular, observable architectures (RAG + LLM + human-in-loop).</w:t>
      </w:r>
    </w:p>
    <w:p>
      <w:pPr>
        <w:pStyle w:val="Compact"/>
        <w:numPr>
          <w:ilvl w:val="1"/>
          <w:numId w:val="1019"/>
        </w:numPr>
      </w:pPr>
      <w:r>
        <w:t xml:space="preserve">Adopt MLOps for continuous evaluation, error/hallucination tracking, and cost control.</w:t>
      </w:r>
    </w:p>
    <w:bookmarkEnd w:id="41"/>
    <w:bookmarkStart w:id="42" w:name="legal"/>
    <w:p>
      <w:pPr>
        <w:pStyle w:val="Heading3"/>
      </w:pPr>
      <w:r>
        <w:t xml:space="preserve">Legal</w:t>
      </w:r>
    </w:p>
    <w:p>
      <w:pPr>
        <w:pStyle w:val="Compact"/>
        <w:numPr>
          <w:ilvl w:val="0"/>
          <w:numId w:val="1020"/>
        </w:numPr>
      </w:pPr>
      <w:r>
        <w:rPr>
          <w:b/>
          <w:bCs/>
        </w:rPr>
        <w:t xml:space="preserve">Compliance Requirements</w:t>
      </w:r>
      <w:r>
        <w:t xml:space="preserve">:</w:t>
      </w:r>
    </w:p>
    <w:p>
      <w:pPr>
        <w:pStyle w:val="Compact"/>
        <w:numPr>
          <w:ilvl w:val="1"/>
          <w:numId w:val="1021"/>
        </w:numPr>
      </w:pPr>
      <w:r>
        <w:t xml:space="preserve">GDPR/data protection, AI Act obligations, FTC guidance (truthful claims, data handling, child safety), and export-control compliance.</w:t>
      </w:r>
    </w:p>
    <w:p>
      <w:pPr>
        <w:pStyle w:val="Compact"/>
        <w:numPr>
          <w:ilvl w:val="1"/>
          <w:numId w:val="1021"/>
        </w:numPr>
      </w:pPr>
      <w:r>
        <w:t xml:space="preserve">Legal risk from hallucinations, data exposure, and IP infringement.</w:t>
      </w:r>
    </w:p>
    <w:p>
      <w:pPr>
        <w:pStyle w:val="Compact"/>
        <w:numPr>
          <w:ilvl w:val="1"/>
          <w:numId w:val="1021"/>
        </w:numPr>
      </w:pPr>
      <w:r>
        <w:t xml:space="preserve">Vendor contracts must address data use, liability, export-compliance, and audit rights.</w:t>
      </w:r>
    </w:p>
    <w:p>
      <w:pPr>
        <w:pStyle w:val="Compact"/>
        <w:numPr>
          <w:ilvl w:val="0"/>
          <w:numId w:val="1020"/>
        </w:numPr>
      </w:pPr>
      <w:r>
        <w:rPr>
          <w:b/>
          <w:bCs/>
        </w:rPr>
        <w:t xml:space="preserve">Liability &amp; IP</w:t>
      </w:r>
      <w:r>
        <w:t xml:space="preserve">:</w:t>
      </w:r>
    </w:p>
    <w:p>
      <w:pPr>
        <w:pStyle w:val="Compact"/>
        <w:numPr>
          <w:ilvl w:val="1"/>
          <w:numId w:val="1022"/>
        </w:numPr>
      </w:pPr>
      <w:r>
        <w:t xml:space="preserve">Document data provenance and manage IP/takedown risks.</w:t>
      </w:r>
    </w:p>
    <w:p>
      <w:pPr>
        <w:pStyle w:val="Compact"/>
        <w:numPr>
          <w:ilvl w:val="1"/>
          <w:numId w:val="1022"/>
        </w:numPr>
      </w:pPr>
      <w:r>
        <w:t xml:space="preserve">Indemnification and insurance strategies are increasingly important.</w:t>
      </w:r>
    </w:p>
    <w:p>
      <w:pPr>
        <w:pStyle w:val="Compact"/>
        <w:numPr>
          <w:ilvl w:val="0"/>
          <w:numId w:val="1020"/>
        </w:numPr>
      </w:pPr>
      <w:r>
        <w:rPr>
          <w:b/>
          <w:bCs/>
        </w:rPr>
        <w:t xml:space="preserve">Recommendations</w:t>
      </w:r>
      <w:r>
        <w:t xml:space="preserve">:</w:t>
      </w:r>
    </w:p>
    <w:p>
      <w:pPr>
        <w:pStyle w:val="Compact"/>
        <w:numPr>
          <w:ilvl w:val="1"/>
          <w:numId w:val="1023"/>
        </w:numPr>
      </w:pPr>
      <w:r>
        <w:t xml:space="preserve">Operationalize compliance: DPIA, model/data inventories, contractual protections.</w:t>
      </w:r>
    </w:p>
    <w:p>
      <w:pPr>
        <w:pStyle w:val="Compact"/>
        <w:numPr>
          <w:ilvl w:val="1"/>
          <w:numId w:val="1023"/>
        </w:numPr>
      </w:pPr>
      <w:r>
        <w:t xml:space="preserve">Establish cross-functional legal/tech/product governance.</w:t>
      </w:r>
    </w:p>
    <w:bookmarkEnd w:id="42"/>
    <w:bookmarkStart w:id="46" w:name="environmental"/>
    <w:p>
      <w:pPr>
        <w:pStyle w:val="Heading3"/>
      </w:pPr>
      <w:r>
        <w:t xml:space="preserve">Environmental</w:t>
      </w:r>
    </w:p>
    <w:p>
      <w:pPr>
        <w:pStyle w:val="Compact"/>
        <w:numPr>
          <w:ilvl w:val="0"/>
          <w:numId w:val="1024"/>
        </w:numPr>
      </w:pPr>
      <w:r>
        <w:rPr>
          <w:b/>
          <w:bCs/>
        </w:rPr>
        <w:t xml:space="preserve">Sustainability &amp; Climate Impact</w:t>
      </w:r>
      <w:r>
        <w:t xml:space="preserve">:</w:t>
      </w:r>
    </w:p>
    <w:p>
      <w:pPr>
        <w:pStyle w:val="Compact"/>
        <w:numPr>
          <w:ilvl w:val="1"/>
          <w:numId w:val="1025"/>
        </w:numPr>
      </w:pPr>
      <w:r>
        <w:t xml:space="preserve">AI inference energy use is significant; inference can account for 50%+ of lifecycle emissions (</w:t>
      </w:r>
      <w:hyperlink r:id="rId43">
        <w:r>
          <w:rPr>
            <w:rStyle w:val="Hyperlink"/>
          </w:rPr>
          <w:t xml:space="preserve">Google Cloud Blog</w:t>
        </w:r>
      </w:hyperlink>
      <w:r>
        <w:t xml:space="preserve">,</w:t>
      </w:r>
      <w:r>
        <w:t xml:space="preserve"> </w:t>
      </w:r>
      <w:hyperlink r:id="rId44">
        <w:r>
          <w:rPr>
            <w:rStyle w:val="Hyperlink"/>
          </w:rPr>
          <w:t xml:space="preserve">arXiv</w:t>
        </w:r>
      </w:hyperlink>
      <w:r>
        <w:t xml:space="preserve">,</w:t>
      </w:r>
      <w:r>
        <w:t xml:space="preserve"> </w:t>
      </w:r>
      <w:hyperlink r:id="rId45">
        <w:r>
          <w:rPr>
            <w:rStyle w:val="Hyperlink"/>
          </w:rPr>
          <w:t xml:space="preserve">ScienceDirect</w:t>
        </w:r>
      </w:hyperlink>
      <w:r>
        <w:t xml:space="preserve">).</w:t>
      </w:r>
    </w:p>
    <w:p>
      <w:pPr>
        <w:pStyle w:val="Compact"/>
        <w:numPr>
          <w:ilvl w:val="1"/>
          <w:numId w:val="1025"/>
        </w:numPr>
      </w:pPr>
      <w:r>
        <w:t xml:space="preserve">Enterprises increasingly require energy/carbon metrics and sustainable procurement.</w:t>
      </w:r>
    </w:p>
    <w:p>
      <w:pPr>
        <w:pStyle w:val="Compact"/>
        <w:numPr>
          <w:ilvl w:val="0"/>
          <w:numId w:val="1024"/>
        </w:numPr>
      </w:pPr>
      <w:r>
        <w:rPr>
          <w:b/>
          <w:bCs/>
        </w:rPr>
        <w:t xml:space="preserve">Green Initiatives</w:t>
      </w:r>
      <w:r>
        <w:t xml:space="preserve">:</w:t>
      </w:r>
    </w:p>
    <w:p>
      <w:pPr>
        <w:pStyle w:val="Compact"/>
        <w:numPr>
          <w:ilvl w:val="1"/>
          <w:numId w:val="1026"/>
        </w:numPr>
      </w:pPr>
      <w:r>
        <w:t xml:space="preserve">Efficiency improvements (quantization, smaller models, workload scheduling), use of low-carbon cloud regions, and emissions transparency.</w:t>
      </w:r>
    </w:p>
    <w:p>
      <w:pPr>
        <w:pStyle w:val="Compact"/>
        <w:numPr>
          <w:ilvl w:val="1"/>
          <w:numId w:val="1026"/>
        </w:numPr>
      </w:pPr>
      <w:r>
        <w:t xml:space="preserve">No AI-specific global carbon regulation yet, but data-center emissions and sustainability reporting (e.g., CSRD) apply.</w:t>
      </w:r>
    </w:p>
    <w:p>
      <w:pPr>
        <w:pStyle w:val="Compact"/>
        <w:numPr>
          <w:ilvl w:val="0"/>
          <w:numId w:val="1024"/>
        </w:numPr>
      </w:pPr>
      <w:r>
        <w:rPr>
          <w:b/>
          <w:bCs/>
        </w:rPr>
        <w:t xml:space="preserve">Recommendations</w:t>
      </w:r>
      <w:r>
        <w:t xml:space="preserve">:</w:t>
      </w:r>
    </w:p>
    <w:p>
      <w:pPr>
        <w:pStyle w:val="Compact"/>
        <w:numPr>
          <w:ilvl w:val="1"/>
          <w:numId w:val="1027"/>
        </w:numPr>
      </w:pPr>
      <w:r>
        <w:t xml:space="preserve">Measure and optimize inference emissions (kWh/request).</w:t>
      </w:r>
    </w:p>
    <w:p>
      <w:pPr>
        <w:pStyle w:val="Compact"/>
        <w:numPr>
          <w:ilvl w:val="1"/>
          <w:numId w:val="1027"/>
        </w:numPr>
      </w:pPr>
      <w:r>
        <w:t xml:space="preserve">Prefer low-carbon vendors/regions, require emissions data, and include sustainability in procurement SLAs.</w:t>
      </w:r>
    </w:p>
    <w:p>
      <w:r>
        <w:pict>
          <v:rect style="width:0;height:1.5pt" o:hralign="center" o:hrstd="t" o:hr="t"/>
        </w:pict>
      </w:r>
    </w:p>
    <w:bookmarkEnd w:id="46"/>
    <w:bookmarkEnd w:id="47"/>
    <w:bookmarkStart w:id="50" w:name="strategic-recommendations"/>
    <w:p>
      <w:pPr>
        <w:pStyle w:val="Heading2"/>
      </w:pPr>
      <w:r>
        <w:t xml:space="preserve">Strategic Recommendations</w:t>
      </w:r>
    </w:p>
    <w:p>
      <w:pPr>
        <w:pStyle w:val="Compact"/>
        <w:numPr>
          <w:ilvl w:val="0"/>
          <w:numId w:val="1028"/>
        </w:numPr>
      </w:pPr>
      <w:r>
        <w:rPr>
          <w:b/>
          <w:bCs/>
        </w:rPr>
        <w:t xml:space="preserve">Build a Compliance-First Architecture</w:t>
      </w:r>
    </w:p>
    <w:p>
      <w:pPr>
        <w:pStyle w:val="Compact"/>
        <w:numPr>
          <w:ilvl w:val="1"/>
          <w:numId w:val="1029"/>
        </w:numPr>
      </w:pPr>
      <w:r>
        <w:t xml:space="preserve">Inventory chatbot deployments, map data flows, and classify use-cases by AI Act/GDPR risk.</w:t>
      </w:r>
    </w:p>
    <w:p>
      <w:pPr>
        <w:pStyle w:val="Compact"/>
        <w:numPr>
          <w:ilvl w:val="1"/>
          <w:numId w:val="1029"/>
        </w:numPr>
      </w:pPr>
      <w:r>
        <w:t xml:space="preserve">Implement logging, human oversight, and public transparency (EDPB &amp; AI Act guidance).</w:t>
      </w:r>
    </w:p>
    <w:p>
      <w:pPr>
        <w:pStyle w:val="Compact"/>
        <w:numPr>
          <w:ilvl w:val="0"/>
          <w:numId w:val="1028"/>
        </w:numPr>
      </w:pPr>
      <w:r>
        <w:rPr>
          <w:b/>
          <w:bCs/>
        </w:rPr>
        <w:t xml:space="preserve">Adopt RAG-First Deployment Patterns</w:t>
      </w:r>
    </w:p>
    <w:p>
      <w:pPr>
        <w:pStyle w:val="Compact"/>
        <w:numPr>
          <w:ilvl w:val="1"/>
          <w:numId w:val="1030"/>
        </w:numPr>
      </w:pPr>
      <w:r>
        <w:t xml:space="preserve">Use vector DB + retriever + LLM with provenance stamping and human escalation for low-confidence responses (</w:t>
      </w:r>
      <w:hyperlink r:id="rId48">
        <w:r>
          <w:rPr>
            <w:rStyle w:val="Hyperlink"/>
          </w:rPr>
          <w:t xml:space="preserve">AWS RAG</w:t>
        </w:r>
      </w:hyperlink>
      <w:r>
        <w:t xml:space="preserve">,</w:t>
      </w:r>
      <w:r>
        <w:t xml:space="preserve"> </w:t>
      </w:r>
      <w:hyperlink r:id="rId49">
        <w:r>
          <w:rPr>
            <w:rStyle w:val="Hyperlink"/>
          </w:rPr>
          <w:t xml:space="preserve">LangChain</w:t>
        </w:r>
      </w:hyperlink>
      <w:r>
        <w:t xml:space="preserve">).</w:t>
      </w:r>
    </w:p>
    <w:p>
      <w:pPr>
        <w:pStyle w:val="Compact"/>
        <w:numPr>
          <w:ilvl w:val="0"/>
          <w:numId w:val="1028"/>
        </w:numPr>
      </w:pPr>
      <w:r>
        <w:rPr>
          <w:b/>
          <w:bCs/>
        </w:rPr>
        <w:t xml:space="preserve">Enable Model Flexibility and Cost Control</w:t>
      </w:r>
    </w:p>
    <w:p>
      <w:pPr>
        <w:pStyle w:val="Compact"/>
        <w:numPr>
          <w:ilvl w:val="1"/>
          <w:numId w:val="1031"/>
        </w:numPr>
      </w:pPr>
      <w:r>
        <w:t xml:space="preserve">Multi-model orchestration (private models for sensitive data, cloud LLMs for general tasks), parameter-efficient fine-tuning, and quantized inference.</w:t>
      </w:r>
    </w:p>
    <w:p>
      <w:pPr>
        <w:pStyle w:val="Compact"/>
        <w:numPr>
          <w:ilvl w:val="0"/>
          <w:numId w:val="1028"/>
        </w:numPr>
      </w:pPr>
      <w:r>
        <w:rPr>
          <w:b/>
          <w:bCs/>
        </w:rPr>
        <w:t xml:space="preserve">Vendor &amp; Export-Control Due Diligence</w:t>
      </w:r>
    </w:p>
    <w:p>
      <w:pPr>
        <w:pStyle w:val="Compact"/>
        <w:numPr>
          <w:ilvl w:val="1"/>
          <w:numId w:val="1032"/>
        </w:numPr>
      </w:pPr>
      <w:r>
        <w:t xml:space="preserve">Contractual warranties on export-compliance, audit/data-use clauses, and clear model-weight export policies.</w:t>
      </w:r>
    </w:p>
    <w:p>
      <w:pPr>
        <w:pStyle w:val="Compact"/>
        <w:numPr>
          <w:ilvl w:val="0"/>
          <w:numId w:val="1028"/>
        </w:numPr>
      </w:pPr>
      <w:r>
        <w:rPr>
          <w:b/>
          <w:bCs/>
        </w:rPr>
        <w:t xml:space="preserve">Operationalize MLOps &amp; Observability</w:t>
      </w:r>
    </w:p>
    <w:p>
      <w:pPr>
        <w:pStyle w:val="Compact"/>
        <w:numPr>
          <w:ilvl w:val="1"/>
          <w:numId w:val="1033"/>
        </w:numPr>
      </w:pPr>
      <w:r>
        <w:t xml:space="preserve">Automated evaluations, production-grade logging, hallucination/error tracking, and incident response playbooks.</w:t>
      </w:r>
    </w:p>
    <w:p>
      <w:pPr>
        <w:pStyle w:val="Compact"/>
        <w:numPr>
          <w:ilvl w:val="0"/>
          <w:numId w:val="1028"/>
        </w:numPr>
      </w:pPr>
      <w:r>
        <w:rPr>
          <w:b/>
          <w:bCs/>
        </w:rPr>
        <w:t xml:space="preserve">Safety &amp; Privacy Controls</w:t>
      </w:r>
    </w:p>
    <w:p>
      <w:pPr>
        <w:pStyle w:val="Compact"/>
        <w:numPr>
          <w:ilvl w:val="1"/>
          <w:numId w:val="1034"/>
        </w:numPr>
      </w:pPr>
      <w:r>
        <w:t xml:space="preserve">Prompt-sanitization, input/output redaction, rate-limiting, anti-jailbreak testing, explicit disclosures, and special protections for minors.</w:t>
      </w:r>
    </w:p>
    <w:p>
      <w:pPr>
        <w:pStyle w:val="Compact"/>
        <w:numPr>
          <w:ilvl w:val="0"/>
          <w:numId w:val="1028"/>
        </w:numPr>
      </w:pPr>
      <w:r>
        <w:rPr>
          <w:b/>
          <w:bCs/>
        </w:rPr>
        <w:t xml:space="preserve">Carbon-Aware Operations</w:t>
      </w:r>
    </w:p>
    <w:p>
      <w:pPr>
        <w:pStyle w:val="Compact"/>
        <w:numPr>
          <w:ilvl w:val="1"/>
          <w:numId w:val="1035"/>
        </w:numPr>
      </w:pPr>
      <w:r>
        <w:t xml:space="preserve">Measure emissions, use low-carbon regions, promote batching/caching, and require emissions transparency from vendors.</w:t>
      </w:r>
    </w:p>
    <w:p>
      <w:pPr>
        <w:pStyle w:val="Compact"/>
        <w:numPr>
          <w:ilvl w:val="0"/>
          <w:numId w:val="1028"/>
        </w:numPr>
      </w:pPr>
      <w:r>
        <w:rPr>
          <w:b/>
          <w:bCs/>
        </w:rPr>
        <w:t xml:space="preserve">Contractual Protections</w:t>
      </w:r>
    </w:p>
    <w:p>
      <w:pPr>
        <w:pStyle w:val="Compact"/>
        <w:numPr>
          <w:ilvl w:val="1"/>
          <w:numId w:val="1036"/>
        </w:numPr>
      </w:pPr>
      <w:r>
        <w:t xml:space="preserve">Limit liability, require vendor indemnities, and specify log/training data retention policies.</w:t>
      </w:r>
    </w:p>
    <w:p>
      <w:pPr>
        <w:pStyle w:val="Compact"/>
        <w:numPr>
          <w:ilvl w:val="0"/>
          <w:numId w:val="1028"/>
        </w:numPr>
      </w:pPr>
      <w:r>
        <w:rPr>
          <w:b/>
          <w:bCs/>
        </w:rPr>
        <w:t xml:space="preserve">Pilot-to-Scale Deployment</w:t>
      </w:r>
    </w:p>
    <w:p>
      <w:pPr>
        <w:pStyle w:val="Compact"/>
        <w:numPr>
          <w:ilvl w:val="1"/>
          <w:numId w:val="1037"/>
        </w:numPr>
      </w:pPr>
      <w:r>
        <w:t xml:space="preserve">Start with high-value pilots, instrument KPIs, and scale only after passing governance and performance thresholds.</w:t>
      </w:r>
    </w:p>
    <w:p>
      <w:pPr>
        <w:pStyle w:val="Compact"/>
        <w:numPr>
          <w:ilvl w:val="0"/>
          <w:numId w:val="1028"/>
        </w:numPr>
      </w:pPr>
      <w:r>
        <w:rPr>
          <w:b/>
          <w:bCs/>
        </w:rPr>
        <w:t xml:space="preserve">Cross-Functional Governance</w:t>
      </w:r>
    </w:p>
    <w:p>
      <w:pPr>
        <w:pStyle w:val="Compact"/>
        <w:numPr>
          <w:ilvl w:val="1"/>
          <w:numId w:val="1038"/>
        </w:numPr>
      </w:pPr>
      <w:r>
        <w:t xml:space="preserve">Establish an AI Product Risk Board (legal, privacy, security, infra, product, procurement) for monthly reviews and compliance updates.</w:t>
      </w:r>
    </w:p>
    <w:p>
      <w:r>
        <w:pict>
          <v:rect style="width:0;height:1.5pt" o:hralign="center" o:hrstd="t" o:hr="t"/>
        </w:pict>
      </w:r>
    </w:p>
    <w:bookmarkEnd w:id="50"/>
    <w:bookmarkStart w:id="51" w:name="opportunities"/>
    <w:p>
      <w:pPr>
        <w:pStyle w:val="Heading2"/>
      </w:pPr>
      <w:r>
        <w:t xml:space="preserve">Opportunities</w:t>
      </w:r>
    </w:p>
    <w:p>
      <w:pPr>
        <w:pStyle w:val="Compact"/>
        <w:numPr>
          <w:ilvl w:val="0"/>
          <w:numId w:val="1039"/>
        </w:numPr>
      </w:pPr>
      <w:r>
        <w:rPr>
          <w:b/>
          <w:bCs/>
        </w:rPr>
        <w:t xml:space="preserve">Customer Support ROI</w:t>
      </w:r>
      <w:r>
        <w:t xml:space="preserve">: Rapid cost reduction and improved NPS via agent-assist and deflection.</w:t>
      </w:r>
    </w:p>
    <w:p>
      <w:pPr>
        <w:pStyle w:val="Compact"/>
        <w:numPr>
          <w:ilvl w:val="0"/>
          <w:numId w:val="1039"/>
        </w:numPr>
      </w:pPr>
      <w:r>
        <w:rPr>
          <w:b/>
          <w:bCs/>
        </w:rPr>
        <w:t xml:space="preserve">Managed Compliant Services</w:t>
      </w:r>
      <w:r>
        <w:t xml:space="preserve">: Differentiated offerings for regulated sectors (finance, healthcare, government).</w:t>
      </w:r>
    </w:p>
    <w:p>
      <w:pPr>
        <w:pStyle w:val="Compact"/>
        <w:numPr>
          <w:ilvl w:val="0"/>
          <w:numId w:val="1039"/>
        </w:numPr>
      </w:pPr>
      <w:r>
        <w:rPr>
          <w:b/>
          <w:bCs/>
        </w:rPr>
        <w:t xml:space="preserve">Compliance-as-a-Service</w:t>
      </w:r>
      <w:r>
        <w:t xml:space="preserve">: Bundled packages for AI Act/GDPR/export control compliance.</w:t>
      </w:r>
    </w:p>
    <w:p>
      <w:pPr>
        <w:pStyle w:val="Compact"/>
        <w:numPr>
          <w:ilvl w:val="0"/>
          <w:numId w:val="1039"/>
        </w:numPr>
      </w:pPr>
      <w:r>
        <w:rPr>
          <w:b/>
          <w:bCs/>
        </w:rPr>
        <w:t xml:space="preserve">Sustainability Differentiation</w:t>
      </w:r>
      <w:r>
        <w:t xml:space="preserve">: Low-carbon, efficient, and transparent AI solutions as a market edge.</w:t>
      </w:r>
    </w:p>
    <w:bookmarkEnd w:id="51"/>
    <w:bookmarkStart w:id="52" w:name="threats"/>
    <w:p>
      <w:pPr>
        <w:pStyle w:val="Heading2"/>
      </w:pPr>
      <w:r>
        <w:t xml:space="preserve">Threats</w:t>
      </w:r>
    </w:p>
    <w:p>
      <w:pPr>
        <w:pStyle w:val="Compact"/>
        <w:numPr>
          <w:ilvl w:val="0"/>
          <w:numId w:val="1040"/>
        </w:numPr>
      </w:pPr>
      <w:r>
        <w:rPr>
          <w:b/>
          <w:bCs/>
        </w:rPr>
        <w:t xml:space="preserve">Regulatory Non-Compliance</w:t>
      </w:r>
      <w:r>
        <w:t xml:space="preserve">: Risk of fines, business restrictions, or blocked deployments.</w:t>
      </w:r>
    </w:p>
    <w:p>
      <w:pPr>
        <w:pStyle w:val="Compact"/>
        <w:numPr>
          <w:ilvl w:val="0"/>
          <w:numId w:val="1040"/>
        </w:numPr>
      </w:pPr>
      <w:r>
        <w:rPr>
          <w:b/>
          <w:bCs/>
        </w:rPr>
        <w:t xml:space="preserve">Reputational Harm</w:t>
      </w:r>
      <w:r>
        <w:t xml:space="preserve">: Incidents involving hallucinations, privacy breaches, or safety failures.</w:t>
      </w:r>
    </w:p>
    <w:p>
      <w:pPr>
        <w:pStyle w:val="Compact"/>
        <w:numPr>
          <w:ilvl w:val="0"/>
          <w:numId w:val="1040"/>
        </w:numPr>
      </w:pPr>
      <w:r>
        <w:rPr>
          <w:b/>
          <w:bCs/>
        </w:rPr>
        <w:t xml:space="preserve">Export-Control/Compute Disruptions</w:t>
      </w:r>
      <w:r>
        <w:t xml:space="preserve">: Potential for sudden vendor or architecture changes.</w:t>
      </w:r>
    </w:p>
    <w:p>
      <w:pPr>
        <w:pStyle w:val="Compact"/>
        <w:numPr>
          <w:ilvl w:val="0"/>
          <w:numId w:val="1040"/>
        </w:numPr>
      </w:pPr>
      <w:r>
        <w:rPr>
          <w:b/>
          <w:bCs/>
        </w:rPr>
        <w:t xml:space="preserve">Operational/Carbon Costs</w:t>
      </w:r>
      <w:r>
        <w:t xml:space="preserve">: Rising inference costs and sustainability requirements.</w:t>
      </w:r>
    </w:p>
    <w:p>
      <w:r>
        <w:pict>
          <v:rect style="width:0;height:1.5pt" o:hralign="center" o:hrstd="t" o:hr="t"/>
        </w:pict>
      </w:r>
    </w:p>
    <w:bookmarkEnd w:id="52"/>
    <w:bookmarkStart w:id="58" w:name="key-resources-and-references"/>
    <w:p>
      <w:pPr>
        <w:pStyle w:val="Heading2"/>
      </w:pPr>
      <w:r>
        <w:t xml:space="preserve">Key Resources and References</w:t>
      </w:r>
    </w:p>
    <w:p>
      <w:pPr>
        <w:pStyle w:val="Compact"/>
        <w:numPr>
          <w:ilvl w:val="0"/>
          <w:numId w:val="1041"/>
        </w:numPr>
      </w:pPr>
      <w:hyperlink r:id="rId37">
        <w:r>
          <w:rPr>
            <w:rStyle w:val="Hyperlink"/>
          </w:rPr>
          <w:t xml:space="preserve">Mordor Intelligence – Chatbot Market Analysis</w:t>
        </w:r>
      </w:hyperlink>
    </w:p>
    <w:p>
      <w:pPr>
        <w:pStyle w:val="Compact"/>
        <w:numPr>
          <w:ilvl w:val="0"/>
          <w:numId w:val="1041"/>
        </w:numPr>
      </w:pPr>
      <w:hyperlink r:id="rId38">
        <w:r>
          <w:rPr>
            <w:rStyle w:val="Hyperlink"/>
          </w:rPr>
          <w:t xml:space="preserve">Grand View Research – Chatbot Market Report</w:t>
        </w:r>
      </w:hyperlink>
    </w:p>
    <w:p>
      <w:pPr>
        <w:pStyle w:val="Compact"/>
        <w:numPr>
          <w:ilvl w:val="0"/>
          <w:numId w:val="1041"/>
        </w:numPr>
      </w:pPr>
      <w:hyperlink r:id="rId53">
        <w:r>
          <w:rPr>
            <w:rStyle w:val="Hyperlink"/>
          </w:rPr>
          <w:t xml:space="preserve">Gartner – GenAI in Customer Service</w:t>
        </w:r>
      </w:hyperlink>
    </w:p>
    <w:p>
      <w:pPr>
        <w:pStyle w:val="Compact"/>
        <w:numPr>
          <w:ilvl w:val="0"/>
          <w:numId w:val="1041"/>
        </w:numPr>
      </w:pPr>
      <w:hyperlink r:id="rId54">
        <w:r>
          <w:rPr>
            <w:rStyle w:val="Hyperlink"/>
          </w:rPr>
          <w:t xml:space="preserve">EU AI Act Overview</w:t>
        </w:r>
      </w:hyperlink>
    </w:p>
    <w:p>
      <w:pPr>
        <w:pStyle w:val="Compact"/>
        <w:numPr>
          <w:ilvl w:val="0"/>
          <w:numId w:val="1041"/>
        </w:numPr>
      </w:pPr>
      <w:hyperlink r:id="rId55">
        <w:r>
          <w:rPr>
            <w:rStyle w:val="Hyperlink"/>
          </w:rPr>
          <w:t xml:space="preserve">EDPB – LLM Privacy Risks</w:t>
        </w:r>
      </w:hyperlink>
    </w:p>
    <w:p>
      <w:pPr>
        <w:pStyle w:val="Compact"/>
        <w:numPr>
          <w:ilvl w:val="0"/>
          <w:numId w:val="1041"/>
        </w:numPr>
      </w:pPr>
      <w:hyperlink r:id="rId56">
        <w:r>
          <w:rPr>
            <w:rStyle w:val="Hyperlink"/>
          </w:rPr>
          <w:t xml:space="preserve">US Export Controls (BIS)</w:t>
        </w:r>
      </w:hyperlink>
    </w:p>
    <w:p>
      <w:pPr>
        <w:pStyle w:val="Compact"/>
        <w:numPr>
          <w:ilvl w:val="0"/>
          <w:numId w:val="1041"/>
        </w:numPr>
      </w:pPr>
      <w:hyperlink r:id="rId57">
        <w:r>
          <w:rPr>
            <w:rStyle w:val="Hyperlink"/>
          </w:rPr>
          <w:t xml:space="preserve">FTC – AI Enforcement</w:t>
        </w:r>
      </w:hyperlink>
    </w:p>
    <w:p>
      <w:pPr>
        <w:pStyle w:val="Compact"/>
        <w:numPr>
          <w:ilvl w:val="0"/>
          <w:numId w:val="1041"/>
        </w:numPr>
      </w:pPr>
      <w:hyperlink r:id="rId43">
        <w:r>
          <w:rPr>
            <w:rStyle w:val="Hyperlink"/>
          </w:rPr>
          <w:t xml:space="preserve">Google Cloud – Environmental Impact of AI Inference</w:t>
        </w:r>
      </w:hyperlink>
    </w:p>
    <w:p>
      <w:pPr>
        <w:pStyle w:val="Compact"/>
        <w:numPr>
          <w:ilvl w:val="0"/>
          <w:numId w:val="1041"/>
        </w:numPr>
      </w:pPr>
      <w:hyperlink r:id="rId44">
        <w:r>
          <w:rPr>
            <w:rStyle w:val="Hyperlink"/>
          </w:rPr>
          <w:t xml:space="preserve">arXiv – LLM Inference Footprint</w:t>
        </w:r>
      </w:hyperlink>
    </w:p>
    <w:p>
      <w:pPr>
        <w:pStyle w:val="Compact"/>
        <w:numPr>
          <w:ilvl w:val="0"/>
          <w:numId w:val="1041"/>
        </w:numPr>
      </w:pPr>
      <w:hyperlink r:id="rId45">
        <w:r>
          <w:rPr>
            <w:rStyle w:val="Hyperlink"/>
          </w:rPr>
          <w:t xml:space="preserve">ScienceDirect – LLM Chatbot Life-Cycle Impact</w:t>
        </w:r>
      </w:hyperlink>
    </w:p>
    <w:p>
      <w:pPr>
        <w:pStyle w:val="Compact"/>
        <w:numPr>
          <w:ilvl w:val="0"/>
          <w:numId w:val="1041"/>
        </w:numPr>
      </w:pPr>
      <w:hyperlink r:id="rId48">
        <w:r>
          <w:rPr>
            <w:rStyle w:val="Hyperlink"/>
          </w:rPr>
          <w:t xml:space="preserve">AWS – Retrieval-Augmented Generation</w:t>
        </w:r>
      </w:hyperlink>
    </w:p>
    <w:p>
      <w:pPr>
        <w:pStyle w:val="Compact"/>
        <w:numPr>
          <w:ilvl w:val="0"/>
          <w:numId w:val="1041"/>
        </w:numPr>
      </w:pPr>
      <w:hyperlink r:id="rId49">
        <w:r>
          <w:rPr>
            <w:rStyle w:val="Hyperlink"/>
          </w:rPr>
          <w:t xml:space="preserve">LangChain – LLM Orchestration</w:t>
        </w:r>
      </w:hyperlink>
    </w:p>
    <w:p>
      <w:r>
        <w:pict>
          <v:rect style="width:0;height:1.5pt" o:hralign="center" o:hrstd="t" o:hr="t"/>
        </w:pict>
      </w:r>
    </w:p>
    <w:bookmarkEnd w:id="58"/>
    <w:bookmarkStart w:id="65" w:name="conclusion"/>
    <w:p>
      <w:pPr>
        <w:pStyle w:val="Heading2"/>
      </w:pPr>
      <w:r>
        <w:t xml:space="preserve">Conclusion</w:t>
      </w:r>
    </w:p>
    <w:p>
      <w:pPr>
        <w:pStyle w:val="FirstParagraph"/>
      </w:pPr>
      <w:r>
        <w:t xml:space="preserve">The IT services chatbot market offers significant potential for global enterprises, but requires a sophisticated, compliance-first, and sustainability-aware approach. Organizations that invest in modular architectures, robust governance, and continuous monitoring will be best positioned to capitalize on growth while minimizing regulatory, reputational, and operational risks.</w:t>
      </w:r>
    </w:p>
    <w:bookmarkStart w:id="64" w:name="references-1"/>
    <w:p>
      <w:pPr>
        <w:pStyle w:val="Heading3"/>
      </w:pPr>
      <w:r>
        <w:t xml:space="preserve">References</w:t>
      </w:r>
    </w:p>
    <w:p>
      <w:pPr>
        <w:pStyle w:val="Compact"/>
        <w:numPr>
          <w:ilvl w:val="0"/>
          <w:numId w:val="1042"/>
        </w:numPr>
      </w:pPr>
      <w:hyperlink r:id="rId27">
        <w:r>
          <w:rPr>
            <w:rStyle w:val="Hyperlink"/>
          </w:rPr>
          <w:t xml:space="preserve">20 Chatbot Companies To Deploy</w:t>
        </w:r>
      </w:hyperlink>
    </w:p>
    <w:p>
      <w:pPr>
        <w:pStyle w:val="Compact"/>
        <w:numPr>
          <w:ilvl w:val="0"/>
          <w:numId w:val="1042"/>
        </w:numPr>
      </w:pPr>
      <w:hyperlink r:id="rId59">
        <w:r>
          <w:rPr>
            <w:rStyle w:val="Hyperlink"/>
          </w:rPr>
          <w:t xml:space="preserve">Rezolve Top 10 IT Chatbots To Look For In 2023</w:t>
        </w:r>
      </w:hyperlink>
    </w:p>
    <w:p>
      <w:pPr>
        <w:pStyle w:val="Compact"/>
        <w:numPr>
          <w:ilvl w:val="0"/>
          <w:numId w:val="1042"/>
        </w:numPr>
      </w:pPr>
      <w:hyperlink r:id="rId60">
        <w:r>
          <w:rPr>
            <w:rStyle w:val="Hyperlink"/>
          </w:rPr>
          <w:t xml:space="preserve">Aisera AI Customer Service</w:t>
        </w:r>
      </w:hyperlink>
    </w:p>
    <w:p>
      <w:pPr>
        <w:pStyle w:val="Compact"/>
        <w:numPr>
          <w:ilvl w:val="0"/>
          <w:numId w:val="1042"/>
        </w:numPr>
      </w:pPr>
      <w:hyperlink r:id="rId10">
        <w:r>
          <w:rPr>
            <w:rStyle w:val="Hyperlink"/>
          </w:rPr>
          <w:t xml:space="preserve">Aisera : Agentic AI for the Enterprise</w:t>
        </w:r>
      </w:hyperlink>
    </w:p>
    <w:p>
      <w:pPr>
        <w:pStyle w:val="Compact"/>
        <w:numPr>
          <w:ilvl w:val="0"/>
          <w:numId w:val="1042"/>
        </w:numPr>
      </w:pPr>
      <w:hyperlink r:id="rId29">
        <w:r>
          <w:rPr>
            <w:rStyle w:val="Hyperlink"/>
          </w:rPr>
          <w:t xml:space="preserve">11 Best Moveworks Alternatives for AI-Powered IT Support …</w:t>
        </w:r>
      </w:hyperlink>
    </w:p>
    <w:p>
      <w:pPr>
        <w:pStyle w:val="Compact"/>
        <w:numPr>
          <w:ilvl w:val="0"/>
          <w:numId w:val="1042"/>
        </w:numPr>
      </w:pPr>
      <w:hyperlink r:id="rId61">
        <w:r>
          <w:rPr>
            <w:rStyle w:val="Hyperlink"/>
          </w:rPr>
          <w:t xml:space="preserve">About us - Kore.ai</w:t>
        </w:r>
      </w:hyperlink>
    </w:p>
    <w:p>
      <w:pPr>
        <w:pStyle w:val="Compact"/>
        <w:numPr>
          <w:ilvl w:val="0"/>
          <w:numId w:val="1042"/>
        </w:numPr>
      </w:pPr>
      <w:hyperlink r:id="rId62">
        <w:r>
          <w:rPr>
            <w:rStyle w:val="Hyperlink"/>
          </w:rPr>
          <w:t xml:space="preserve">Eficode: Better software lifecycle, DevOps, AI &amp; ITSM made possible</w:t>
        </w:r>
      </w:hyperlink>
    </w:p>
    <w:p>
      <w:pPr>
        <w:pStyle w:val="Compact"/>
        <w:numPr>
          <w:ilvl w:val="0"/>
          <w:numId w:val="1042"/>
        </w:numPr>
      </w:pPr>
      <w:hyperlink r:id="rId63">
        <w:r>
          <w:rPr>
            <w:rStyle w:val="Hyperlink"/>
          </w:rPr>
          <w:t xml:space="preserve">Get in touch with our Sales team - Botpress</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2025-09-24 17:09:31</w:t>
            </w:r>
          </w:p>
        </w:tc>
      </w:tr>
      <w:tr>
        <w:tc>
          <w:tcPr/>
          <w:p>
            <w:pPr>
              <w:pStyle w:val="Compact"/>
            </w:pPr>
          </w:p>
        </w:tc>
      </w:tr>
      <w:tr>
        <w:tc>
          <w:tcPr/>
          <w:p>
            <w:pPr>
              <w:pStyle w:val="Compact"/>
            </w:pPr>
            <w:r>
              <w:t xml:space="preserve"> </w:t>
            </w:r>
            <w:r>
              <w:t xml:space="preserve"># Porter’s Five Forces Analysis: IT Services Chat Bot (Global)</w:t>
            </w:r>
          </w:p>
        </w:tc>
      </w:tr>
      <w:tr>
        <w:tc>
          <w:tcPr/>
          <w:p>
            <w:pPr>
              <w:pStyle w:val="Compact"/>
            </w:pPr>
            <w:r>
              <w:t xml:space="preserve">## Executive Summary</w:t>
            </w:r>
            <w:r>
              <w:t xml:space="preserve"> </w:t>
            </w:r>
            <w:r>
              <w:t xml:space="preserve">The global IT services chatbot (conversational AI) market is experiencing high growth, driven by enterprise adoption of generative AI for customer experience and cost optimization. However, supplier concentration (cloud, LLMs, GPUs), rapid commoditization, regulatory complexity, and fierce competition create a challenging environment. Strategic differentiation, operational flexibility, and regulatory readiness are essential for sustained success.</w:t>
            </w:r>
          </w:p>
        </w:tc>
      </w:tr>
    </w:tbl>
    <w:bookmarkEnd w:id="64"/>
    <w:bookmarkEnd w:id="65"/>
    <w:bookmarkStart w:id="66" w:name="threat-of-new-entrants-medium"/>
    <w:p>
      <w:pPr>
        <w:pStyle w:val="Heading2"/>
      </w:pPr>
      <w:r>
        <w:t xml:space="preserve">1. Threat of New Entrants —</w:t>
      </w:r>
      <w:r>
        <w:t xml:space="preserve"> </w:t>
      </w:r>
      <w:r>
        <w:rPr>
          <w:b/>
          <w:bCs/>
        </w:rPr>
        <w:t xml:space="preserve">Medium</w:t>
      </w:r>
    </w:p>
    <w:p>
      <w:pPr>
        <w:pStyle w:val="Compact"/>
        <w:numPr>
          <w:ilvl w:val="0"/>
          <w:numId w:val="1043"/>
        </w:numPr>
      </w:pPr>
      <w:r>
        <w:rPr>
          <w:b/>
          <w:bCs/>
        </w:rPr>
        <w:t xml:space="preserve">Barriers to Entry:</w:t>
      </w:r>
    </w:p>
    <w:p>
      <w:pPr>
        <w:pStyle w:val="Compact"/>
        <w:numPr>
          <w:ilvl w:val="1"/>
          <w:numId w:val="1044"/>
        </w:numPr>
      </w:pPr>
      <w:r>
        <w:t xml:space="preserve">Easy proof-of-concept via open-source/LLM APIs, but scaling to enterprise-grade requires substantial investment (engineering, compliance, integrations).</w:t>
      </w:r>
    </w:p>
    <w:p>
      <w:pPr>
        <w:pStyle w:val="Compact"/>
        <w:numPr>
          <w:ilvl w:val="1"/>
          <w:numId w:val="1044"/>
        </w:numPr>
      </w:pPr>
      <w:r>
        <w:t xml:space="preserve">Regulatory requirements (GDPR, US state AI/privacy rules) significantly increase cost and time to market.</w:t>
      </w:r>
    </w:p>
    <w:p>
      <w:pPr>
        <w:pStyle w:val="Compact"/>
        <w:numPr>
          <w:ilvl w:val="1"/>
          <w:numId w:val="1044"/>
        </w:numPr>
      </w:pPr>
      <w:r>
        <w:t xml:space="preserve">Partnerships with CCaaS, SIs, and major clouds are key for enterprise reach.</w:t>
      </w:r>
    </w:p>
    <w:p>
      <w:pPr>
        <w:pStyle w:val="Compact"/>
        <w:numPr>
          <w:ilvl w:val="0"/>
          <w:numId w:val="1043"/>
        </w:numPr>
      </w:pPr>
      <w:r>
        <w:rPr>
          <w:b/>
          <w:bCs/>
        </w:rPr>
        <w:t xml:space="preserve">Capital Requirements:</w:t>
      </w:r>
      <w:r>
        <w:t xml:space="preserve"> </w:t>
      </w:r>
      <w:r>
        <w:t xml:space="preserve">Medium — SaaS startups can launch cheaply but scaling for enterprise needs is costly.</w:t>
      </w:r>
    </w:p>
    <w:p>
      <w:pPr>
        <w:pStyle w:val="Compact"/>
        <w:numPr>
          <w:ilvl w:val="0"/>
          <w:numId w:val="1043"/>
        </w:numPr>
      </w:pPr>
      <w:r>
        <w:rPr>
          <w:b/>
          <w:bCs/>
        </w:rPr>
        <w:t xml:space="preserve">Brand Loyalty:</w:t>
      </w:r>
      <w:r>
        <w:t xml:space="preserve"> </w:t>
      </w:r>
      <w:r>
        <w:t xml:space="preserve">Low-to-medium. Enterprises prefer reliable, secure vendors, but will switch for better fit or price.</w:t>
      </w:r>
    </w:p>
    <w:p>
      <w:pPr>
        <w:pStyle w:val="Compact"/>
        <w:numPr>
          <w:ilvl w:val="0"/>
          <w:numId w:val="1043"/>
        </w:numPr>
      </w:pPr>
      <w:r>
        <w:rPr>
          <w:b/>
          <w:bCs/>
        </w:rPr>
        <w:t xml:space="preserve">Key Implications:</w:t>
      </w:r>
      <w:r>
        <w:t xml:space="preserve"> </w:t>
      </w:r>
      <w:r>
        <w:t xml:space="preserve">New entrants can target niches but face high hurdles for regulated, large-scale enterprise deals.</w:t>
      </w:r>
    </w:p>
    <w:bookmarkEnd w:id="66"/>
    <w:bookmarkStart w:id="67" w:name="bargaining-power-of-suppliers-high"/>
    <w:p>
      <w:pPr>
        <w:pStyle w:val="Heading2"/>
      </w:pPr>
      <w:r>
        <w:t xml:space="preserve">2. Bargaining Power of Suppliers —</w:t>
      </w:r>
      <w:r>
        <w:t xml:space="preserve"> </w:t>
      </w:r>
      <w:r>
        <w:rPr>
          <w:b/>
          <w:bCs/>
        </w:rPr>
        <w:t xml:space="preserve">High</w:t>
      </w:r>
    </w:p>
    <w:p>
      <w:pPr>
        <w:pStyle w:val="Compact"/>
        <w:numPr>
          <w:ilvl w:val="0"/>
          <w:numId w:val="1045"/>
        </w:numPr>
      </w:pPr>
      <w:r>
        <w:rPr>
          <w:b/>
          <w:bCs/>
        </w:rPr>
        <w:t xml:space="preserve">Supplier Concentration:</w:t>
      </w:r>
      <w:r>
        <w:t xml:space="preserve"> </w:t>
      </w:r>
      <w:r>
        <w:t xml:space="preserve">Dominated by hyperscalers (AWS, Azure, GCP), LLM providers (OpenAI, Anthropic, Google), and GPU vendors (NVIDIA).</w:t>
      </w:r>
    </w:p>
    <w:p>
      <w:pPr>
        <w:pStyle w:val="Compact"/>
        <w:numPr>
          <w:ilvl w:val="0"/>
          <w:numId w:val="1045"/>
        </w:numPr>
      </w:pPr>
      <w:r>
        <w:rPr>
          <w:b/>
          <w:bCs/>
        </w:rPr>
        <w:t xml:space="preserve">Switching Costs:</w:t>
      </w:r>
      <w:r>
        <w:t xml:space="preserve"> </w:t>
      </w:r>
      <w:r>
        <w:t xml:space="preserve">Medium-to-high (engineering effort, compliance, retraining).</w:t>
      </w:r>
    </w:p>
    <w:p>
      <w:pPr>
        <w:pStyle w:val="Compact"/>
        <w:numPr>
          <w:ilvl w:val="0"/>
          <w:numId w:val="1045"/>
        </w:numPr>
      </w:pPr>
      <w:r>
        <w:rPr>
          <w:b/>
          <w:bCs/>
        </w:rPr>
        <w:t xml:space="preserve">Forward Integration Threat:</w:t>
      </w:r>
      <w:r>
        <w:t xml:space="preserve"> </w:t>
      </w:r>
      <w:r>
        <w:t xml:space="preserve">High — clouds and LLM providers increasingly bundle conversational AI, threatening independent vendors.</w:t>
      </w:r>
    </w:p>
    <w:p>
      <w:pPr>
        <w:pStyle w:val="Compact"/>
        <w:numPr>
          <w:ilvl w:val="0"/>
          <w:numId w:val="1045"/>
        </w:numPr>
      </w:pPr>
      <w:r>
        <w:rPr>
          <w:b/>
          <w:bCs/>
        </w:rPr>
        <w:t xml:space="preserve">Supplier Dependency:</w:t>
      </w:r>
      <w:r>
        <w:t xml:space="preserve"> </w:t>
      </w:r>
      <w:r>
        <w:t xml:space="preserve">High; supply shortages or pricing changes can impact chatbot vendor margins and capabilities.</w:t>
      </w:r>
    </w:p>
    <w:p>
      <w:pPr>
        <w:pStyle w:val="Compact"/>
        <w:numPr>
          <w:ilvl w:val="0"/>
          <w:numId w:val="1045"/>
        </w:numPr>
      </w:pPr>
      <w:r>
        <w:rPr>
          <w:b/>
          <w:bCs/>
        </w:rPr>
        <w:t xml:space="preserve">Key Implications:</w:t>
      </w:r>
      <w:r>
        <w:t xml:space="preserve"> </w:t>
      </w:r>
      <w:r>
        <w:t xml:space="preserve">Vendor strategies must mitigate supplier risk (multi-cloud/multi-model) and anticipate platform moves.</w:t>
      </w:r>
    </w:p>
    <w:bookmarkEnd w:id="67"/>
    <w:bookmarkStart w:id="68" w:name="bargaining-power-of-buyers-medium"/>
    <w:p>
      <w:pPr>
        <w:pStyle w:val="Heading2"/>
      </w:pPr>
      <w:r>
        <w:t xml:space="preserve">3. Bargaining Power of Buyers —</w:t>
      </w:r>
      <w:r>
        <w:t xml:space="preserve"> </w:t>
      </w:r>
      <w:r>
        <w:rPr>
          <w:b/>
          <w:bCs/>
        </w:rPr>
        <w:t xml:space="preserve">Medium</w:t>
      </w:r>
    </w:p>
    <w:p>
      <w:pPr>
        <w:pStyle w:val="Compact"/>
        <w:numPr>
          <w:ilvl w:val="0"/>
          <w:numId w:val="1046"/>
        </w:numPr>
      </w:pPr>
      <w:r>
        <w:rPr>
          <w:b/>
          <w:bCs/>
        </w:rPr>
        <w:t xml:space="preserve">Buyer Concentration:</w:t>
      </w:r>
      <w:r>
        <w:t xml:space="preserve"> </w:t>
      </w:r>
      <w:r>
        <w:t xml:space="preserve">Low-to-medium; many enterprise buyers, but large deals are concentrated among a few.</w:t>
      </w:r>
    </w:p>
    <w:p>
      <w:pPr>
        <w:pStyle w:val="Compact"/>
        <w:numPr>
          <w:ilvl w:val="0"/>
          <w:numId w:val="1046"/>
        </w:numPr>
      </w:pPr>
      <w:r>
        <w:rPr>
          <w:b/>
          <w:bCs/>
        </w:rPr>
        <w:t xml:space="preserve">Price Sensitivity:</w:t>
      </w:r>
      <w:r>
        <w:t xml:space="preserve"> </w:t>
      </w:r>
      <w:r>
        <w:t xml:space="preserve">High for basic features, lower for integrated/compliant solutions.</w:t>
      </w:r>
    </w:p>
    <w:p>
      <w:pPr>
        <w:pStyle w:val="Compact"/>
        <w:numPr>
          <w:ilvl w:val="0"/>
          <w:numId w:val="1046"/>
        </w:numPr>
      </w:pPr>
      <w:r>
        <w:rPr>
          <w:b/>
          <w:bCs/>
        </w:rPr>
        <w:t xml:space="preserve">Switching Costs:</w:t>
      </w:r>
      <w:r>
        <w:t xml:space="preserve"> </w:t>
      </w:r>
      <w:r>
        <w:t xml:space="preserve">Medium; data migration, integrations, and compliance recertification are barriers.</w:t>
      </w:r>
    </w:p>
    <w:p>
      <w:pPr>
        <w:pStyle w:val="Compact"/>
        <w:numPr>
          <w:ilvl w:val="0"/>
          <w:numId w:val="1046"/>
        </w:numPr>
      </w:pPr>
      <w:r>
        <w:rPr>
          <w:b/>
          <w:bCs/>
        </w:rPr>
        <w:t xml:space="preserve">Information Availability:</w:t>
      </w:r>
      <w:r>
        <w:t xml:space="preserve"> </w:t>
      </w:r>
      <w:r>
        <w:t xml:space="preserve">High; buyers have access to extensive information, increasing their leverage.</w:t>
      </w:r>
    </w:p>
    <w:p>
      <w:pPr>
        <w:pStyle w:val="Compact"/>
        <w:numPr>
          <w:ilvl w:val="0"/>
          <w:numId w:val="1046"/>
        </w:numPr>
      </w:pPr>
      <w:r>
        <w:rPr>
          <w:b/>
          <w:bCs/>
        </w:rPr>
        <w:t xml:space="preserve">Key Implications:</w:t>
      </w:r>
      <w:r>
        <w:t xml:space="preserve"> </w:t>
      </w:r>
      <w:r>
        <w:t xml:space="preserve">Vendors must move up the value chain (compliance, integrations, managed services) to defend margins.</w:t>
      </w:r>
    </w:p>
    <w:bookmarkEnd w:id="68"/>
    <w:bookmarkStart w:id="69" w:name="threat-of-substitutes-medium"/>
    <w:p>
      <w:pPr>
        <w:pStyle w:val="Heading2"/>
      </w:pPr>
      <w:r>
        <w:t xml:space="preserve">4. Threat of Substitutes —</w:t>
      </w:r>
      <w:r>
        <w:t xml:space="preserve"> </w:t>
      </w:r>
      <w:r>
        <w:rPr>
          <w:b/>
          <w:bCs/>
        </w:rPr>
        <w:t xml:space="preserve">Medium</w:t>
      </w:r>
    </w:p>
    <w:p>
      <w:pPr>
        <w:pStyle w:val="Compact"/>
        <w:numPr>
          <w:ilvl w:val="0"/>
          <w:numId w:val="1047"/>
        </w:numPr>
      </w:pPr>
      <w:r>
        <w:rPr>
          <w:b/>
          <w:bCs/>
        </w:rPr>
        <w:t xml:space="preserve">Alternatives:</w:t>
      </w:r>
      <w:r>
        <w:t xml:space="preserve"> </w:t>
      </w:r>
      <w:r>
        <w:t xml:space="preserve">Human agents, IVR, RPA, CCaaS platforms with AI.</w:t>
      </w:r>
    </w:p>
    <w:p>
      <w:pPr>
        <w:pStyle w:val="Compact"/>
        <w:numPr>
          <w:ilvl w:val="0"/>
          <w:numId w:val="1047"/>
        </w:numPr>
      </w:pPr>
      <w:r>
        <w:rPr>
          <w:b/>
          <w:bCs/>
        </w:rPr>
        <w:t xml:space="preserve">Relative Price/Performance:</w:t>
      </w:r>
      <w:r>
        <w:t xml:space="preserve"> </w:t>
      </w:r>
      <w:r>
        <w:t xml:space="preserve">Humans are costlier but preferred for complex tasks; automation is cheaper for simple workflows.</w:t>
      </w:r>
    </w:p>
    <w:p>
      <w:pPr>
        <w:pStyle w:val="Compact"/>
        <w:numPr>
          <w:ilvl w:val="0"/>
          <w:numId w:val="1047"/>
        </w:numPr>
      </w:pPr>
      <w:r>
        <w:rPr>
          <w:b/>
          <w:bCs/>
        </w:rPr>
        <w:t xml:space="preserve">Switching Costs:</w:t>
      </w:r>
      <w:r>
        <w:t xml:space="preserve"> </w:t>
      </w:r>
      <w:r>
        <w:t xml:space="preserve">Low-to-medium; organizations can revert to human or alternative automation when chatbots underperform.</w:t>
      </w:r>
    </w:p>
    <w:p>
      <w:pPr>
        <w:pStyle w:val="Compact"/>
        <w:numPr>
          <w:ilvl w:val="0"/>
          <w:numId w:val="1047"/>
        </w:numPr>
      </w:pPr>
      <w:r>
        <w:rPr>
          <w:b/>
          <w:bCs/>
        </w:rPr>
        <w:t xml:space="preserve">Innovation Trends:</w:t>
      </w:r>
      <w:r>
        <w:t xml:space="preserve"> </w:t>
      </w:r>
      <w:r>
        <w:t xml:space="preserve">RAG, agent-assist, and hybrid architectures are reducing substitution risk for chatbots.</w:t>
      </w:r>
    </w:p>
    <w:p>
      <w:pPr>
        <w:pStyle w:val="Compact"/>
        <w:numPr>
          <w:ilvl w:val="0"/>
          <w:numId w:val="1047"/>
        </w:numPr>
      </w:pPr>
      <w:r>
        <w:rPr>
          <w:b/>
          <w:bCs/>
        </w:rPr>
        <w:t xml:space="preserve">Key Implications:</w:t>
      </w:r>
      <w:r>
        <w:t xml:space="preserve"> </w:t>
      </w:r>
      <w:r>
        <w:t xml:space="preserve">Chatbots must prove ROI, reliability, and compliance, especially for high-stakes use cases.</w:t>
      </w:r>
    </w:p>
    <w:bookmarkEnd w:id="69"/>
    <w:bookmarkStart w:id="70" w:name="competitive-rivalry-high"/>
    <w:p>
      <w:pPr>
        <w:pStyle w:val="Heading2"/>
      </w:pPr>
      <w:r>
        <w:t xml:space="preserve">5. Competitive Rivalry —</w:t>
      </w:r>
      <w:r>
        <w:t xml:space="preserve"> </w:t>
      </w:r>
      <w:r>
        <w:rPr>
          <w:b/>
          <w:bCs/>
        </w:rPr>
        <w:t xml:space="preserve">High</w:t>
      </w:r>
    </w:p>
    <w:p>
      <w:pPr>
        <w:pStyle w:val="Compact"/>
        <w:numPr>
          <w:ilvl w:val="0"/>
          <w:numId w:val="1048"/>
        </w:numPr>
      </w:pPr>
      <w:r>
        <w:rPr>
          <w:b/>
          <w:bCs/>
        </w:rPr>
        <w:t xml:space="preserve">Market Structure:</w:t>
      </w:r>
      <w:r>
        <w:t xml:space="preserve"> </w:t>
      </w:r>
      <w:r>
        <w:t xml:space="preserve">Medium concentration; many specialized vendors, hyperscalers, and platform players.</w:t>
      </w:r>
    </w:p>
    <w:p>
      <w:pPr>
        <w:pStyle w:val="Compact"/>
        <w:numPr>
          <w:ilvl w:val="0"/>
          <w:numId w:val="1048"/>
        </w:numPr>
      </w:pPr>
      <w:r>
        <w:rPr>
          <w:b/>
          <w:bCs/>
        </w:rPr>
        <w:t xml:space="preserve">Growth Rate:</w:t>
      </w:r>
      <w:r>
        <w:t xml:space="preserve"> </w:t>
      </w:r>
      <w:r>
        <w:t xml:space="preserve">High (double-digit CAGR), but commoditization is intense.</w:t>
      </w:r>
    </w:p>
    <w:p>
      <w:pPr>
        <w:pStyle w:val="Compact"/>
        <w:numPr>
          <w:ilvl w:val="0"/>
          <w:numId w:val="1048"/>
        </w:numPr>
      </w:pPr>
      <w:r>
        <w:rPr>
          <w:b/>
          <w:bCs/>
        </w:rPr>
        <w:t xml:space="preserve">Differentiation:</w:t>
      </w:r>
      <w:r>
        <w:t xml:space="preserve"> </w:t>
      </w:r>
      <w:r>
        <w:t xml:space="preserve">Shifting from LLM capabilities to verticalization, compliance, integrations, and managed services.</w:t>
      </w:r>
    </w:p>
    <w:p>
      <w:pPr>
        <w:pStyle w:val="Compact"/>
        <w:numPr>
          <w:ilvl w:val="0"/>
          <w:numId w:val="1048"/>
        </w:numPr>
      </w:pPr>
      <w:r>
        <w:rPr>
          <w:b/>
          <w:bCs/>
        </w:rPr>
        <w:t xml:space="preserve">Exit Barriers:</w:t>
      </w:r>
      <w:r>
        <w:t xml:space="preserve"> </w:t>
      </w:r>
      <w:r>
        <w:t xml:space="preserve">High (long contracts, sunk costs, reputational risk).</w:t>
      </w:r>
    </w:p>
    <w:p>
      <w:pPr>
        <w:pStyle w:val="Compact"/>
        <w:numPr>
          <w:ilvl w:val="0"/>
          <w:numId w:val="1048"/>
        </w:numPr>
      </w:pPr>
      <w:r>
        <w:rPr>
          <w:b/>
          <w:bCs/>
        </w:rPr>
        <w:t xml:space="preserve">Key Implications:</w:t>
      </w:r>
      <w:r>
        <w:t xml:space="preserve"> </w:t>
      </w:r>
      <w:r>
        <w:t xml:space="preserve">Success depends on specialization, partnerships, and owning the integration/service layer.</w:t>
      </w:r>
    </w:p>
    <w:p>
      <w:r>
        <w:pict>
          <v:rect style="width:0;height:1.5pt" o:hralign="center" o:hrstd="t" o:hr="t"/>
        </w:pict>
      </w:r>
    </w:p>
    <w:bookmarkEnd w:id="70"/>
    <w:bookmarkStart w:id="71" w:name="strategic-implications-recommendations"/>
    <w:p>
      <w:pPr>
        <w:pStyle w:val="Heading2"/>
      </w:pPr>
      <w:r>
        <w:t xml:space="preserve">Strategic Implications &amp; Recommendations</w:t>
      </w:r>
    </w:p>
    <w:p>
      <w:pPr>
        <w:pStyle w:val="Compact"/>
        <w:numPr>
          <w:ilvl w:val="0"/>
          <w:numId w:val="1049"/>
        </w:numPr>
      </w:pPr>
      <w:r>
        <w:rPr>
          <w:b/>
          <w:bCs/>
        </w:rPr>
        <w:t xml:space="preserve">Differentiate through compliance, data controls:</w:t>
      </w:r>
      <w:r>
        <w:t xml:space="preserve"> </w:t>
      </w:r>
      <w:r>
        <w:t xml:space="preserve">Make regulatory readiness (GDPR, SOC2, ADMT) and data residency core features.</w:t>
      </w:r>
    </w:p>
    <w:p>
      <w:pPr>
        <w:pStyle w:val="Compact"/>
        <w:numPr>
          <w:ilvl w:val="0"/>
          <w:numId w:val="1049"/>
        </w:numPr>
      </w:pPr>
      <w:r>
        <w:rPr>
          <w:b/>
          <w:bCs/>
        </w:rPr>
        <w:t xml:space="preserve">Adopt multi-model/multi-cloud strategies:</w:t>
      </w:r>
      <w:r>
        <w:t xml:space="preserve"> </w:t>
      </w:r>
      <w:r>
        <w:t xml:space="preserve">Reduce supplier concentration risk.</w:t>
      </w:r>
    </w:p>
    <w:p>
      <w:pPr>
        <w:pStyle w:val="Compact"/>
        <w:numPr>
          <w:ilvl w:val="0"/>
          <w:numId w:val="1049"/>
        </w:numPr>
      </w:pPr>
      <w:r>
        <w:rPr>
          <w:b/>
          <w:bCs/>
        </w:rPr>
        <w:t xml:space="preserve">Productize vertical solutions:</w:t>
      </w:r>
      <w:r>
        <w:t xml:space="preserve"> </w:t>
      </w:r>
      <w:r>
        <w:t xml:space="preserve">Pre-trained domain content and connectors raise switching costs and justify higher margins.</w:t>
      </w:r>
    </w:p>
    <w:p>
      <w:pPr>
        <w:pStyle w:val="Compact"/>
        <w:numPr>
          <w:ilvl w:val="0"/>
          <w:numId w:val="1049"/>
        </w:numPr>
      </w:pPr>
      <w:r>
        <w:rPr>
          <w:b/>
          <w:bCs/>
        </w:rPr>
        <w:t xml:space="preserve">Build SI/partner networks:</w:t>
      </w:r>
      <w:r>
        <w:t xml:space="preserve"> </w:t>
      </w:r>
      <w:r>
        <w:t xml:space="preserve">Shift value capture toward orchestration, deployment, and managed services.</w:t>
      </w:r>
    </w:p>
    <w:p>
      <w:pPr>
        <w:pStyle w:val="Compact"/>
        <w:numPr>
          <w:ilvl w:val="0"/>
          <w:numId w:val="1049"/>
        </w:numPr>
      </w:pPr>
      <w:r>
        <w:rPr>
          <w:b/>
          <w:bCs/>
        </w:rPr>
        <w:t xml:space="preserve">Invest in oversight and monitoring:</w:t>
      </w:r>
      <w:r>
        <w:t xml:space="preserve"> </w:t>
      </w:r>
      <w:r>
        <w:t xml:space="preserve">Human-in-the-loop, output verification, and compliance tooling are crucial for enterprise trust.</w:t>
      </w:r>
    </w:p>
    <w:p>
      <w:r>
        <w:pict>
          <v:rect style="width:0;height:1.5pt" o:hralign="center" o:hrstd="t" o:hr="t"/>
        </w:pict>
      </w:r>
    </w:p>
    <w:bookmarkEnd w:id="71"/>
    <w:bookmarkStart w:id="72" w:name="opportunities-threats"/>
    <w:p>
      <w:pPr>
        <w:pStyle w:val="Heading2"/>
      </w:pPr>
      <w:r>
        <w:t xml:space="preserve">Opportunities &amp; Threats</w:t>
      </w:r>
    </w:p>
    <w:p>
      <w:pPr>
        <w:pStyle w:val="FirstParagraph"/>
      </w:pPr>
      <w:r>
        <w:rPr>
          <w:b/>
          <w:bCs/>
        </w:rPr>
        <w:t xml:space="preserve">Opportunities:</w:t>
      </w:r>
      <w:r>
        <w:t xml:space="preserve"> </w:t>
      </w:r>
      <w:r>
        <w:t xml:space="preserve">- Verticalized, compliance-focused chatbots for regulated industries.</w:t>
      </w:r>
      <w:r>
        <w:t xml:space="preserve"> </w:t>
      </w:r>
      <w:r>
        <w:t xml:space="preserve">- Data-residency, sovereign AI, and on-prem/hybrid deployments.</w:t>
      </w:r>
      <w:r>
        <w:t xml:space="preserve"> </w:t>
      </w:r>
      <w:r>
        <w:t xml:space="preserve">- Agentic/multi-modal assistants, orchestration layers, and managed services partnerships.</w:t>
      </w:r>
      <w:r>
        <w:t xml:space="preserve"> </w:t>
      </w:r>
      <w:r>
        <w:t xml:space="preserve">- RAG and knowledge-graph integrations for defensibility.</w:t>
      </w:r>
    </w:p>
    <w:p>
      <w:pPr>
        <w:pStyle w:val="BodyText"/>
      </w:pPr>
      <w:r>
        <w:rPr>
          <w:b/>
          <w:bCs/>
        </w:rPr>
        <w:t xml:space="preserve">Threats:</w:t>
      </w:r>
      <w:r>
        <w:t xml:space="preserve"> </w:t>
      </w:r>
      <w:r>
        <w:t xml:space="preserve">- Supplier concentration (cloud, LLM, GPU) and forward integration.</w:t>
      </w:r>
      <w:r>
        <w:t xml:space="preserve"> </w:t>
      </w:r>
      <w:r>
        <w:t xml:space="preserve">- Escalating regulatory/compliance costs.</w:t>
      </w:r>
      <w:r>
        <w:t xml:space="preserve"> </w:t>
      </w:r>
      <w:r>
        <w:t xml:space="preserve">- Rapid feature commoditization, price competition.</w:t>
      </w:r>
      <w:r>
        <w:t xml:space="preserve"> </w:t>
      </w:r>
      <w:r>
        <w:t xml:space="preserve">- Substitutes: human agents, legacy automation, CCaaS bundles.</w:t>
      </w:r>
    </w:p>
    <w:p>
      <w:r>
        <w:pict>
          <v:rect style="width:0;height:1.5pt" o:hralign="center" o:hrstd="t" o:hr="t"/>
        </w:pict>
      </w:r>
    </w:p>
    <w:bookmarkEnd w:id="72"/>
    <w:bookmarkStart w:id="85" w:name="sources"/>
    <w:p>
      <w:pPr>
        <w:pStyle w:val="Heading2"/>
      </w:pPr>
      <w:r>
        <w:t xml:space="preserve">Sources</w:t>
      </w:r>
    </w:p>
    <w:p>
      <w:pPr>
        <w:pStyle w:val="Compact"/>
        <w:numPr>
          <w:ilvl w:val="0"/>
          <w:numId w:val="1050"/>
        </w:numPr>
      </w:pPr>
      <w:hyperlink r:id="rId73">
        <w:r>
          <w:rPr>
            <w:rStyle w:val="Hyperlink"/>
          </w:rPr>
          <w:t xml:space="preserve">OpenAI taps Google in unprecedented cloud deal despite AI rivalry (Reuters)</w:t>
        </w:r>
      </w:hyperlink>
    </w:p>
    <w:p>
      <w:pPr>
        <w:pStyle w:val="Compact"/>
        <w:numPr>
          <w:ilvl w:val="0"/>
          <w:numId w:val="1050"/>
        </w:numPr>
      </w:pPr>
      <w:hyperlink r:id="rId74">
        <w:r>
          <w:rPr>
            <w:rStyle w:val="Hyperlink"/>
          </w:rPr>
          <w:t xml:space="preserve">Automated decision-making and profiling — EDPB guidance</w:t>
        </w:r>
      </w:hyperlink>
    </w:p>
    <w:p>
      <w:pPr>
        <w:pStyle w:val="Compact"/>
        <w:numPr>
          <w:ilvl w:val="0"/>
          <w:numId w:val="1050"/>
        </w:numPr>
      </w:pPr>
      <w:hyperlink r:id="rId75">
        <w:r>
          <w:rPr>
            <w:rStyle w:val="Hyperlink"/>
          </w:rPr>
          <w:t xml:space="preserve">Introducing data residency in Europe — OpenAI</w:t>
        </w:r>
      </w:hyperlink>
    </w:p>
    <w:p>
      <w:pPr>
        <w:pStyle w:val="Compact"/>
        <w:numPr>
          <w:ilvl w:val="0"/>
          <w:numId w:val="1050"/>
        </w:numPr>
      </w:pPr>
      <w:hyperlink r:id="rId76">
        <w:r>
          <w:rPr>
            <w:rStyle w:val="Hyperlink"/>
          </w:rPr>
          <w:t xml:space="preserve">Gartner Magic Quadrant for Conversational AI Platforms 2025 (CX Today)</w:t>
        </w:r>
      </w:hyperlink>
    </w:p>
    <w:p>
      <w:pPr>
        <w:pStyle w:val="Compact"/>
        <w:numPr>
          <w:ilvl w:val="0"/>
          <w:numId w:val="1050"/>
        </w:numPr>
      </w:pPr>
      <w:hyperlink r:id="rId77">
        <w:r>
          <w:rPr>
            <w:rStyle w:val="Hyperlink"/>
          </w:rPr>
          <w:t xml:space="preserve">Cloud Market Share Q2 2025: Microsoft Dips, AWS Still Kingpin — CRN</w:t>
        </w:r>
      </w:hyperlink>
    </w:p>
    <w:p>
      <w:pPr>
        <w:pStyle w:val="Compact"/>
        <w:numPr>
          <w:ilvl w:val="0"/>
          <w:numId w:val="1050"/>
        </w:numPr>
      </w:pPr>
      <w:hyperlink r:id="rId78">
        <w:r>
          <w:rPr>
            <w:rStyle w:val="Hyperlink"/>
          </w:rPr>
          <w:t xml:space="preserve">The state of AI: How organizations are rewiring to capture value — McKinsey (2025)</w:t>
        </w:r>
      </w:hyperlink>
    </w:p>
    <w:p>
      <w:pPr>
        <w:pStyle w:val="Compact"/>
        <w:numPr>
          <w:ilvl w:val="0"/>
          <w:numId w:val="1050"/>
        </w:numPr>
      </w:pPr>
      <w:hyperlink r:id="rId79">
        <w:r>
          <w:rPr>
            <w:rStyle w:val="Hyperlink"/>
          </w:rPr>
          <w:t xml:space="preserve">AI trends 2025: Adoption barriers and updated predictions — Deloitte</w:t>
        </w:r>
      </w:hyperlink>
    </w:p>
    <w:p>
      <w:r>
        <w:pict>
          <v:rect style="width:0;height:1.5pt" o:hralign="center" o:hrstd="t" o:hr="t"/>
        </w:pict>
      </w:r>
    </w:p>
    <w:p>
      <w:pPr>
        <w:pStyle w:val="FirstParagraph"/>
      </w:pPr>
      <w:r>
        <w:rPr>
          <w:b/>
          <w:bCs/>
        </w:rPr>
        <w:t xml:space="preserve">Overall Industry Attractiveness: Moderately attractive.</w:t>
      </w:r>
      <w:r>
        <w:t xml:space="preserve"> </w:t>
      </w:r>
      <w:r>
        <w:t xml:space="preserve">Strong growth and innovation are balanced by significant supplier power, regulatory/compliance hurdles, and intense price-based competition.</w:t>
      </w:r>
    </w:p>
    <w:bookmarkStart w:id="84" w:name="references-2"/>
    <w:p>
      <w:pPr>
        <w:pStyle w:val="Heading3"/>
      </w:pPr>
      <w:r>
        <w:t xml:space="preserve">References</w:t>
      </w:r>
    </w:p>
    <w:p>
      <w:pPr>
        <w:pStyle w:val="Compact"/>
        <w:numPr>
          <w:ilvl w:val="0"/>
          <w:numId w:val="1051"/>
        </w:numPr>
      </w:pPr>
      <w:hyperlink r:id="rId80">
        <w:r>
          <w:rPr>
            <w:rStyle w:val="Hyperlink"/>
          </w:rPr>
          <w:t xml:space="preserve">7 best tools for AI for IT service management in 2025</w:t>
        </w:r>
      </w:hyperlink>
    </w:p>
    <w:p>
      <w:pPr>
        <w:pStyle w:val="Compact"/>
        <w:numPr>
          <w:ilvl w:val="0"/>
          <w:numId w:val="1051"/>
        </w:numPr>
      </w:pPr>
      <w:hyperlink r:id="rId27">
        <w:r>
          <w:rPr>
            <w:rStyle w:val="Hyperlink"/>
          </w:rPr>
          <w:t xml:space="preserve">20 Chatbot Companies To Deploy</w:t>
        </w:r>
      </w:hyperlink>
    </w:p>
    <w:p>
      <w:pPr>
        <w:pStyle w:val="Compact"/>
        <w:numPr>
          <w:ilvl w:val="0"/>
          <w:numId w:val="1051"/>
        </w:numPr>
      </w:pPr>
      <w:hyperlink r:id="rId81">
        <w:r>
          <w:rPr>
            <w:rStyle w:val="Hyperlink"/>
          </w:rPr>
          <w:t xml:space="preserve">Support Contacts - BMC Software</w:t>
        </w:r>
      </w:hyperlink>
    </w:p>
    <w:p>
      <w:pPr>
        <w:pStyle w:val="Compact"/>
        <w:numPr>
          <w:ilvl w:val="0"/>
          <w:numId w:val="1051"/>
        </w:numPr>
      </w:pPr>
      <w:hyperlink r:id="rId82">
        <w:r>
          <w:rPr>
            <w:rStyle w:val="Hyperlink"/>
          </w:rPr>
          <w:t xml:space="preserve">Technical Support - ManageEngine</w:t>
        </w:r>
      </w:hyperlink>
    </w:p>
    <w:p>
      <w:pPr>
        <w:pStyle w:val="Compact"/>
        <w:numPr>
          <w:ilvl w:val="0"/>
          <w:numId w:val="1051"/>
        </w:numPr>
      </w:pPr>
      <w:hyperlink r:id="rId60">
        <w:r>
          <w:rPr>
            <w:rStyle w:val="Hyperlink"/>
          </w:rPr>
          <w:t xml:space="preserve">Aisera AI Customer Service</w:t>
        </w:r>
      </w:hyperlink>
    </w:p>
    <w:p>
      <w:pPr>
        <w:pStyle w:val="Compact"/>
        <w:numPr>
          <w:ilvl w:val="0"/>
          <w:numId w:val="1051"/>
        </w:numPr>
      </w:pPr>
      <w:hyperlink r:id="rId32">
        <w:r>
          <w:rPr>
            <w:rStyle w:val="Hyperlink"/>
          </w:rPr>
          <w:t xml:space="preserve">Freshservice Pricing &amp; Plans 2025 | Freshworks</w:t>
        </w:r>
      </w:hyperlink>
    </w:p>
    <w:p>
      <w:pPr>
        <w:pStyle w:val="Compact"/>
        <w:numPr>
          <w:ilvl w:val="0"/>
          <w:numId w:val="1051"/>
        </w:numPr>
      </w:pPr>
      <w:hyperlink r:id="rId28">
        <w:r>
          <w:rPr>
            <w:rStyle w:val="Hyperlink"/>
          </w:rPr>
          <w:t xml:space="preserve">Aisera - AI Call Center &amp; Service Desk Solutions</w:t>
        </w:r>
      </w:hyperlink>
    </w:p>
    <w:p>
      <w:pPr>
        <w:pStyle w:val="Compact"/>
        <w:numPr>
          <w:ilvl w:val="0"/>
          <w:numId w:val="1051"/>
        </w:numPr>
      </w:pPr>
      <w:hyperlink r:id="rId83">
        <w:r>
          <w:rPr>
            <w:rStyle w:val="Hyperlink"/>
          </w:rPr>
          <w:t xml:space="preserve">BMC Software: Automation, ITSM, ITOM, Observability, Mainframe</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2025-09-24 17:15:03</w:t>
            </w:r>
          </w:p>
        </w:tc>
      </w:tr>
      <w:tr>
        <w:tc>
          <w:tcPr/>
          <w:p>
            <w:pPr>
              <w:pStyle w:val="Compact"/>
            </w:pPr>
          </w:p>
        </w:tc>
      </w:tr>
      <w:tr>
        <w:tc>
          <w:tcPr/>
          <w:p>
            <w:pPr>
              <w:pStyle w:val="Compact"/>
            </w:pPr>
            <w:r>
              <w:t xml:space="preserve"> </w:t>
            </w:r>
            <w:r>
              <w:t xml:space="preserve"># Global IT Services Chat Bot – SWOT Analysis Report (2025)</w:t>
            </w:r>
          </w:p>
        </w:tc>
      </w:tr>
      <w:tr>
        <w:tc>
          <w:tcPr/>
          <w:p>
            <w:pPr>
              <w:pStyle w:val="Compact"/>
            </w:pPr>
            <w:r>
              <w:t xml:space="preserve">## Executive Summary</w:t>
            </w:r>
          </w:p>
        </w:tc>
      </w:tr>
      <w:tr>
        <w:tc>
          <w:tcPr/>
          <w:p>
            <w:pPr>
              <w:pStyle w:val="Compact"/>
            </w:pPr>
            <w:r>
              <w:t xml:space="preserve">The IT Services Chat Bot market is rapidly transitioning from basic conversational automation to sophisticated, agentic AI platforms capable of reasoning, workflow execution, and integration with enterprise systems. Leading vendors differentiate on depth of agentic capabilities, breadth of prebuilt integrations, governance/compliance features, and time-to-value. Competitive pressure is intense from hyperscalers (Microsoft, Google, AWS), platform incumbents (ServiceNow, BMC, Atlassian, Zendesk), and nimble, AI-first specialists. Regulatory scrutiny, LLM commoditization, and evolving buyer expectations for automation ROI and auditability shape the risk and opportunity landscape.</w:t>
            </w:r>
          </w:p>
        </w:tc>
      </w:tr>
    </w:tbl>
    <w:bookmarkEnd w:id="84"/>
    <w:bookmarkEnd w:id="85"/>
    <w:bookmarkStart w:id="86" w:name="vendor-swot-summary-table"/>
    <w:p>
      <w:pPr>
        <w:pStyle w:val="Heading2"/>
      </w:pPr>
      <w:r>
        <w:t xml:space="preserve">Vendor SWOT Summary Table</w:t>
      </w:r>
    </w:p>
    <w:tbl>
      <w:tblPr>
        <w:tblStyle w:val="Table"/>
        <w:tblW w:type="pct" w:w="5000"/>
        <w:tblLayout w:type="fixed"/>
        <w:tblLook w:firstRow="1" w:lastRow="0" w:firstColumn="0" w:lastColumn="0" w:noHBand="0" w:noVBand="0" w:val="0020"/>
      </w:tblPr>
      <w:tblGrid>
        <w:gridCol w:w="348"/>
        <w:gridCol w:w="1723"/>
        <w:gridCol w:w="1723"/>
        <w:gridCol w:w="1540"/>
        <w:gridCol w:w="1650"/>
        <w:gridCol w:w="531"/>
        <w:gridCol w:w="403"/>
      </w:tblGrid>
      <w:tr>
        <w:trPr>
          <w:tblHeader w:val="on"/>
        </w:trPr>
        <w:tc>
          <w:tcPr/>
          <w:p>
            <w:pPr>
              <w:pStyle w:val="Compact"/>
            </w:pPr>
            <w:r>
              <w:t xml:space="preserve">Vendor</w:t>
            </w:r>
          </w:p>
        </w:tc>
        <w:tc>
          <w:tcPr/>
          <w:p>
            <w:pPr>
              <w:pStyle w:val="Compact"/>
            </w:pPr>
            <w:r>
              <w:t xml:space="preserve">Key Strengths</w:t>
            </w:r>
          </w:p>
        </w:tc>
        <w:tc>
          <w:tcPr/>
          <w:p>
            <w:pPr>
              <w:pStyle w:val="Compact"/>
            </w:pPr>
            <w:r>
              <w:t xml:space="preserve">Key Weaknesses</w:t>
            </w:r>
          </w:p>
        </w:tc>
        <w:tc>
          <w:tcPr/>
          <w:p>
            <w:pPr>
              <w:pStyle w:val="Compact"/>
            </w:pPr>
            <w:r>
              <w:t xml:space="preserve">Major Opportunities</w:t>
            </w:r>
          </w:p>
        </w:tc>
        <w:tc>
          <w:tcPr/>
          <w:p>
            <w:pPr>
              <w:pStyle w:val="Compact"/>
            </w:pPr>
            <w:r>
              <w:t xml:space="preserve">Key Threats</w:t>
            </w:r>
          </w:p>
        </w:tc>
        <w:tc>
          <w:tcPr/>
          <w:p>
            <w:pPr>
              <w:pStyle w:val="Compact"/>
            </w:pPr>
            <w:r>
              <w:t xml:space="preserve">Growth Potential</w:t>
            </w:r>
          </w:p>
        </w:tc>
        <w:tc>
          <w:tcPr/>
          <w:p>
            <w:pPr>
              <w:pStyle w:val="Compact"/>
            </w:pPr>
            <w:r>
              <w:t xml:space="preserve">Risk Assessment</w:t>
            </w:r>
          </w:p>
        </w:tc>
      </w:tr>
      <w:tr>
        <w:tc>
          <w:tcPr/>
          <w:p>
            <w:pPr>
              <w:pStyle w:val="Compact"/>
            </w:pPr>
            <w:r>
              <w:rPr>
                <w:b/>
                <w:bCs/>
              </w:rPr>
              <w:t xml:space="preserve">Moveworks</w:t>
            </w:r>
          </w:p>
        </w:tc>
        <w:tc>
          <w:tcPr/>
          <w:p>
            <w:pPr>
              <w:pStyle w:val="Compact"/>
            </w:pPr>
            <w:r>
              <w:t xml:space="preserve">Agentic automation, prebuilt agents, enterprise security, ServiceNow acquisition</w:t>
            </w:r>
          </w:p>
        </w:tc>
        <w:tc>
          <w:tcPr/>
          <w:p>
            <w:pPr>
              <w:pStyle w:val="Compact"/>
            </w:pPr>
            <w:r>
              <w:t xml:space="preserve">Integration risk post-acquisition, high-touch deployments, product overlap</w:t>
            </w:r>
          </w:p>
        </w:tc>
        <w:tc>
          <w:tcPr/>
          <w:p>
            <w:pPr>
              <w:pStyle w:val="Compact"/>
            </w:pPr>
            <w:r>
              <w:t xml:space="preserve">ServiceNow distribution, public sector, agent marketplace</w:t>
            </w:r>
          </w:p>
        </w:tc>
        <w:tc>
          <w:tcPr/>
          <w:p>
            <w:pPr>
              <w:pStyle w:val="Compact"/>
            </w:pPr>
            <w:r>
              <w:t xml:space="preserve">Platform incumbents, LLM commoditization, integration missteps</w:t>
            </w:r>
          </w:p>
        </w:tc>
        <w:tc>
          <w:tcPr/>
          <w:p>
            <w:pPr>
              <w:pStyle w:val="Compact"/>
            </w:pPr>
            <w:r>
              <w:t xml:space="preserve">High</w:t>
            </w:r>
          </w:p>
        </w:tc>
        <w:tc>
          <w:tcPr/>
          <w:p>
            <w:pPr>
              <w:pStyle w:val="Compact"/>
            </w:pPr>
            <w:r>
              <w:t xml:space="preserve">Medium-High</w:t>
            </w:r>
          </w:p>
        </w:tc>
      </w:tr>
      <w:tr>
        <w:tc>
          <w:tcPr/>
          <w:p>
            <w:pPr>
              <w:pStyle w:val="Compact"/>
            </w:pPr>
            <w:r>
              <w:rPr>
                <w:b/>
                <w:bCs/>
              </w:rPr>
              <w:t xml:space="preserve">Aisera</w:t>
            </w:r>
          </w:p>
        </w:tc>
        <w:tc>
          <w:tcPr/>
          <w:p>
            <w:pPr>
              <w:pStyle w:val="Compact"/>
            </w:pPr>
            <w:r>
              <w:t xml:space="preserve">Domain LLMs, workflow automation, strong analyst/funding validation</w:t>
            </w:r>
          </w:p>
        </w:tc>
        <w:tc>
          <w:tcPr/>
          <w:p>
            <w:pPr>
              <w:pStyle w:val="Compact"/>
            </w:pPr>
            <w:r>
              <w:t xml:space="preserve">PS dependency, channel gaps, complexity for large deployments</w:t>
            </w:r>
          </w:p>
        </w:tc>
        <w:tc>
          <w:tcPr/>
          <w:p>
            <w:pPr>
              <w:pStyle w:val="Compact"/>
            </w:pPr>
            <w:r>
              <w:t xml:space="preserve">Expand verticals, public sector, partner GTM</w:t>
            </w:r>
          </w:p>
        </w:tc>
        <w:tc>
          <w:tcPr/>
          <w:p>
            <w:pPr>
              <w:pStyle w:val="Compact"/>
            </w:pPr>
            <w:r>
              <w:t xml:space="preserve">Hyperscalers, ITSM incumbents, regulatory scrutiny</w:t>
            </w:r>
          </w:p>
        </w:tc>
        <w:tc>
          <w:tcPr/>
          <w:p>
            <w:pPr>
              <w:pStyle w:val="Compact"/>
            </w:pPr>
            <w:r>
              <w:t xml:space="preserve">High</w:t>
            </w:r>
          </w:p>
        </w:tc>
        <w:tc>
          <w:tcPr/>
          <w:p>
            <w:pPr>
              <w:pStyle w:val="Compact"/>
            </w:pPr>
            <w:r>
              <w:t xml:space="preserve">Medium-High</w:t>
            </w:r>
          </w:p>
        </w:tc>
      </w:tr>
      <w:tr>
        <w:tc>
          <w:tcPr/>
          <w:p>
            <w:pPr>
              <w:pStyle w:val="Compact"/>
            </w:pPr>
            <w:r>
              <w:rPr>
                <w:b/>
                <w:bCs/>
              </w:rPr>
              <w:t xml:space="preserve">ServiceNow VA</w:t>
            </w:r>
          </w:p>
        </w:tc>
        <w:tc>
          <w:tcPr/>
          <w:p>
            <w:pPr>
              <w:pStyle w:val="Compact"/>
            </w:pPr>
            <w:r>
              <w:t xml:space="preserve">Native workflow integration, governance, large install base</w:t>
            </w:r>
          </w:p>
        </w:tc>
        <w:tc>
          <w:tcPr/>
          <w:p>
            <w:pPr>
              <w:pStyle w:val="Compact"/>
            </w:pPr>
            <w:r>
              <w:t xml:space="preserve">Licensing complexity, setup effort, non-SN data accuracy, OOTB vertical content gaps</w:t>
            </w:r>
          </w:p>
        </w:tc>
        <w:tc>
          <w:tcPr/>
          <w:p>
            <w:pPr>
              <w:pStyle w:val="Compact"/>
            </w:pPr>
            <w:r>
              <w:t xml:space="preserve">Upsell Now Assist, vertical packs, Store ecosystem</w:t>
            </w:r>
          </w:p>
        </w:tc>
        <w:tc>
          <w:tcPr/>
          <w:p>
            <w:pPr>
              <w:pStyle w:val="Compact"/>
            </w:pPr>
            <w:r>
              <w:t xml:space="preserve">Specialist vendors, LLM cost/accuracy, feature parity race</w:t>
            </w:r>
          </w:p>
        </w:tc>
        <w:tc>
          <w:tcPr/>
          <w:p>
            <w:pPr>
              <w:pStyle w:val="Compact"/>
            </w:pPr>
            <w:r>
              <w:t xml:space="preserve">High (in-base)</w:t>
            </w:r>
          </w:p>
        </w:tc>
        <w:tc>
          <w:tcPr/>
          <w:p>
            <w:pPr>
              <w:pStyle w:val="Compact"/>
            </w:pPr>
            <w:r>
              <w:t xml:space="preserve">Medium-High</w:t>
            </w:r>
          </w:p>
        </w:tc>
      </w:tr>
      <w:tr>
        <w:tc>
          <w:tcPr/>
          <w:p>
            <w:pPr>
              <w:pStyle w:val="Compact"/>
            </w:pPr>
            <w:r>
              <w:rPr>
                <w:b/>
                <w:bCs/>
              </w:rPr>
              <w:t xml:space="preserve">Freshservice</w:t>
            </w:r>
          </w:p>
        </w:tc>
        <w:tc>
          <w:tcPr/>
          <w:p>
            <w:pPr>
              <w:pStyle w:val="Compact"/>
            </w:pPr>
            <w:r>
              <w:t xml:space="preserve">Packaged Freddy AI, usability, TCO, compliance, mid-market/SMB scale</w:t>
            </w:r>
          </w:p>
        </w:tc>
        <w:tc>
          <w:tcPr/>
          <w:p>
            <w:pPr>
              <w:pStyle w:val="Compact"/>
            </w:pPr>
            <w:r>
              <w:t xml:space="preserve">Reporting/customization depth, mobile parity, AI feature gating</w:t>
            </w:r>
          </w:p>
        </w:tc>
        <w:tc>
          <w:tcPr/>
          <w:p>
            <w:pPr>
              <w:pStyle w:val="Compact"/>
            </w:pPr>
            <w:r>
              <w:t xml:space="preserve">Device42/ITAM attach, enterprise move-up, fast AI adoption</w:t>
            </w:r>
          </w:p>
        </w:tc>
        <w:tc>
          <w:tcPr/>
          <w:p>
            <w:pPr>
              <w:pStyle w:val="Compact"/>
            </w:pPr>
            <w:r>
              <w:t xml:space="preserve">Incumbents, AI-first entrants, regulatory/compliance</w:t>
            </w:r>
          </w:p>
        </w:tc>
        <w:tc>
          <w:tcPr/>
          <w:p>
            <w:pPr>
              <w:pStyle w:val="Compact"/>
            </w:pPr>
            <w:r>
              <w:t xml:space="preserve">High</w:t>
            </w:r>
          </w:p>
        </w:tc>
        <w:tc>
          <w:tcPr/>
          <w:p>
            <w:pPr>
              <w:pStyle w:val="Compact"/>
            </w:pPr>
            <w:r>
              <w:t xml:space="preserve">Moderate-High</w:t>
            </w:r>
          </w:p>
        </w:tc>
      </w:tr>
      <w:tr>
        <w:tc>
          <w:tcPr/>
          <w:p>
            <w:pPr>
              <w:pStyle w:val="Compact"/>
            </w:pPr>
            <w:r>
              <w:rPr>
                <w:b/>
                <w:bCs/>
              </w:rPr>
              <w:t xml:space="preserve">Botpress</w:t>
            </w:r>
          </w:p>
        </w:tc>
        <w:tc>
          <w:tcPr/>
          <w:p>
            <w:pPr>
              <w:pStyle w:val="Compact"/>
            </w:pPr>
            <w:r>
              <w:t xml:space="preserve">Open-source/customizable, developer-first, multi-LLM, on-prem options</w:t>
            </w:r>
          </w:p>
        </w:tc>
        <w:tc>
          <w:tcPr/>
          <w:p>
            <w:pPr>
              <w:pStyle w:val="Compact"/>
            </w:pPr>
            <w:r>
              <w:t xml:space="preserve">Steep non-dev learning curve, less turnkey, self-host overhead</w:t>
            </w:r>
          </w:p>
        </w:tc>
        <w:tc>
          <w:tcPr/>
          <w:p>
            <w:pPr>
              <w:pStyle w:val="Compact"/>
            </w:pPr>
            <w:r>
              <w:t xml:space="preserve">Enterprise/regulated, partner ecosystem, no-code/vertical accelerators</w:t>
            </w:r>
          </w:p>
        </w:tc>
        <w:tc>
          <w:tcPr/>
          <w:p>
            <w:pPr>
              <w:pStyle w:val="Compact"/>
            </w:pPr>
            <w:r>
              <w:t xml:space="preserve">Hyperscalers, turnkey SaaS agents, OSS forks</w:t>
            </w:r>
          </w:p>
        </w:tc>
        <w:tc>
          <w:tcPr/>
          <w:p>
            <w:pPr>
              <w:pStyle w:val="Compact"/>
            </w:pPr>
            <w:r>
              <w:t xml:space="preserve">High</w:t>
            </w:r>
          </w:p>
        </w:tc>
        <w:tc>
          <w:tcPr/>
          <w:p>
            <w:pPr>
              <w:pStyle w:val="Compact"/>
            </w:pPr>
            <w:r>
              <w:t xml:space="preserve">Medium-High</w:t>
            </w:r>
          </w:p>
        </w:tc>
      </w:tr>
      <w:tr>
        <w:tc>
          <w:tcPr/>
          <w:p>
            <w:pPr>
              <w:pStyle w:val="Compact"/>
            </w:pPr>
            <w:r>
              <w:rPr>
                <w:b/>
                <w:bCs/>
              </w:rPr>
              <w:t xml:space="preserve">ManageEngine</w:t>
            </w:r>
          </w:p>
        </w:tc>
        <w:tc>
          <w:tcPr/>
          <w:p>
            <w:pPr>
              <w:pStyle w:val="Compact"/>
            </w:pPr>
            <w:r>
              <w:t xml:space="preserve">ITSM+GenAI breadth, on-prem/cloud, certifications, value pricing</w:t>
            </w:r>
          </w:p>
        </w:tc>
        <w:tc>
          <w:tcPr/>
          <w:p>
            <w:pPr>
              <w:pStyle w:val="Compact"/>
            </w:pPr>
            <w:r>
              <w:t xml:space="preserve">IT-centric UX, pricing complexity, feature gating (cloud/editions)</w:t>
            </w:r>
          </w:p>
        </w:tc>
        <w:tc>
          <w:tcPr/>
          <w:p>
            <w:pPr>
              <w:pStyle w:val="Compact"/>
            </w:pPr>
            <w:r>
              <w:t xml:space="preserve">Cross-sell portfolio, regulated/public sector, ESM expansion</w:t>
            </w:r>
          </w:p>
        </w:tc>
        <w:tc>
          <w:tcPr/>
          <w:p>
            <w:pPr>
              <w:pStyle w:val="Compact"/>
            </w:pPr>
            <w:r>
              <w:t xml:space="preserve">ServiceNow, Zendesk, AI commoditization, regulatory change</w:t>
            </w:r>
          </w:p>
        </w:tc>
        <w:tc>
          <w:tcPr/>
          <w:p>
            <w:pPr>
              <w:pStyle w:val="Compact"/>
            </w:pPr>
            <w:r>
              <w:t xml:space="preserve">Moderate-High</w:t>
            </w:r>
          </w:p>
        </w:tc>
        <w:tc>
          <w:tcPr/>
          <w:p>
            <w:pPr>
              <w:pStyle w:val="Compact"/>
            </w:pPr>
            <w:r>
              <w:t xml:space="preserve">Moderate</w:t>
            </w:r>
          </w:p>
        </w:tc>
      </w:tr>
      <w:tr>
        <w:tc>
          <w:tcPr/>
          <w:p>
            <w:pPr>
              <w:pStyle w:val="Compact"/>
            </w:pPr>
            <w:r>
              <w:rPr>
                <w:b/>
                <w:bCs/>
              </w:rPr>
              <w:t xml:space="preserve">TOPdesk</w:t>
            </w:r>
          </w:p>
        </w:tc>
        <w:tc>
          <w:tcPr/>
          <w:p>
            <w:pPr>
              <w:pStyle w:val="Compact"/>
            </w:pPr>
            <w:r>
              <w:t xml:space="preserve">Ease-of-use, rapid deployment, transparent pricing, strong CSAT, CVC funding</w:t>
            </w:r>
          </w:p>
        </w:tc>
        <w:tc>
          <w:tcPr/>
          <w:p>
            <w:pPr>
              <w:pStyle w:val="Compact"/>
            </w:pPr>
            <w:r>
              <w:t xml:space="preserve">Less enterprise ITOM depth, smaller SI ecosystem, partner-reliant AI</w:t>
            </w:r>
          </w:p>
        </w:tc>
        <w:tc>
          <w:tcPr/>
          <w:p>
            <w:pPr>
              <w:pStyle w:val="Compact"/>
            </w:pPr>
            <w:r>
              <w:t xml:space="preserve">Upmarket/verticals, ESM cross-sell, geographic expansion</w:t>
            </w:r>
          </w:p>
        </w:tc>
        <w:tc>
          <w:tcPr/>
          <w:p>
            <w:pPr>
              <w:pStyle w:val="Compact"/>
            </w:pPr>
            <w:r>
              <w:t xml:space="preserve">Incumbents, platform consolidation, AI innovation pace</w:t>
            </w:r>
          </w:p>
        </w:tc>
        <w:tc>
          <w:tcPr/>
          <w:p>
            <w:pPr>
              <w:pStyle w:val="Compact"/>
            </w:pPr>
            <w:r>
              <w:t xml:space="preserve">High</w:t>
            </w:r>
          </w:p>
        </w:tc>
        <w:tc>
          <w:tcPr/>
          <w:p>
            <w:pPr>
              <w:pStyle w:val="Compact"/>
            </w:pPr>
            <w:r>
              <w:t xml:space="preserve">Medium-High</w:t>
            </w:r>
          </w:p>
        </w:tc>
      </w:tr>
      <w:tr>
        <w:tc>
          <w:tcPr/>
          <w:p>
            <w:pPr>
              <w:pStyle w:val="Compact"/>
            </w:pPr>
            <w:r>
              <w:rPr>
                <w:b/>
                <w:bCs/>
              </w:rPr>
              <w:t xml:space="preserve">BMC Helix</w:t>
            </w:r>
          </w:p>
        </w:tc>
        <w:tc>
          <w:tcPr/>
          <w:p>
            <w:pPr>
              <w:pStyle w:val="Compact"/>
            </w:pPr>
            <w:r>
              <w:t xml:space="preserve">Agentic AI+ITSM/AIOps, open-first, multi-cloud, partner network</w:t>
            </w:r>
          </w:p>
        </w:tc>
        <w:tc>
          <w:tcPr/>
          <w:p>
            <w:pPr>
              <w:pStyle w:val="Compact"/>
            </w:pPr>
            <w:r>
              <w:t xml:space="preserve">SaaS-first AI, pricing opacity, UI/admin complexity, migration friction</w:t>
            </w:r>
          </w:p>
        </w:tc>
        <w:tc>
          <w:tcPr/>
          <w:p>
            <w:pPr>
              <w:pStyle w:val="Compact"/>
            </w:pPr>
            <w:r>
              <w:t xml:space="preserve">Cross-sell HelixGPT, vertical packs, cost-control features</w:t>
            </w:r>
          </w:p>
        </w:tc>
        <w:tc>
          <w:tcPr/>
          <w:p>
            <w:pPr>
              <w:pStyle w:val="Compact"/>
            </w:pPr>
            <w:r>
              <w:t xml:space="preserve">ServiceNow, observability challengers, LLM cost volatility, regulatory</w:t>
            </w:r>
          </w:p>
        </w:tc>
        <w:tc>
          <w:tcPr/>
          <w:p>
            <w:pPr>
              <w:pStyle w:val="Compact"/>
            </w:pPr>
            <w:r>
              <w:t xml:space="preserve">High</w:t>
            </w:r>
          </w:p>
        </w:tc>
        <w:tc>
          <w:tcPr/>
          <w:p>
            <w:pPr>
              <w:pStyle w:val="Compact"/>
            </w:pPr>
            <w:r>
              <w:t xml:space="preserve">Medium-High</w:t>
            </w:r>
          </w:p>
        </w:tc>
      </w:tr>
      <w:tr>
        <w:tc>
          <w:tcPr/>
          <w:p>
            <w:pPr>
              <w:pStyle w:val="Compact"/>
            </w:pPr>
            <w:r>
              <w:rPr>
                <w:b/>
                <w:bCs/>
              </w:rPr>
              <w:t xml:space="preserve">Atlassian JSM</w:t>
            </w:r>
          </w:p>
        </w:tc>
        <w:tc>
          <w:tcPr/>
          <w:p>
            <w:pPr>
              <w:pStyle w:val="Compact"/>
            </w:pPr>
            <w:r>
              <w:t xml:space="preserve">Jira/Confluence integration, cloud-native AI, lower TCO, dev/ops UX, marketplace</w:t>
            </w:r>
          </w:p>
        </w:tc>
        <w:tc>
          <w:tcPr/>
          <w:p>
            <w:pPr>
              <w:pStyle w:val="Compact"/>
            </w:pPr>
            <w:r>
              <w:t xml:space="preserve">Cloud-only AI, ITOM/CMDB depth, AI feature gating, regulated sector fit</w:t>
            </w:r>
          </w:p>
        </w:tc>
        <w:tc>
          <w:tcPr/>
          <w:p>
            <w:pPr>
              <w:pStyle w:val="Compact"/>
            </w:pPr>
            <w:r>
              <w:t xml:space="preserve">Premium/Enterprise upsell, vertical templates, partner managed-services</w:t>
            </w:r>
          </w:p>
        </w:tc>
        <w:tc>
          <w:tcPr/>
          <w:p>
            <w:pPr>
              <w:pStyle w:val="Compact"/>
            </w:pPr>
            <w:r>
              <w:t xml:space="preserve">ServiceNow, SaaS incumbents, OSS LLMs, regulatory</w:t>
            </w:r>
          </w:p>
        </w:tc>
        <w:tc>
          <w:tcPr/>
          <w:p>
            <w:pPr>
              <w:pStyle w:val="Compact"/>
            </w:pPr>
            <w:r>
              <w:t xml:space="preserve">Moderate-High</w:t>
            </w:r>
          </w:p>
        </w:tc>
        <w:tc>
          <w:tcPr/>
          <w:p>
            <w:pPr>
              <w:pStyle w:val="Compact"/>
            </w:pPr>
            <w:r>
              <w:t xml:space="preserve">Medium</w:t>
            </w:r>
          </w:p>
        </w:tc>
      </w:tr>
      <w:tr>
        <w:tc>
          <w:tcPr/>
          <w:p>
            <w:pPr>
              <w:pStyle w:val="Compact"/>
            </w:pPr>
            <w:r>
              <w:rPr>
                <w:b/>
                <w:bCs/>
              </w:rPr>
              <w:t xml:space="preserve">IBM watsonx</w:t>
            </w:r>
          </w:p>
        </w:tc>
        <w:tc>
          <w:tcPr/>
          <w:p>
            <w:pPr>
              <w:pStyle w:val="Compact"/>
            </w:pPr>
            <w:r>
              <w:t xml:space="preserve">Hybrid/on-prem, governance, contact center focus, IBM ecosystem</w:t>
            </w:r>
          </w:p>
        </w:tc>
        <w:tc>
          <w:tcPr/>
          <w:p>
            <w:pPr>
              <w:pStyle w:val="Compact"/>
            </w:pPr>
            <w:r>
              <w:t xml:space="preserve">Complexity, slower feature cadence, PS requirement, cost</w:t>
            </w:r>
          </w:p>
        </w:tc>
        <w:tc>
          <w:tcPr/>
          <w:p>
            <w:pPr>
              <w:pStyle w:val="Compact"/>
            </w:pPr>
            <w:r>
              <w:t xml:space="preserve">Contact center, regulated verticals, watsonx bundles</w:t>
            </w:r>
          </w:p>
        </w:tc>
        <w:tc>
          <w:tcPr/>
          <w:p>
            <w:pPr>
              <w:pStyle w:val="Compact"/>
            </w:pPr>
            <w:r>
              <w:t xml:space="preserve">Hyperscalers, OSS, niche vendors, regulatory</w:t>
            </w:r>
          </w:p>
        </w:tc>
        <w:tc>
          <w:tcPr/>
          <w:p>
            <w:pPr>
              <w:pStyle w:val="Compact"/>
            </w:pPr>
            <w:r>
              <w:t xml:space="preserve">Medium-High</w:t>
            </w:r>
          </w:p>
        </w:tc>
        <w:tc>
          <w:tcPr/>
          <w:p>
            <w:pPr>
              <w:pStyle w:val="Compact"/>
            </w:pPr>
            <w:r>
              <w:t xml:space="preserve">Medium</w:t>
            </w:r>
          </w:p>
        </w:tc>
      </w:tr>
      <w:tr>
        <w:tc>
          <w:tcPr/>
          <w:p>
            <w:pPr>
              <w:pStyle w:val="Compact"/>
            </w:pPr>
            <w:r>
              <w:rPr>
                <w:b/>
                <w:bCs/>
              </w:rPr>
              <w:t xml:space="preserve">Kore.ai</w:t>
            </w:r>
          </w:p>
        </w:tc>
        <w:tc>
          <w:tcPr/>
          <w:p>
            <w:pPr>
              <w:pStyle w:val="Compact"/>
            </w:pPr>
            <w:r>
              <w:t xml:space="preserve">Agentic/multi-agent, enterprise deployments, cloud marketplaces, analyst recognition</w:t>
            </w:r>
          </w:p>
        </w:tc>
        <w:tc>
          <w:tcPr/>
          <w:p>
            <w:pPr>
              <w:pStyle w:val="Compact"/>
            </w:pPr>
            <w:r>
              <w:t xml:space="preserve">Brand/channel vs hyperscalers, long sales cycles, transparency gaps</w:t>
            </w:r>
          </w:p>
        </w:tc>
        <w:tc>
          <w:tcPr/>
          <w:p>
            <w:pPr>
              <w:pStyle w:val="Compact"/>
            </w:pPr>
            <w:r>
              <w:t xml:space="preserve">GenAI/agentic CCaaS, partner-led GTM, compliance modules</w:t>
            </w:r>
          </w:p>
        </w:tc>
        <w:tc>
          <w:tcPr/>
          <w:p>
            <w:pPr>
              <w:pStyle w:val="Compact"/>
            </w:pPr>
            <w:r>
              <w:t xml:space="preserve">Hyperscalers, CX incumbents, regulatory</w:t>
            </w:r>
          </w:p>
        </w:tc>
        <w:tc>
          <w:tcPr/>
          <w:p>
            <w:pPr>
              <w:pStyle w:val="Compact"/>
            </w:pPr>
            <w:r>
              <w:t xml:space="preserve">High</w:t>
            </w:r>
          </w:p>
        </w:tc>
        <w:tc>
          <w:tcPr/>
          <w:p>
            <w:pPr>
              <w:pStyle w:val="Compact"/>
            </w:pPr>
            <w:r>
              <w:t xml:space="preserve">Medium-High</w:t>
            </w:r>
          </w:p>
        </w:tc>
      </w:tr>
      <w:tr>
        <w:tc>
          <w:tcPr/>
          <w:p>
            <w:pPr>
              <w:pStyle w:val="Compact"/>
            </w:pPr>
            <w:r>
              <w:rPr>
                <w:b/>
                <w:bCs/>
              </w:rPr>
              <w:t xml:space="preserve">Yellow.ai</w:t>
            </w:r>
          </w:p>
        </w:tc>
        <w:tc>
          <w:tcPr/>
          <w:p>
            <w:pPr>
              <w:pStyle w:val="Compact"/>
            </w:pPr>
            <w:r>
              <w:t xml:space="preserve">Agentic platform, Orchestrator LLM (multi-LLM), enterprise automation, multi-channel</w:t>
            </w:r>
          </w:p>
        </w:tc>
        <w:tc>
          <w:tcPr/>
          <w:p>
            <w:pPr>
              <w:pStyle w:val="Compact"/>
            </w:pPr>
            <w:r>
              <w:t xml:space="preserve">PS dependence, TCO, hyperscaler scale, pricing/customization feedback</w:t>
            </w:r>
          </w:p>
        </w:tc>
        <w:tc>
          <w:tcPr/>
          <w:p>
            <w:pPr>
              <w:pStyle w:val="Compact"/>
            </w:pPr>
            <w:r>
              <w:t xml:space="preserve">Orchestrator MaaS, vertical packs, NA/EMEA expansion</w:t>
            </w:r>
          </w:p>
        </w:tc>
        <w:tc>
          <w:tcPr/>
          <w:p>
            <w:pPr>
              <w:pStyle w:val="Compact"/>
            </w:pPr>
            <w:r>
              <w:t xml:space="preserve">Hyperscalers, niche startups, LLM commoditization, operational scaling</w:t>
            </w:r>
          </w:p>
        </w:tc>
        <w:tc>
          <w:tcPr/>
          <w:p>
            <w:pPr>
              <w:pStyle w:val="Compact"/>
            </w:pPr>
            <w:r>
              <w:t xml:space="preserve">High</w:t>
            </w:r>
          </w:p>
        </w:tc>
        <w:tc>
          <w:tcPr/>
          <w:p>
            <w:pPr>
              <w:pStyle w:val="Compact"/>
            </w:pPr>
            <w:r>
              <w:t xml:space="preserve">Moderate-High</w:t>
            </w:r>
          </w:p>
        </w:tc>
      </w:tr>
      <w:tr>
        <w:tc>
          <w:tcPr/>
          <w:p>
            <w:pPr>
              <w:pStyle w:val="Compact"/>
            </w:pPr>
            <w:r>
              <w:rPr>
                <w:b/>
                <w:bCs/>
              </w:rPr>
              <w:t xml:space="preserve">Cognigy</w:t>
            </w:r>
          </w:p>
        </w:tc>
        <w:tc>
          <w:tcPr/>
          <w:p>
            <w:pPr>
              <w:pStyle w:val="Compact"/>
            </w:pPr>
            <w:r>
              <w:t xml:space="preserve">Agentic AI+voice, LLM-agnostic, enterprise integrations, NiCE/NICE acquisition</w:t>
            </w:r>
          </w:p>
        </w:tc>
        <w:tc>
          <w:tcPr/>
          <w:p>
            <w:pPr>
              <w:pStyle w:val="Compact"/>
            </w:pPr>
            <w:r>
              <w:t xml:space="preserve">Complex deployments, integration friction, partner/channel conflict risk</w:t>
            </w:r>
          </w:p>
        </w:tc>
        <w:tc>
          <w:tcPr/>
          <w:p>
            <w:pPr>
              <w:pStyle w:val="Compact"/>
            </w:pPr>
            <w:r>
              <w:t xml:space="preserve">CXone Mpower cross-sell, vertical agent kits, compliance/marketplace offers</w:t>
            </w:r>
          </w:p>
        </w:tc>
        <w:tc>
          <w:tcPr/>
          <w:p>
            <w:pPr>
              <w:pStyle w:val="Compact"/>
            </w:pPr>
            <w:r>
              <w:t xml:space="preserve">CCaaS/hyperscalers, platform consolidation, integration risk post-acquisition</w:t>
            </w:r>
          </w:p>
        </w:tc>
        <w:tc>
          <w:tcPr/>
          <w:p>
            <w:pPr>
              <w:pStyle w:val="Compact"/>
            </w:pPr>
            <w:r>
              <w:t xml:space="preserve">High</w:t>
            </w:r>
          </w:p>
        </w:tc>
        <w:tc>
          <w:tcPr/>
          <w:p>
            <w:pPr>
              <w:pStyle w:val="Compact"/>
            </w:pPr>
            <w:r>
              <w:t xml:space="preserve">Medium-High</w:t>
            </w:r>
          </w:p>
        </w:tc>
      </w:tr>
      <w:tr>
        <w:tc>
          <w:tcPr/>
          <w:p>
            <w:pPr>
              <w:pStyle w:val="Compact"/>
            </w:pPr>
            <w:r>
              <w:rPr>
                <w:b/>
                <w:bCs/>
              </w:rPr>
              <w:t xml:space="preserve">Espressive</w:t>
            </w:r>
          </w:p>
        </w:tc>
        <w:tc>
          <w:tcPr/>
          <w:p>
            <w:pPr>
              <w:pStyle w:val="Compact"/>
            </w:pPr>
            <w:r>
              <w:t xml:space="preserve">Employee-centric VSA, SI partner scale, proprietary language cloud, generative feature roadmap</w:t>
            </w:r>
          </w:p>
        </w:tc>
        <w:tc>
          <w:tcPr/>
          <w:p>
            <w:pPr>
              <w:pStyle w:val="Compact"/>
            </w:pPr>
            <w:r>
              <w:t xml:space="preserve">Smaller scale vs incumbents, channel concentration, limited direct case studies</w:t>
            </w:r>
          </w:p>
        </w:tc>
        <w:tc>
          <w:tcPr/>
          <w:p>
            <w:pPr>
              <w:pStyle w:val="Compact"/>
            </w:pPr>
            <w:r>
              <w:t xml:space="preserve">Customer support expansion, Resolve integration, SI cross-sell</w:t>
            </w:r>
          </w:p>
        </w:tc>
        <w:tc>
          <w:tcPr/>
          <w:p>
            <w:pPr>
              <w:pStyle w:val="Compact"/>
            </w:pPr>
            <w:r>
              <w:t xml:space="preserve">Platform consolidation, LLM commoditization, partner risk, generative answer governance</w:t>
            </w:r>
          </w:p>
        </w:tc>
        <w:tc>
          <w:tcPr/>
          <w:p>
            <w:pPr>
              <w:pStyle w:val="Compact"/>
            </w:pPr>
            <w:r>
              <w:t xml:space="preserve">High</w:t>
            </w:r>
          </w:p>
        </w:tc>
        <w:tc>
          <w:tcPr/>
          <w:p>
            <w:pPr>
              <w:pStyle w:val="Compact"/>
            </w:pPr>
            <w:r>
              <w:t xml:space="preserve">Moderate-High</w:t>
            </w:r>
          </w:p>
        </w:tc>
      </w:tr>
      <w:tr>
        <w:tc>
          <w:tcPr/>
          <w:p>
            <w:pPr>
              <w:pStyle w:val="Compact"/>
            </w:pPr>
            <w:r>
              <w:rPr>
                <w:b/>
                <w:bCs/>
              </w:rPr>
              <w:t xml:space="preserve">Zendesk</w:t>
            </w:r>
          </w:p>
        </w:tc>
        <w:tc>
          <w:tcPr/>
          <w:p>
            <w:pPr>
              <w:pStyle w:val="Compact"/>
            </w:pPr>
            <w:r>
              <w:t xml:space="preserve">AI-first, knowledge/graph, developer ecosystem, omnichannel, rapid innovation</w:t>
            </w:r>
          </w:p>
        </w:tc>
        <w:tc>
          <w:tcPr/>
          <w:p>
            <w:pPr>
              <w:pStyle w:val="Compact"/>
            </w:pPr>
            <w:r>
              <w:t xml:space="preserve">Pricing complexity, voice/CCaaS maturity (improving), TCO, KB dependency</w:t>
            </w:r>
          </w:p>
        </w:tc>
        <w:tc>
          <w:tcPr/>
          <w:p>
            <w:pPr>
              <w:pStyle w:val="Compact"/>
            </w:pPr>
            <w:r>
              <w:t xml:space="preserve">AI agent monetization, voice/CCaaS, vertical packs</w:t>
            </w:r>
          </w:p>
        </w:tc>
        <w:tc>
          <w:tcPr/>
          <w:p>
            <w:pPr>
              <w:pStyle w:val="Compact"/>
            </w:pPr>
            <w:r>
              <w:t xml:space="preserve">CRM/CCaaS incumbents, pricing pressure, regulatory, AI quality/OSS</w:t>
            </w:r>
          </w:p>
        </w:tc>
        <w:tc>
          <w:tcPr/>
          <w:p>
            <w:pPr>
              <w:pStyle w:val="Compact"/>
            </w:pPr>
            <w:r>
              <w:t xml:space="preserve">High</w:t>
            </w:r>
          </w:p>
        </w:tc>
        <w:tc>
          <w:tcPr/>
          <w:p>
            <w:pPr>
              <w:pStyle w:val="Compact"/>
            </w:pPr>
            <w:r>
              <w:t xml:space="preserve">Moderate-High</w:t>
            </w:r>
          </w:p>
        </w:tc>
      </w:tr>
    </w:tbl>
    <w:p>
      <w:r>
        <w:pict>
          <v:rect style="width:0;height:1.5pt" o:hralign="center" o:hrstd="t" o:hr="t"/>
        </w:pict>
      </w:r>
    </w:p>
    <w:bookmarkEnd w:id="86"/>
    <w:bookmarkStart w:id="140" w:name="detailed-swot-analysis-by-vendor"/>
    <w:p>
      <w:pPr>
        <w:pStyle w:val="Heading2"/>
      </w:pPr>
      <w:r>
        <w:t xml:space="preserve">Detailed SWOT Analysis by Vendor</w:t>
      </w:r>
    </w:p>
    <w:p>
      <w:pPr>
        <w:pStyle w:val="BlockText"/>
      </w:pPr>
      <w:r>
        <w:rPr>
          <w:b/>
          <w:bCs/>
        </w:rPr>
        <w:t xml:space="preserve">For full citations and data sources, see each vendor’s detailed profile below.</w:t>
      </w:r>
    </w:p>
    <w:p>
      <w:r>
        <w:pict>
          <v:rect style="width:0;height:1.5pt" o:hralign="center" o:hrstd="t" o:hr="t"/>
        </w:pict>
      </w:r>
    </w:p>
    <w:bookmarkStart w:id="90" w:name="moveworks"/>
    <w:p>
      <w:pPr>
        <w:pStyle w:val="Heading3"/>
      </w:pPr>
      <w:r>
        <w:t xml:space="preserve">1.</w:t>
      </w:r>
      <w:r>
        <w:t xml:space="preserve"> </w:t>
      </w:r>
      <w:r>
        <w:rPr>
          <w:b/>
          <w:bCs/>
        </w:rPr>
        <w:t xml:space="preserve">Moveworks</w:t>
      </w:r>
    </w:p>
    <w:p>
      <w:pPr>
        <w:pStyle w:val="FirstParagraph"/>
      </w:pPr>
      <w:r>
        <w:rPr>
          <w:b/>
          <w:bCs/>
        </w:rPr>
        <w:t xml:space="preserve">Strengths</w:t>
      </w:r>
      <w:r>
        <w:t xml:space="preserve"> </w:t>
      </w:r>
      <w:r>
        <w:t xml:space="preserve">- End-to-end agentic automation (planning + execution), large library of prebuilt agents</w:t>
      </w:r>
      <w:r>
        <w:t xml:space="preserve"> </w:t>
      </w:r>
      <w:r>
        <w:t xml:space="preserve">- Enterprise-grade compliance (ISO, SOC 2, FedRAMP readiness)</w:t>
      </w:r>
      <w:r>
        <w:t xml:space="preserve"> </w:t>
      </w:r>
      <w:r>
        <w:t xml:space="preserve">- Strong enterprise install base (350+ customers, 5M+ employees), rapid ROI (Forrester: 256% ROI/$11.5M savings)</w:t>
      </w:r>
      <w:r>
        <w:t xml:space="preserve"> </w:t>
      </w:r>
      <w:r>
        <w:t xml:space="preserve">- Now part of ServiceNow, unlocking distribution and scale</w:t>
      </w:r>
    </w:p>
    <w:p>
      <w:pPr>
        <w:pStyle w:val="BodyText"/>
      </w:pPr>
      <w:r>
        <w:rPr>
          <w:b/>
          <w:bCs/>
        </w:rPr>
        <w:t xml:space="preserve">Weaknesses</w:t>
      </w:r>
      <w:r>
        <w:t xml:space="preserve"> </w:t>
      </w:r>
      <w:r>
        <w:t xml:space="preserve">- Historically high-touch, enterprise deployments; non-trivial implementation costs</w:t>
      </w:r>
      <w:r>
        <w:t xml:space="preserve"> </w:t>
      </w:r>
      <w:r>
        <w:t xml:space="preserve">- Integration risk and potential overlap with ServiceNow’s own agentic AI post-acquisition</w:t>
      </w:r>
      <w:r>
        <w:t xml:space="preserve"> </w:t>
      </w:r>
      <w:r>
        <w:t xml:space="preserve">- ROI studies are composite (outcomes depend on breadth of adoption)</w:t>
      </w:r>
      <w:r>
        <w:t xml:space="preserve"> </w:t>
      </w:r>
      <w:r>
        <w:t xml:space="preserve">- Must clarify independent case studies and standardize packaging</w:t>
      </w:r>
    </w:p>
    <w:p>
      <w:pPr>
        <w:pStyle w:val="BodyText"/>
      </w:pPr>
      <w:r>
        <w:rPr>
          <w:b/>
          <w:bCs/>
        </w:rPr>
        <w:t xml:space="preserve">Opportunities</w:t>
      </w:r>
      <w:r>
        <w:t xml:space="preserve"> </w:t>
      </w:r>
      <w:r>
        <w:t xml:space="preserve">- ServiceNow channel for cross-sell (CRM, HR, IT, Finance, CSM)</w:t>
      </w:r>
      <w:r>
        <w:t xml:space="preserve"> </w:t>
      </w:r>
      <w:r>
        <w:t xml:space="preserve">- Public sector expansion via FedRAMP/GovCloud</w:t>
      </w:r>
      <w:r>
        <w:t xml:space="preserve"> </w:t>
      </w:r>
      <w:r>
        <w:t xml:space="preserve">- Expand Agent Marketplace and developer ecosystem</w:t>
      </w:r>
    </w:p>
    <w:p>
      <w:pPr>
        <w:pStyle w:val="BodyText"/>
      </w:pPr>
      <w:r>
        <w:rPr>
          <w:b/>
          <w:bCs/>
        </w:rPr>
        <w:t xml:space="preserve">Threats</w:t>
      </w:r>
      <w:r>
        <w:t xml:space="preserve"> </w:t>
      </w:r>
      <w:r>
        <w:t xml:space="preserve">- Platform incumbents (Microsoft, Salesforce, ServiceNow native, etc.)</w:t>
      </w:r>
      <w:r>
        <w:t xml:space="preserve"> </w:t>
      </w:r>
      <w:r>
        <w:t xml:space="preserve">- AI commoditization, open-source LLMs</w:t>
      </w:r>
      <w:r>
        <w:t xml:space="preserve"> </w:t>
      </w:r>
      <w:r>
        <w:t xml:space="preserve">- Integration missteps and customer churn risk during transition</w:t>
      </w:r>
    </w:p>
    <w:p>
      <w:pPr>
        <w:pStyle w:val="BodyText"/>
      </w:pPr>
      <w:r>
        <w:rPr>
          <w:b/>
          <w:bCs/>
        </w:rPr>
        <w:t xml:space="preserve">Growth Potential:</w:t>
      </w:r>
      <w:r>
        <w:t xml:space="preserve"> </w:t>
      </w:r>
      <w:r>
        <w:t xml:space="preserve">High</w:t>
      </w:r>
      <w:r>
        <w:br/>
      </w:r>
      <w:r>
        <w:rPr>
          <w:b/>
          <w:bCs/>
        </w:rPr>
        <w:t xml:space="preserve">Risk Assessment:</w:t>
      </w:r>
      <w:r>
        <w:t xml:space="preserve"> </w:t>
      </w:r>
      <w:r>
        <w:t xml:space="preserve">Medium-High (integration, overlap, execution risk)</w:t>
      </w:r>
      <w:r>
        <w:br/>
      </w:r>
      <w:r>
        <w:rPr>
          <w:b/>
          <w:bCs/>
        </w:rPr>
        <w:t xml:space="preserve">Strategic Priorities:</w:t>
      </w:r>
      <w:r>
        <w:t xml:space="preserve"> </w:t>
      </w:r>
      <w:r>
        <w:t xml:space="preserve">Preserve external integrations, accelerate joint GTM, publish independent ROI, grow developer/agent ecosystem</w:t>
      </w:r>
      <w:r>
        <w:br/>
      </w:r>
      <w:r>
        <w:rPr>
          <w:b/>
          <w:bCs/>
        </w:rPr>
        <w:t xml:space="preserve">Citations:</w:t>
      </w:r>
      <w:r>
        <w:t xml:space="preserve"> </w:t>
      </w:r>
      <w:hyperlink r:id="rId87">
        <w:r>
          <w:rPr>
            <w:rStyle w:val="Hyperlink"/>
          </w:rPr>
          <w:t xml:space="preserve">ServiceNow-Moveworks acquisition</w:t>
        </w:r>
      </w:hyperlink>
      <w:r>
        <w:t xml:space="preserve">,</w:t>
      </w:r>
      <w:r>
        <w:t xml:space="preserve"> </w:t>
      </w:r>
      <w:hyperlink r:id="rId88">
        <w:r>
          <w:rPr>
            <w:rStyle w:val="Hyperlink"/>
          </w:rPr>
          <w:t xml:space="preserve">Moveworks TEI report</w:t>
        </w:r>
      </w:hyperlink>
      <w:r>
        <w:t xml:space="preserve">,</w:t>
      </w:r>
      <w:r>
        <w:t xml:space="preserve"> </w:t>
      </w:r>
      <w:hyperlink r:id="rId89">
        <w:r>
          <w:rPr>
            <w:rStyle w:val="Hyperlink"/>
          </w:rPr>
          <w:t xml:space="preserve">FedRAMP readiness</w:t>
        </w:r>
      </w:hyperlink>
    </w:p>
    <w:p>
      <w:r>
        <w:pict>
          <v:rect style="width:0;height:1.5pt" o:hralign="center" o:hrstd="t" o:hr="t"/>
        </w:pict>
      </w:r>
    </w:p>
    <w:bookmarkEnd w:id="90"/>
    <w:bookmarkStart w:id="94" w:name="aisera"/>
    <w:p>
      <w:pPr>
        <w:pStyle w:val="Heading3"/>
      </w:pPr>
      <w:r>
        <w:t xml:space="preserve">2.</w:t>
      </w:r>
      <w:r>
        <w:t xml:space="preserve"> </w:t>
      </w:r>
      <w:r>
        <w:rPr>
          <w:b/>
          <w:bCs/>
        </w:rPr>
        <w:t xml:space="preserve">Aisera</w:t>
      </w:r>
    </w:p>
    <w:p>
      <w:pPr>
        <w:pStyle w:val="FirstParagraph"/>
      </w:pPr>
      <w:r>
        <w:rPr>
          <w:b/>
          <w:bCs/>
        </w:rPr>
        <w:t xml:space="preserve">Strengths</w:t>
      </w:r>
      <w:r>
        <w:t xml:space="preserve"> </w:t>
      </w:r>
      <w:r>
        <w:t xml:space="preserve">- Domain-specific LLMs, action bots (GenIQ, Autobrief), large workflow/integration library</w:t>
      </w:r>
      <w:r>
        <w:t xml:space="preserve"> </w:t>
      </w:r>
      <w:r>
        <w:t xml:space="preserve">- Analyst leader/visionary (IDC, Gartner), $90M Series D funding</w:t>
      </w:r>
      <w:r>
        <w:t xml:space="preserve"> </w:t>
      </w:r>
      <w:r>
        <w:t xml:space="preserve">- Proven deployments with large enterprises (Quizlet, Lifescan, T-Mobile, Adobe)</w:t>
      </w:r>
    </w:p>
    <w:p>
      <w:pPr>
        <w:pStyle w:val="BodyText"/>
      </w:pPr>
      <w:r>
        <w:rPr>
          <w:b/>
          <w:bCs/>
        </w:rPr>
        <w:t xml:space="preserve">Weaknesses</w:t>
      </w:r>
      <w:r>
        <w:t xml:space="preserve"> </w:t>
      </w:r>
      <w:r>
        <w:t xml:space="preserve">- Professional services dependency for complex deployments</w:t>
      </w:r>
      <w:r>
        <w:t xml:space="preserve"> </w:t>
      </w:r>
      <w:r>
        <w:t xml:space="preserve">- Perceived as specialist vs. platform/hyperscaler incumbents</w:t>
      </w:r>
      <w:r>
        <w:t xml:space="preserve"> </w:t>
      </w:r>
      <w:r>
        <w:t xml:space="preserve">- Needs more channel/distributor reach and public-sector certifications</w:t>
      </w:r>
    </w:p>
    <w:p>
      <w:pPr>
        <w:pStyle w:val="BodyText"/>
      </w:pPr>
      <w:r>
        <w:rPr>
          <w:b/>
          <w:bCs/>
        </w:rPr>
        <w:t xml:space="preserve">Opportunities</w:t>
      </w:r>
      <w:r>
        <w:t xml:space="preserve"> </w:t>
      </w:r>
      <w:r>
        <w:t xml:space="preserve">- Expand AIOps/ITSM use cases, verticalize LLMs/workflows</w:t>
      </w:r>
      <w:r>
        <w:t xml:space="preserve"> </w:t>
      </w:r>
      <w:r>
        <w:t xml:space="preserve">- Public sector/government and mid-market packs</w:t>
      </w:r>
      <w:r>
        <w:t xml:space="preserve"> </w:t>
      </w:r>
      <w:r>
        <w:t xml:space="preserve">- Deepen partner alliances (Microsoft, ServiceNow, SIs)</w:t>
      </w:r>
    </w:p>
    <w:p>
      <w:pPr>
        <w:pStyle w:val="BodyText"/>
      </w:pPr>
      <w:r>
        <w:rPr>
          <w:b/>
          <w:bCs/>
        </w:rPr>
        <w:t xml:space="preserve">Threats</w:t>
      </w:r>
      <w:r>
        <w:t xml:space="preserve"> </w:t>
      </w:r>
      <w:r>
        <w:t xml:space="preserve">- Platform/hyperscaler integration (Microsoft, AWS, ServiceNow)</w:t>
      </w:r>
      <w:r>
        <w:t xml:space="preserve"> </w:t>
      </w:r>
      <w:r>
        <w:t xml:space="preserve">- AI commoditization, regulatory scrutiny, buyer procurement caution</w:t>
      </w:r>
    </w:p>
    <w:p>
      <w:pPr>
        <w:pStyle w:val="BodyText"/>
      </w:pPr>
      <w:r>
        <w:rPr>
          <w:b/>
          <w:bCs/>
        </w:rPr>
        <w:t xml:space="preserve">Growth Potential:</w:t>
      </w:r>
      <w:r>
        <w:t xml:space="preserve"> </w:t>
      </w:r>
      <w:r>
        <w:t xml:space="preserve">High</w:t>
      </w:r>
      <w:r>
        <w:br/>
      </w:r>
      <w:r>
        <w:rPr>
          <w:b/>
          <w:bCs/>
        </w:rPr>
        <w:t xml:space="preserve">Risk Assessment:</w:t>
      </w:r>
      <w:r>
        <w:t xml:space="preserve"> </w:t>
      </w:r>
      <w:r>
        <w:t xml:space="preserve">Medium-High (competitive, regulatory, procurement friction)</w:t>
      </w:r>
      <w:r>
        <w:br/>
      </w:r>
      <w:r>
        <w:rPr>
          <w:b/>
          <w:bCs/>
        </w:rPr>
        <w:t xml:space="preserve">Strategic Priorities:</w:t>
      </w:r>
      <w:r>
        <w:t xml:space="preserve"> </w:t>
      </w:r>
      <w:r>
        <w:t xml:space="preserve">Productize vertical packs, publish 3rd-party benchmarks, security/compliance packaging, expand channel GTM</w:t>
      </w:r>
      <w:r>
        <w:br/>
      </w:r>
      <w:r>
        <w:rPr>
          <w:b/>
          <w:bCs/>
        </w:rPr>
        <w:t xml:space="preserve">Citations:</w:t>
      </w:r>
      <w:r>
        <w:t xml:space="preserve"> </w:t>
      </w:r>
      <w:hyperlink r:id="rId91">
        <w:r>
          <w:rPr>
            <w:rStyle w:val="Hyperlink"/>
          </w:rPr>
          <w:t xml:space="preserve">Aisera Series D</w:t>
        </w:r>
      </w:hyperlink>
      <w:r>
        <w:t xml:space="preserve">,</w:t>
      </w:r>
      <w:r>
        <w:t xml:space="preserve"> </w:t>
      </w:r>
      <w:hyperlink r:id="rId92">
        <w:r>
          <w:rPr>
            <w:rStyle w:val="Hyperlink"/>
          </w:rPr>
          <w:t xml:space="preserve">IDC recognition</w:t>
        </w:r>
      </w:hyperlink>
      <w:r>
        <w:t xml:space="preserve">,</w:t>
      </w:r>
      <w:r>
        <w:t xml:space="preserve"> </w:t>
      </w:r>
      <w:hyperlink r:id="rId93">
        <w:r>
          <w:rPr>
            <w:rStyle w:val="Hyperlink"/>
          </w:rPr>
          <w:t xml:space="preserve">Gartner Visionary</w:t>
        </w:r>
      </w:hyperlink>
    </w:p>
    <w:p>
      <w:r>
        <w:pict>
          <v:rect style="width:0;height:1.5pt" o:hralign="center" o:hrstd="t" o:hr="t"/>
        </w:pict>
      </w:r>
    </w:p>
    <w:bookmarkEnd w:id="94"/>
    <w:bookmarkStart w:id="96" w:name="servicenow-virtual-agentnow-assist"/>
    <w:p>
      <w:pPr>
        <w:pStyle w:val="Heading3"/>
      </w:pPr>
      <w:r>
        <w:t xml:space="preserve">3.</w:t>
      </w:r>
      <w:r>
        <w:t xml:space="preserve"> </w:t>
      </w:r>
      <w:r>
        <w:rPr>
          <w:b/>
          <w:bCs/>
        </w:rPr>
        <w:t xml:space="preserve">ServiceNow (Virtual Agent/Now Assist)</w:t>
      </w:r>
    </w:p>
    <w:p>
      <w:pPr>
        <w:pStyle w:val="FirstParagraph"/>
      </w:pPr>
      <w:r>
        <w:rPr>
          <w:b/>
          <w:bCs/>
        </w:rPr>
        <w:t xml:space="preserve">Strengths</w:t>
      </w:r>
      <w:r>
        <w:t xml:space="preserve"> </w:t>
      </w:r>
      <w:r>
        <w:t xml:space="preserve">- Native integration with Now Platform data/workflows, governance (Now Assist Guardian, privacy controls)</w:t>
      </w:r>
      <w:r>
        <w:t xml:space="preserve"> </w:t>
      </w:r>
      <w:r>
        <w:t xml:space="preserve">- Prebuilt content for ITSM, HR, CSM; low-code designer and NLU Workbench</w:t>
      </w:r>
      <w:r>
        <w:t xml:space="preserve"> </w:t>
      </w:r>
      <w:r>
        <w:t xml:space="preserve">- Large install base, strong partner ecosystem</w:t>
      </w:r>
    </w:p>
    <w:p>
      <w:pPr>
        <w:pStyle w:val="BodyText"/>
      </w:pPr>
      <w:r>
        <w:rPr>
          <w:b/>
          <w:bCs/>
        </w:rPr>
        <w:t xml:space="preserve">Weaknesses</w:t>
      </w:r>
      <w:r>
        <w:t xml:space="preserve"> </w:t>
      </w:r>
      <w:r>
        <w:t xml:space="preserve">- Licensing complexity (Lite/Pro/Now Assist), initial setup for non-SN customers</w:t>
      </w:r>
      <w:r>
        <w:t xml:space="preserve"> </w:t>
      </w:r>
      <w:r>
        <w:t xml:space="preserve">- Out-of-the-box accuracy for non-SN content lags specialists without tuning</w:t>
      </w:r>
      <w:r>
        <w:t xml:space="preserve"> </w:t>
      </w:r>
      <w:r>
        <w:t xml:space="preserve">- Some feature gaps in regulated/on-prem deployments</w:t>
      </w:r>
    </w:p>
    <w:p>
      <w:pPr>
        <w:pStyle w:val="BodyText"/>
      </w:pPr>
      <w:r>
        <w:rPr>
          <w:b/>
          <w:bCs/>
        </w:rPr>
        <w:t xml:space="preserve">Opportunities</w:t>
      </w:r>
      <w:r>
        <w:t xml:space="preserve"> </w:t>
      </w:r>
      <w:r>
        <w:t xml:space="preserve">- Upsell Now Assist, vertical packs, Store ecosystem</w:t>
      </w:r>
      <w:r>
        <w:t xml:space="preserve"> </w:t>
      </w:r>
      <w:r>
        <w:t xml:space="preserve">- Expansion into customer service, field/mobile</w:t>
      </w:r>
    </w:p>
    <w:p>
      <w:pPr>
        <w:pStyle w:val="BodyText"/>
      </w:pPr>
      <w:r>
        <w:rPr>
          <w:b/>
          <w:bCs/>
        </w:rPr>
        <w:t xml:space="preserve">Threats</w:t>
      </w:r>
      <w:r>
        <w:t xml:space="preserve"> </w:t>
      </w:r>
      <w:r>
        <w:t xml:space="preserve">- Specialist conversational vendors, open-source LLM toolchains</w:t>
      </w:r>
      <w:r>
        <w:t xml:space="preserve"> </w:t>
      </w:r>
      <w:r>
        <w:t xml:space="preserve">- Customer cost/consumption risk for LLM usage, regulatory scrutiny</w:t>
      </w:r>
    </w:p>
    <w:p>
      <w:pPr>
        <w:pStyle w:val="BodyText"/>
      </w:pPr>
      <w:r>
        <w:rPr>
          <w:b/>
          <w:bCs/>
        </w:rPr>
        <w:t xml:space="preserve">Growth Potential:</w:t>
      </w:r>
      <w:r>
        <w:t xml:space="preserve"> </w:t>
      </w:r>
      <w:r>
        <w:t xml:space="preserve">High (in existing base)</w:t>
      </w:r>
      <w:r>
        <w:br/>
      </w:r>
      <w:r>
        <w:rPr>
          <w:b/>
          <w:bCs/>
        </w:rPr>
        <w:t xml:space="preserve">Risk Assessment:</w:t>
      </w:r>
      <w:r>
        <w:t xml:space="preserve"> </w:t>
      </w:r>
      <w:r>
        <w:t xml:space="preserve">Medium-High</w:t>
      </w:r>
      <w:r>
        <w:br/>
      </w:r>
      <w:r>
        <w:rPr>
          <w:b/>
          <w:bCs/>
        </w:rPr>
        <w:t xml:space="preserve">Strategic Priorities:</w:t>
      </w:r>
      <w:r>
        <w:t xml:space="preserve"> </w:t>
      </w:r>
      <w:r>
        <w:t xml:space="preserve">Clarify pricing/consumption, package vertical accelerators, governance-by-default, partner ecosystem expansion</w:t>
      </w:r>
      <w:r>
        <w:br/>
      </w:r>
      <w:r>
        <w:rPr>
          <w:b/>
          <w:bCs/>
        </w:rPr>
        <w:t xml:space="preserve">Citations:</w:t>
      </w:r>
      <w:r>
        <w:t xml:space="preserve"> </w:t>
      </w:r>
      <w:hyperlink r:id="rId11">
        <w:r>
          <w:rPr>
            <w:rStyle w:val="Hyperlink"/>
          </w:rPr>
          <w:t xml:space="preserve">ServiceNow Virtual Agent docs</w:t>
        </w:r>
      </w:hyperlink>
      <w:r>
        <w:t xml:space="preserve">,</w:t>
      </w:r>
      <w:r>
        <w:t xml:space="preserve"> </w:t>
      </w:r>
      <w:hyperlink r:id="rId95">
        <w:r>
          <w:rPr>
            <w:rStyle w:val="Hyperlink"/>
          </w:rPr>
          <w:t xml:space="preserve">UP3/Southeastern case</w:t>
        </w:r>
      </w:hyperlink>
    </w:p>
    <w:p>
      <w:r>
        <w:pict>
          <v:rect style="width:0;height:1.5pt" o:hralign="center" o:hrstd="t" o:hr="t"/>
        </w:pict>
      </w:r>
    </w:p>
    <w:bookmarkEnd w:id="96"/>
    <w:bookmarkStart w:id="100" w:name="freshservice-freshworks"/>
    <w:p>
      <w:pPr>
        <w:pStyle w:val="Heading3"/>
      </w:pPr>
      <w:r>
        <w:t xml:space="preserve">4.</w:t>
      </w:r>
      <w:r>
        <w:t xml:space="preserve"> </w:t>
      </w:r>
      <w:r>
        <w:rPr>
          <w:b/>
          <w:bCs/>
        </w:rPr>
        <w:t xml:space="preserve">Freshservice (Freshworks)</w:t>
      </w:r>
    </w:p>
    <w:p>
      <w:pPr>
        <w:pStyle w:val="FirstParagraph"/>
      </w:pPr>
      <w:r>
        <w:rPr>
          <w:b/>
          <w:bCs/>
        </w:rPr>
        <w:t xml:space="preserve">Strengths</w:t>
      </w:r>
      <w:r>
        <w:t xml:space="preserve"> </w:t>
      </w:r>
      <w:r>
        <w:t xml:space="preserve">- AI-native (Freddy AI Agent, Copilot, Insights), fast time-to-value, TCO advantage</w:t>
      </w:r>
      <w:r>
        <w:t xml:space="preserve"> </w:t>
      </w:r>
      <w:r>
        <w:t xml:space="preserve">- Strong compliance (SOC 2, ISO 27001, PCI, GDPR), public company scale</w:t>
      </w:r>
      <w:r>
        <w:t xml:space="preserve"> </w:t>
      </w:r>
      <w:r>
        <w:t xml:space="preserve">- Usability and mid-market/SMB focus, proven customer growth (~73k+ customers)</w:t>
      </w:r>
    </w:p>
    <w:p>
      <w:pPr>
        <w:pStyle w:val="BodyText"/>
      </w:pPr>
      <w:r>
        <w:rPr>
          <w:b/>
          <w:bCs/>
        </w:rPr>
        <w:t xml:space="preserve">Weaknesses</w:t>
      </w:r>
      <w:r>
        <w:t xml:space="preserve"> </w:t>
      </w:r>
      <w:r>
        <w:t xml:space="preserve">- Advanced reporting/customization weaker vs. large enterprise incumbents</w:t>
      </w:r>
      <w:r>
        <w:t xml:space="preserve"> </w:t>
      </w:r>
      <w:r>
        <w:t xml:space="preserve">- AI features gated to higher-tier plans, mobile parity lag</w:t>
      </w:r>
      <w:r>
        <w:t xml:space="preserve"> </w:t>
      </w:r>
      <w:r>
        <w:t xml:space="preserve">- Needs more SI/channel GTM for large enterprise move-up</w:t>
      </w:r>
    </w:p>
    <w:p>
      <w:pPr>
        <w:pStyle w:val="BodyText"/>
      </w:pPr>
      <w:r>
        <w:rPr>
          <w:b/>
          <w:bCs/>
        </w:rPr>
        <w:t xml:space="preserve">Opportunities</w:t>
      </w:r>
      <w:r>
        <w:t xml:space="preserve"> </w:t>
      </w:r>
      <w:r>
        <w:t xml:space="preserve">- Device42/ITAM attach, enterprise expansion, rapid AI adoption</w:t>
      </w:r>
      <w:r>
        <w:t xml:space="preserve"> </w:t>
      </w:r>
      <w:r>
        <w:t xml:space="preserve">- Geographic/vertical expansion, advanced analytics</w:t>
      </w:r>
    </w:p>
    <w:p>
      <w:pPr>
        <w:pStyle w:val="BodyText"/>
      </w:pPr>
      <w:r>
        <w:rPr>
          <w:b/>
          <w:bCs/>
        </w:rPr>
        <w:t xml:space="preserve">Threats</w:t>
      </w:r>
      <w:r>
        <w:t xml:space="preserve"> </w:t>
      </w:r>
      <w:r>
        <w:t xml:space="preserve">- Incumbents (ServiceNow, Jira, Zendesk), regulatory scrutiny of AI, open-source LLMs</w:t>
      </w:r>
    </w:p>
    <w:p>
      <w:pPr>
        <w:pStyle w:val="BodyText"/>
      </w:pPr>
      <w:r>
        <w:rPr>
          <w:b/>
          <w:bCs/>
        </w:rPr>
        <w:t xml:space="preserve">Growth Potential:</w:t>
      </w:r>
      <w:r>
        <w:t xml:space="preserve"> </w:t>
      </w:r>
      <w:r>
        <w:t xml:space="preserve">High</w:t>
      </w:r>
      <w:r>
        <w:br/>
      </w:r>
      <w:r>
        <w:rPr>
          <w:b/>
          <w:bCs/>
        </w:rPr>
        <w:t xml:space="preserve">Risk Assessment:</w:t>
      </w:r>
      <w:r>
        <w:t xml:space="preserve"> </w:t>
      </w:r>
      <w:r>
        <w:t xml:space="preserve">Moderate-High</w:t>
      </w:r>
      <w:r>
        <w:br/>
      </w:r>
      <w:r>
        <w:rPr>
          <w:b/>
          <w:bCs/>
        </w:rPr>
        <w:t xml:space="preserve">Strategic Priorities:</w:t>
      </w:r>
      <w:r>
        <w:t xml:space="preserve"> </w:t>
      </w:r>
      <w:r>
        <w:t xml:space="preserve">Advanced analytics, AI pricing clarity, SI/channel expansion, productize Device42/ITAM</w:t>
      </w:r>
      <w:r>
        <w:br/>
      </w:r>
      <w:r>
        <w:rPr>
          <w:b/>
          <w:bCs/>
        </w:rPr>
        <w:t xml:space="preserve">Citations:</w:t>
      </w:r>
      <w:r>
        <w:t xml:space="preserve"> </w:t>
      </w:r>
      <w:hyperlink r:id="rId97">
        <w:r>
          <w:rPr>
            <w:rStyle w:val="Hyperlink"/>
          </w:rPr>
          <w:t xml:space="preserve">Freddy AI</w:t>
        </w:r>
      </w:hyperlink>
      <w:r>
        <w:t xml:space="preserve">,</w:t>
      </w:r>
      <w:r>
        <w:t xml:space="preserve"> </w:t>
      </w:r>
      <w:hyperlink r:id="rId98">
        <w:r>
          <w:rPr>
            <w:rStyle w:val="Hyperlink"/>
          </w:rPr>
          <w:t xml:space="preserve">Freshworks investor relations</w:t>
        </w:r>
      </w:hyperlink>
      <w:r>
        <w:t xml:space="preserve">,</w:t>
      </w:r>
      <w:r>
        <w:t xml:space="preserve"> </w:t>
      </w:r>
      <w:hyperlink r:id="rId99">
        <w:r>
          <w:rPr>
            <w:rStyle w:val="Hyperlink"/>
          </w:rPr>
          <w:t xml:space="preserve">Benchmark report</w:t>
        </w:r>
      </w:hyperlink>
    </w:p>
    <w:p>
      <w:r>
        <w:pict>
          <v:rect style="width:0;height:1.5pt" o:hralign="center" o:hrstd="t" o:hr="t"/>
        </w:pict>
      </w:r>
    </w:p>
    <w:bookmarkEnd w:id="100"/>
    <w:bookmarkStart w:id="104" w:name="botpress"/>
    <w:p>
      <w:pPr>
        <w:pStyle w:val="Heading3"/>
      </w:pPr>
      <w:r>
        <w:t xml:space="preserve">5.</w:t>
      </w:r>
      <w:r>
        <w:t xml:space="preserve"> </w:t>
      </w:r>
      <w:r>
        <w:rPr>
          <w:b/>
          <w:bCs/>
        </w:rPr>
        <w:t xml:space="preserve">Botpress</w:t>
      </w:r>
    </w:p>
    <w:p>
      <w:pPr>
        <w:pStyle w:val="FirstParagraph"/>
      </w:pPr>
      <w:r>
        <w:rPr>
          <w:b/>
          <w:bCs/>
        </w:rPr>
        <w:t xml:space="preserve">Strengths</w:t>
      </w:r>
      <w:r>
        <w:t xml:space="preserve"> </w:t>
      </w:r>
      <w:r>
        <w:t xml:space="preserve">- Open-source core, deep customization, on-prem/self-host options, multi-LLM support</w:t>
      </w:r>
      <w:r>
        <w:t xml:space="preserve"> </w:t>
      </w:r>
      <w:r>
        <w:t xml:space="preserve">- Developer-first, strong GitHub/community momentum (14k+ stars)</w:t>
      </w:r>
      <w:r>
        <w:t xml:space="preserve"> </w:t>
      </w:r>
      <w:r>
        <w:t xml:space="preserve">- Enterprise features (SOC 2/GDPR, RBAC, integrations), Series B funding</w:t>
      </w:r>
    </w:p>
    <w:p>
      <w:pPr>
        <w:pStyle w:val="BodyText"/>
      </w:pPr>
      <w:r>
        <w:rPr>
          <w:b/>
          <w:bCs/>
        </w:rPr>
        <w:t xml:space="preserve">Weaknesses</w:t>
      </w:r>
      <w:r>
        <w:t xml:space="preserve"> </w:t>
      </w:r>
      <w:r>
        <w:t xml:space="preserve">- Steep learning curve for non-devs, less turnkey for business users</w:t>
      </w:r>
      <w:r>
        <w:t xml:space="preserve"> </w:t>
      </w:r>
      <w:r>
        <w:t xml:space="preserve">- Documentation and pricing/tiering complexity, operational overhead for self-host</w:t>
      </w:r>
    </w:p>
    <w:p>
      <w:pPr>
        <w:pStyle w:val="BodyText"/>
      </w:pPr>
      <w:r>
        <w:rPr>
          <w:b/>
          <w:bCs/>
        </w:rPr>
        <w:t xml:space="preserve">Opportunities</w:t>
      </w:r>
      <w:r>
        <w:t xml:space="preserve"> </w:t>
      </w:r>
      <w:r>
        <w:t xml:space="preserve">- Enterprise/regulated markets, partner/SI ecosystem, no-code templates, LLM cost controls</w:t>
      </w:r>
    </w:p>
    <w:p>
      <w:pPr>
        <w:pStyle w:val="BodyText"/>
      </w:pPr>
      <w:r>
        <w:rPr>
          <w:b/>
          <w:bCs/>
        </w:rPr>
        <w:t xml:space="preserve">Threats</w:t>
      </w:r>
      <w:r>
        <w:t xml:space="preserve"> </w:t>
      </w:r>
      <w:r>
        <w:t xml:space="preserve">- Hyperscalers, turnkey SaaS agents, OSS forks/projects, LLM cost volatility</w:t>
      </w:r>
    </w:p>
    <w:p>
      <w:pPr>
        <w:pStyle w:val="BodyText"/>
      </w:pPr>
      <w:r>
        <w:rPr>
          <w:b/>
          <w:bCs/>
        </w:rPr>
        <w:t xml:space="preserve">Growth Potential:</w:t>
      </w:r>
      <w:r>
        <w:t xml:space="preserve"> </w:t>
      </w:r>
      <w:r>
        <w:t xml:space="preserve">High</w:t>
      </w:r>
      <w:r>
        <w:br/>
      </w:r>
      <w:r>
        <w:rPr>
          <w:b/>
          <w:bCs/>
        </w:rPr>
        <w:t xml:space="preserve">Risk Assessment:</w:t>
      </w:r>
      <w:r>
        <w:t xml:space="preserve"> </w:t>
      </w:r>
      <w:r>
        <w:t xml:space="preserve">Medium-High</w:t>
      </w:r>
      <w:r>
        <w:br/>
      </w:r>
      <w:r>
        <w:rPr>
          <w:b/>
          <w:bCs/>
        </w:rPr>
        <w:t xml:space="preserve">Strategic Priorities:</w:t>
      </w:r>
      <w:r>
        <w:t xml:space="preserve"> </w:t>
      </w:r>
      <w:r>
        <w:t xml:space="preserve">No-code UX, SI/partner expansion, LLM cost controls, upgrade/migration docs</w:t>
      </w:r>
      <w:r>
        <w:br/>
      </w:r>
      <w:r>
        <w:rPr>
          <w:b/>
          <w:bCs/>
        </w:rPr>
        <w:t xml:space="preserve">Citations:</w:t>
      </w:r>
      <w:r>
        <w:t xml:space="preserve"> </w:t>
      </w:r>
      <w:hyperlink r:id="rId101">
        <w:r>
          <w:rPr>
            <w:rStyle w:val="Hyperlink"/>
          </w:rPr>
          <w:t xml:space="preserve">Botpress GitHub</w:t>
        </w:r>
      </w:hyperlink>
      <w:r>
        <w:t xml:space="preserve">,</w:t>
      </w:r>
      <w:r>
        <w:t xml:space="preserve"> </w:t>
      </w:r>
      <w:hyperlink r:id="rId102">
        <w:r>
          <w:rPr>
            <w:rStyle w:val="Hyperlink"/>
          </w:rPr>
          <w:t xml:space="preserve">Series B</w:t>
        </w:r>
      </w:hyperlink>
      <w:r>
        <w:t xml:space="preserve">,</w:t>
      </w:r>
      <w:r>
        <w:t xml:space="preserve"> </w:t>
      </w:r>
      <w:hyperlink r:id="rId103">
        <w:r>
          <w:rPr>
            <w:rStyle w:val="Hyperlink"/>
          </w:rPr>
          <w:t xml:space="preserve">Enterprise features</w:t>
        </w:r>
      </w:hyperlink>
    </w:p>
    <w:p>
      <w:r>
        <w:pict>
          <v:rect style="width:0;height:1.5pt" o:hralign="center" o:hrstd="t" o:hr="t"/>
        </w:pict>
      </w:r>
    </w:p>
    <w:bookmarkEnd w:id="104"/>
    <w:bookmarkStart w:id="107" w:name="manageengine-servicedesk-plusitsm"/>
    <w:p>
      <w:pPr>
        <w:pStyle w:val="Heading3"/>
      </w:pPr>
      <w:r>
        <w:t xml:space="preserve">6.</w:t>
      </w:r>
      <w:r>
        <w:t xml:space="preserve"> </w:t>
      </w:r>
      <w:r>
        <w:rPr>
          <w:b/>
          <w:bCs/>
        </w:rPr>
        <w:t xml:space="preserve">ManageEngine (ServiceDesk Plus/ITSM)</w:t>
      </w:r>
    </w:p>
    <w:p>
      <w:pPr>
        <w:pStyle w:val="FirstParagraph"/>
      </w:pPr>
      <w:r>
        <w:rPr>
          <w:b/>
          <w:bCs/>
        </w:rPr>
        <w:t xml:space="preserve">Strengths</w:t>
      </w:r>
      <w:r>
        <w:t xml:space="preserve"> </w:t>
      </w:r>
      <w:r>
        <w:t xml:space="preserve">- GenAI + ITSM/ITAM breadth, on-prem/cloud flexibility, extensive compliance (ISO, SOC 2, TX-RAMP)</w:t>
      </w:r>
      <w:r>
        <w:t xml:space="preserve"> </w:t>
      </w:r>
      <w:r>
        <w:t xml:space="preserve">- Value pricing, native Zia LLM + public LLM integrations</w:t>
      </w:r>
    </w:p>
    <w:p>
      <w:pPr>
        <w:pStyle w:val="BodyText"/>
      </w:pPr>
      <w:r>
        <w:rPr>
          <w:b/>
          <w:bCs/>
        </w:rPr>
        <w:t xml:space="preserve">Weaknesses</w:t>
      </w:r>
      <w:r>
        <w:t xml:space="preserve"> </w:t>
      </w:r>
      <w:r>
        <w:t xml:space="preserve">- IT/pro-centric UX, pricing/feature complexity, cloud/edition gating of features</w:t>
      </w:r>
      <w:r>
        <w:t xml:space="preserve"> </w:t>
      </w:r>
      <w:r>
        <w:t xml:space="preserve">- Perceived maturity gap vs enterprise leaders</w:t>
      </w:r>
    </w:p>
    <w:p>
      <w:pPr>
        <w:pStyle w:val="BodyText"/>
      </w:pPr>
      <w:r>
        <w:rPr>
          <w:b/>
          <w:bCs/>
        </w:rPr>
        <w:t xml:space="preserve">Opportunities</w:t>
      </w:r>
      <w:r>
        <w:t xml:space="preserve"> </w:t>
      </w:r>
      <w:r>
        <w:t xml:space="preserve">- Cross-sell ITOM/security, regulated/public sector, ESM expansion</w:t>
      </w:r>
      <w:r>
        <w:t xml:space="preserve"> </w:t>
      </w:r>
      <w:r>
        <w:t xml:space="preserve">- Hardened on-prem/hybrid LLM, professional services/migration kits</w:t>
      </w:r>
    </w:p>
    <w:p>
      <w:pPr>
        <w:pStyle w:val="BodyText"/>
      </w:pPr>
      <w:r>
        <w:rPr>
          <w:b/>
          <w:bCs/>
        </w:rPr>
        <w:t xml:space="preserve">Threats</w:t>
      </w:r>
      <w:r>
        <w:t xml:space="preserve"> </w:t>
      </w:r>
      <w:r>
        <w:t xml:space="preserve">- ServiceNow/Zendesk/Freshservice, AI commoditization, regulatory/data residency</w:t>
      </w:r>
    </w:p>
    <w:p>
      <w:pPr>
        <w:pStyle w:val="BodyText"/>
      </w:pPr>
      <w:r>
        <w:rPr>
          <w:b/>
          <w:bCs/>
        </w:rPr>
        <w:t xml:space="preserve">Growth Potential:</w:t>
      </w:r>
      <w:r>
        <w:t xml:space="preserve"> </w:t>
      </w:r>
      <w:r>
        <w:t xml:space="preserve">Moderate-High</w:t>
      </w:r>
      <w:r>
        <w:br/>
      </w:r>
      <w:r>
        <w:rPr>
          <w:b/>
          <w:bCs/>
        </w:rPr>
        <w:t xml:space="preserve">Risk Assessment:</w:t>
      </w:r>
      <w:r>
        <w:t xml:space="preserve"> </w:t>
      </w:r>
      <w:r>
        <w:t xml:space="preserve">Moderate</w:t>
      </w:r>
      <w:r>
        <w:br/>
      </w:r>
      <w:r>
        <w:rPr>
          <w:b/>
          <w:bCs/>
        </w:rPr>
        <w:t xml:space="preserve">Strategic Priorities:</w:t>
      </w:r>
      <w:r>
        <w:t xml:space="preserve"> </w:t>
      </w:r>
      <w:r>
        <w:t xml:space="preserve">Pricing simplification, hybrid LLM options, enterprise GTM, non-IT UX</w:t>
      </w:r>
      <w:r>
        <w:br/>
      </w:r>
      <w:r>
        <w:rPr>
          <w:b/>
          <w:bCs/>
        </w:rPr>
        <w:t xml:space="preserve">Citations:</w:t>
      </w:r>
      <w:r>
        <w:t xml:space="preserve"> </w:t>
      </w:r>
      <w:hyperlink r:id="rId105">
        <w:r>
          <w:rPr>
            <w:rStyle w:val="Hyperlink"/>
          </w:rPr>
          <w:t xml:space="preserve">ServiceDesk Plus AI</w:t>
        </w:r>
      </w:hyperlink>
      <w:r>
        <w:t xml:space="preserve">,</w:t>
      </w:r>
      <w:r>
        <w:t xml:space="preserve"> </w:t>
      </w:r>
      <w:hyperlink r:id="rId106">
        <w:r>
          <w:rPr>
            <w:rStyle w:val="Hyperlink"/>
          </w:rPr>
          <w:t xml:space="preserve">PCMag review</w:t>
        </w:r>
      </w:hyperlink>
    </w:p>
    <w:p>
      <w:r>
        <w:pict>
          <v:rect style="width:0;height:1.5pt" o:hralign="center" o:hrstd="t" o:hr="t"/>
        </w:pict>
      </w:r>
    </w:p>
    <w:bookmarkEnd w:id="107"/>
    <w:bookmarkStart w:id="110" w:name="topdesk"/>
    <w:p>
      <w:pPr>
        <w:pStyle w:val="Heading3"/>
      </w:pPr>
      <w:r>
        <w:t xml:space="preserve">7.</w:t>
      </w:r>
      <w:r>
        <w:t xml:space="preserve"> </w:t>
      </w:r>
      <w:r>
        <w:rPr>
          <w:b/>
          <w:bCs/>
        </w:rPr>
        <w:t xml:space="preserve">TOPdesk</w:t>
      </w:r>
    </w:p>
    <w:p>
      <w:pPr>
        <w:pStyle w:val="FirstParagraph"/>
      </w:pPr>
      <w:r>
        <w:rPr>
          <w:b/>
          <w:bCs/>
        </w:rPr>
        <w:t xml:space="preserve">Strengths</w:t>
      </w:r>
      <w:r>
        <w:t xml:space="preserve"> </w:t>
      </w:r>
      <w:r>
        <w:t xml:space="preserve">- Ease-of-use, rapid onboarding, transparent pricing, high CSAT, CVC funding</w:t>
      </w:r>
      <w:r>
        <w:t xml:space="preserve"> </w:t>
      </w:r>
      <w:r>
        <w:t xml:space="preserve">- Fast time-to-value, localized support, practical AI/chatbot marketplace</w:t>
      </w:r>
    </w:p>
    <w:p>
      <w:pPr>
        <w:pStyle w:val="BodyText"/>
      </w:pPr>
      <w:r>
        <w:rPr>
          <w:b/>
          <w:bCs/>
        </w:rPr>
        <w:t xml:space="preserve">Weaknesses</w:t>
      </w:r>
      <w:r>
        <w:t xml:space="preserve"> </w:t>
      </w:r>
      <w:r>
        <w:t xml:space="preserve">- Less deep ITOM/CMDB, smaller SI/ecosystem, partner-reliant AI</w:t>
      </w:r>
      <w:r>
        <w:t xml:space="preserve"> </w:t>
      </w:r>
      <w:r>
        <w:t xml:space="preserve">- Needs more native AI and enterprise features for large accounts</w:t>
      </w:r>
    </w:p>
    <w:p>
      <w:pPr>
        <w:pStyle w:val="BodyText"/>
      </w:pPr>
      <w:r>
        <w:rPr>
          <w:b/>
          <w:bCs/>
        </w:rPr>
        <w:t xml:space="preserve">Opportunities</w:t>
      </w:r>
      <w:r>
        <w:t xml:space="preserve"> </w:t>
      </w:r>
      <w:r>
        <w:t xml:space="preserve">- Upmarket expansion, ESM/facilities cross-sell, geographic reach with new capital</w:t>
      </w:r>
      <w:r>
        <w:t xml:space="preserve"> </w:t>
      </w:r>
      <w:r>
        <w:t xml:space="preserve">- Native generative AI, vertical packs, SI program</w:t>
      </w:r>
    </w:p>
    <w:p>
      <w:pPr>
        <w:pStyle w:val="BodyText"/>
      </w:pPr>
      <w:r>
        <w:rPr>
          <w:b/>
          <w:bCs/>
        </w:rPr>
        <w:t xml:space="preserve">Threats</w:t>
      </w:r>
      <w:r>
        <w:t xml:space="preserve"> </w:t>
      </w:r>
      <w:r>
        <w:t xml:space="preserve">- ServiceNow, Atlassian/Jira, platform consolidation, AI innovation pace</w:t>
      </w:r>
    </w:p>
    <w:p>
      <w:pPr>
        <w:pStyle w:val="BodyText"/>
      </w:pPr>
      <w:r>
        <w:rPr>
          <w:b/>
          <w:bCs/>
        </w:rPr>
        <w:t xml:space="preserve">Growth Potential:</w:t>
      </w:r>
      <w:r>
        <w:t xml:space="preserve"> </w:t>
      </w:r>
      <w:r>
        <w:t xml:space="preserve">High</w:t>
      </w:r>
      <w:r>
        <w:br/>
      </w:r>
      <w:r>
        <w:rPr>
          <w:b/>
          <w:bCs/>
        </w:rPr>
        <w:t xml:space="preserve">Risk Assessment:</w:t>
      </w:r>
      <w:r>
        <w:t xml:space="preserve"> </w:t>
      </w:r>
      <w:r>
        <w:t xml:space="preserve">Medium-High</w:t>
      </w:r>
      <w:r>
        <w:br/>
      </w:r>
      <w:r>
        <w:rPr>
          <w:b/>
          <w:bCs/>
        </w:rPr>
        <w:t xml:space="preserve">Strategic Priorities:</w:t>
      </w:r>
      <w:r>
        <w:t xml:space="preserve"> </w:t>
      </w:r>
      <w:r>
        <w:t xml:space="preserve">Native AI roadmap, enterprise features, SI/channel scaling, M&amp;A</w:t>
      </w:r>
      <w:r>
        <w:br/>
      </w:r>
      <w:r>
        <w:rPr>
          <w:b/>
          <w:bCs/>
        </w:rPr>
        <w:t xml:space="preserve">Citations:</w:t>
      </w:r>
      <w:r>
        <w:t xml:space="preserve"> </w:t>
      </w:r>
      <w:hyperlink r:id="rId108">
        <w:r>
          <w:rPr>
            <w:rStyle w:val="Hyperlink"/>
          </w:rPr>
          <w:t xml:space="preserve">CVC investment</w:t>
        </w:r>
      </w:hyperlink>
      <w:r>
        <w:t xml:space="preserve">,</w:t>
      </w:r>
      <w:r>
        <w:t xml:space="preserve"> </w:t>
      </w:r>
      <w:hyperlink r:id="rId109">
        <w:r>
          <w:rPr>
            <w:rStyle w:val="Hyperlink"/>
          </w:rPr>
          <w:t xml:space="preserve">AI features</w:t>
        </w:r>
      </w:hyperlink>
    </w:p>
    <w:p>
      <w:r>
        <w:pict>
          <v:rect style="width:0;height:1.5pt" o:hralign="center" o:hrstd="t" o:hr="t"/>
        </w:pict>
      </w:r>
    </w:p>
    <w:bookmarkEnd w:id="110"/>
    <w:bookmarkStart w:id="113" w:name="bmc-helix"/>
    <w:p>
      <w:pPr>
        <w:pStyle w:val="Heading3"/>
      </w:pPr>
      <w:r>
        <w:t xml:space="preserve">8.</w:t>
      </w:r>
      <w:r>
        <w:t xml:space="preserve"> </w:t>
      </w:r>
      <w:r>
        <w:rPr>
          <w:b/>
          <w:bCs/>
        </w:rPr>
        <w:t xml:space="preserve">BMC (Helix)</w:t>
      </w:r>
    </w:p>
    <w:p>
      <w:pPr>
        <w:pStyle w:val="FirstParagraph"/>
      </w:pPr>
      <w:r>
        <w:rPr>
          <w:b/>
          <w:bCs/>
        </w:rPr>
        <w:t xml:space="preserve">Strengths</w:t>
      </w:r>
      <w:r>
        <w:t xml:space="preserve"> </w:t>
      </w:r>
      <w:r>
        <w:t xml:space="preserve">- Agentic AI across ServiceOps, integrated ITSM/AIOps/observability, open/multi-cloud</w:t>
      </w:r>
      <w:r>
        <w:t xml:space="preserve"> </w:t>
      </w:r>
      <w:r>
        <w:t xml:space="preserve">- Large partner ecosystem, enterprise deployments, Forrester recognition</w:t>
      </w:r>
    </w:p>
    <w:p>
      <w:pPr>
        <w:pStyle w:val="BodyText"/>
      </w:pPr>
      <w:r>
        <w:rPr>
          <w:b/>
          <w:bCs/>
        </w:rPr>
        <w:t xml:space="preserve">Weaknesses</w:t>
      </w:r>
      <w:r>
        <w:t xml:space="preserve"> </w:t>
      </w:r>
      <w:r>
        <w:t xml:space="preserve">- SaaS-first for AI (on-prem lag), usage-based pricing opacity, UI complexity</w:t>
      </w:r>
      <w:r>
        <w:t xml:space="preserve"> </w:t>
      </w:r>
      <w:r>
        <w:t xml:space="preserve">- Migration/integration friction vs incumbents</w:t>
      </w:r>
    </w:p>
    <w:p>
      <w:pPr>
        <w:pStyle w:val="BodyText"/>
      </w:pPr>
      <w:r>
        <w:rPr>
          <w:b/>
          <w:bCs/>
        </w:rPr>
        <w:t xml:space="preserve">Opportunities</w:t>
      </w:r>
      <w:r>
        <w:t xml:space="preserve"> </w:t>
      </w:r>
      <w:r>
        <w:t xml:space="preserve">- Cross-sell HelixGPT, bundled agent packs, cost-control/admin UX improvements</w:t>
      </w:r>
    </w:p>
    <w:p>
      <w:pPr>
        <w:pStyle w:val="BodyText"/>
      </w:pPr>
      <w:r>
        <w:rPr>
          <w:b/>
          <w:bCs/>
        </w:rPr>
        <w:t xml:space="preserve">Threats</w:t>
      </w:r>
      <w:r>
        <w:t xml:space="preserve"> </w:t>
      </w:r>
      <w:r>
        <w:t xml:space="preserve">- ServiceNow, observability/AIOps vendors, LLM cost/regulatory risk</w:t>
      </w:r>
    </w:p>
    <w:p>
      <w:pPr>
        <w:pStyle w:val="BodyText"/>
      </w:pPr>
      <w:r>
        <w:rPr>
          <w:b/>
          <w:bCs/>
        </w:rPr>
        <w:t xml:space="preserve">Growth Potential:</w:t>
      </w:r>
      <w:r>
        <w:t xml:space="preserve"> </w:t>
      </w:r>
      <w:r>
        <w:t xml:space="preserve">High</w:t>
      </w:r>
      <w:r>
        <w:br/>
      </w:r>
      <w:r>
        <w:rPr>
          <w:b/>
          <w:bCs/>
        </w:rPr>
        <w:t xml:space="preserve">Risk Assessment:</w:t>
      </w:r>
      <w:r>
        <w:t xml:space="preserve"> </w:t>
      </w:r>
      <w:r>
        <w:t xml:space="preserve">Medium-High</w:t>
      </w:r>
      <w:r>
        <w:br/>
      </w:r>
      <w:r>
        <w:rPr>
          <w:b/>
          <w:bCs/>
        </w:rPr>
        <w:t xml:space="preserve">Strategic Priorities:</w:t>
      </w:r>
      <w:r>
        <w:t xml:space="preserve"> </w:t>
      </w:r>
      <w:r>
        <w:t xml:space="preserve">Transparent pricing, migration accelerators, AI governance, vertical templates</w:t>
      </w:r>
      <w:r>
        <w:br/>
      </w:r>
      <w:r>
        <w:rPr>
          <w:b/>
          <w:bCs/>
        </w:rPr>
        <w:t xml:space="preserve">Citations:</w:t>
      </w:r>
      <w:r>
        <w:t xml:space="preserve"> </w:t>
      </w:r>
      <w:hyperlink r:id="rId111">
        <w:r>
          <w:rPr>
            <w:rStyle w:val="Hyperlink"/>
          </w:rPr>
          <w:t xml:space="preserve">HelixGPT</w:t>
        </w:r>
      </w:hyperlink>
      <w:r>
        <w:t xml:space="preserve">,</w:t>
      </w:r>
      <w:r>
        <w:t xml:space="preserve"> </w:t>
      </w:r>
      <w:hyperlink r:id="rId112">
        <w:r>
          <w:rPr>
            <w:rStyle w:val="Hyperlink"/>
          </w:rPr>
          <w:t xml:space="preserve">Forrester AIOps Wave</w:t>
        </w:r>
      </w:hyperlink>
    </w:p>
    <w:p>
      <w:r>
        <w:pict>
          <v:rect style="width:0;height:1.5pt" o:hralign="center" o:hrstd="t" o:hr="t"/>
        </w:pict>
      </w:r>
    </w:p>
    <w:bookmarkEnd w:id="113"/>
    <w:bookmarkStart w:id="117" w:name="atlassian-jira-service-management"/>
    <w:p>
      <w:pPr>
        <w:pStyle w:val="Heading3"/>
      </w:pPr>
      <w:r>
        <w:t xml:space="preserve">9.</w:t>
      </w:r>
      <w:r>
        <w:t xml:space="preserve"> </w:t>
      </w:r>
      <w:r>
        <w:rPr>
          <w:b/>
          <w:bCs/>
        </w:rPr>
        <w:t xml:space="preserve">Atlassian (Jira Service Management)</w:t>
      </w:r>
    </w:p>
    <w:p>
      <w:pPr>
        <w:pStyle w:val="FirstParagraph"/>
      </w:pPr>
      <w:r>
        <w:rPr>
          <w:b/>
          <w:bCs/>
        </w:rPr>
        <w:t xml:space="preserve">Strengths</w:t>
      </w:r>
      <w:r>
        <w:t xml:space="preserve"> </w:t>
      </w:r>
      <w:r>
        <w:t xml:space="preserve">- Native Jira/Confluence integration, cloud AI, workflow automation, TCO, developer-first</w:t>
      </w:r>
      <w:r>
        <w:t xml:space="preserve"> </w:t>
      </w:r>
      <w:r>
        <w:t xml:space="preserve">- Marketplace/partner ecosystem, rapid product cadence</w:t>
      </w:r>
    </w:p>
    <w:p>
      <w:pPr>
        <w:pStyle w:val="BodyText"/>
      </w:pPr>
      <w:r>
        <w:rPr>
          <w:b/>
          <w:bCs/>
        </w:rPr>
        <w:t xml:space="preserve">Weaknesses</w:t>
      </w:r>
      <w:r>
        <w:t xml:space="preserve"> </w:t>
      </w:r>
      <w:r>
        <w:t xml:space="preserve">- AI features cloud-only, ITOM/CMDB depth, feature gating, regulated industry fit</w:t>
      </w:r>
    </w:p>
    <w:p>
      <w:pPr>
        <w:pStyle w:val="BodyText"/>
      </w:pPr>
      <w:r>
        <w:rPr>
          <w:b/>
          <w:bCs/>
        </w:rPr>
        <w:t xml:space="preserve">Opportunities</w:t>
      </w:r>
      <w:r>
        <w:t xml:space="preserve"> </w:t>
      </w:r>
      <w:r>
        <w:t xml:space="preserve">- Premium/Enterprise upsell, vertical templates/packs, partner managed services</w:t>
      </w:r>
    </w:p>
    <w:p>
      <w:pPr>
        <w:pStyle w:val="BodyText"/>
      </w:pPr>
      <w:r>
        <w:rPr>
          <w:b/>
          <w:bCs/>
        </w:rPr>
        <w:t xml:space="preserve">Threats</w:t>
      </w:r>
      <w:r>
        <w:t xml:space="preserve"> </w:t>
      </w:r>
      <w:r>
        <w:t xml:space="preserve">- ServiceNow, SaaS incumbents, OSS LLMs, regulatory change</w:t>
      </w:r>
    </w:p>
    <w:p>
      <w:pPr>
        <w:pStyle w:val="BodyText"/>
      </w:pPr>
      <w:r>
        <w:rPr>
          <w:b/>
          <w:bCs/>
        </w:rPr>
        <w:t xml:space="preserve">Growth Potential:</w:t>
      </w:r>
      <w:r>
        <w:t xml:space="preserve"> </w:t>
      </w:r>
      <w:r>
        <w:t xml:space="preserve">Moderate-High</w:t>
      </w:r>
      <w:r>
        <w:br/>
      </w:r>
      <w:r>
        <w:rPr>
          <w:b/>
          <w:bCs/>
        </w:rPr>
        <w:t xml:space="preserve">Risk Assessment:</w:t>
      </w:r>
      <w:r>
        <w:t xml:space="preserve"> </w:t>
      </w:r>
      <w:r>
        <w:t xml:space="preserve">Medium</w:t>
      </w:r>
      <w:r>
        <w:br/>
      </w:r>
      <w:r>
        <w:rPr>
          <w:b/>
          <w:bCs/>
        </w:rPr>
        <w:t xml:space="preserve">Strategic Priorities:</w:t>
      </w:r>
      <w:r>
        <w:t xml:space="preserve"> </w:t>
      </w:r>
      <w:r>
        <w:t xml:space="preserve">Compliance-first AI, vertical accelerators, ITOM partnerships, measurable AI ROI</w:t>
      </w:r>
      <w:r>
        <w:br/>
      </w:r>
      <w:r>
        <w:rPr>
          <w:b/>
          <w:bCs/>
        </w:rPr>
        <w:t xml:space="preserve">Citations:</w:t>
      </w:r>
      <w:r>
        <w:t xml:space="preserve"> </w:t>
      </w:r>
      <w:hyperlink r:id="rId114">
        <w:r>
          <w:rPr>
            <w:rStyle w:val="Hyperlink"/>
          </w:rPr>
          <w:t xml:space="preserve">Atlassian AI</w:t>
        </w:r>
      </w:hyperlink>
      <w:r>
        <w:t xml:space="preserve">,</w:t>
      </w:r>
      <w:r>
        <w:t xml:space="preserve"> </w:t>
      </w:r>
      <w:hyperlink r:id="rId115">
        <w:r>
          <w:rPr>
            <w:rStyle w:val="Hyperlink"/>
          </w:rPr>
          <w:t xml:space="preserve">JSM Virtual Agent</w:t>
        </w:r>
      </w:hyperlink>
      <w:r>
        <w:t xml:space="preserve">,</w:t>
      </w:r>
      <w:r>
        <w:t xml:space="preserve"> </w:t>
      </w:r>
      <w:hyperlink r:id="rId116">
        <w:r>
          <w:rPr>
            <w:rStyle w:val="Hyperlink"/>
          </w:rPr>
          <w:t xml:space="preserve">Peer Insights</w:t>
        </w:r>
      </w:hyperlink>
    </w:p>
    <w:p>
      <w:r>
        <w:pict>
          <v:rect style="width:0;height:1.5pt" o:hralign="center" o:hrstd="t" o:hr="t"/>
        </w:pict>
      </w:r>
    </w:p>
    <w:bookmarkEnd w:id="117"/>
    <w:bookmarkStart w:id="121" w:name="ibm-watsonx-assistant"/>
    <w:p>
      <w:pPr>
        <w:pStyle w:val="Heading3"/>
      </w:pPr>
      <w:r>
        <w:t xml:space="preserve">10.</w:t>
      </w:r>
      <w:r>
        <w:t xml:space="preserve"> </w:t>
      </w:r>
      <w:r>
        <w:rPr>
          <w:b/>
          <w:bCs/>
        </w:rPr>
        <w:t xml:space="preserve">IBM (watsonx Assistant)</w:t>
      </w:r>
    </w:p>
    <w:p>
      <w:pPr>
        <w:pStyle w:val="FirstParagraph"/>
      </w:pPr>
      <w:r>
        <w:rPr>
          <w:b/>
          <w:bCs/>
        </w:rPr>
        <w:t xml:space="preserve">Strengths</w:t>
      </w:r>
      <w:r>
        <w:t xml:space="preserve"> </w:t>
      </w:r>
      <w:r>
        <w:t xml:space="preserve">- Hybrid/on-prem deployment, governance (watsonx.governance, watsonx.data), contact center/voice focus</w:t>
      </w:r>
      <w:r>
        <w:t xml:space="preserve"> </w:t>
      </w:r>
      <w:r>
        <w:t xml:space="preserve">- IBM Consulting, partner ecosystem, global enterprise brand</w:t>
      </w:r>
    </w:p>
    <w:p>
      <w:pPr>
        <w:pStyle w:val="BodyText"/>
      </w:pPr>
      <w:r>
        <w:rPr>
          <w:b/>
          <w:bCs/>
        </w:rPr>
        <w:t xml:space="preserve">Weaknesses</w:t>
      </w:r>
      <w:r>
        <w:t xml:space="preserve"> </w:t>
      </w:r>
      <w:r>
        <w:t xml:space="preserve">- Complexity, PS/integration lift for deep deployments, slower feature cadence vs hyperscalers</w:t>
      </w:r>
      <w:r>
        <w:t xml:space="preserve"> </w:t>
      </w:r>
      <w:r>
        <w:t xml:space="preserve">- SMB/mid-market fit, perceived cost</w:t>
      </w:r>
    </w:p>
    <w:p>
      <w:pPr>
        <w:pStyle w:val="BodyText"/>
      </w:pPr>
      <w:r>
        <w:rPr>
          <w:b/>
          <w:bCs/>
        </w:rPr>
        <w:t xml:space="preserve">Opportunities</w:t>
      </w:r>
      <w:r>
        <w:t xml:space="preserve"> </w:t>
      </w:r>
      <w:r>
        <w:t xml:space="preserve">- Contact center modernization, regulated verticals, watsonx bundles</w:t>
      </w:r>
    </w:p>
    <w:p>
      <w:pPr>
        <w:pStyle w:val="BodyText"/>
      </w:pPr>
      <w:r>
        <w:rPr>
          <w:b/>
          <w:bCs/>
        </w:rPr>
        <w:t xml:space="preserve">Threats</w:t>
      </w:r>
      <w:r>
        <w:t xml:space="preserve"> </w:t>
      </w:r>
      <w:r>
        <w:t xml:space="preserve">- Hyperscalers, OSS, niche CX vendors, rapid LLM innovation</w:t>
      </w:r>
    </w:p>
    <w:p>
      <w:pPr>
        <w:pStyle w:val="BodyText"/>
      </w:pPr>
      <w:r>
        <w:rPr>
          <w:b/>
          <w:bCs/>
        </w:rPr>
        <w:t xml:space="preserve">Growth Potential:</w:t>
      </w:r>
      <w:r>
        <w:t xml:space="preserve"> </w:t>
      </w:r>
      <w:r>
        <w:t xml:space="preserve">Medium-High (in large/regulated)</w:t>
      </w:r>
      <w:r>
        <w:br/>
      </w:r>
      <w:r>
        <w:rPr>
          <w:b/>
          <w:bCs/>
        </w:rPr>
        <w:t xml:space="preserve">Risk Assessment:</w:t>
      </w:r>
      <w:r>
        <w:t xml:space="preserve"> </w:t>
      </w:r>
      <w:r>
        <w:t xml:space="preserve">Medium</w:t>
      </w:r>
      <w:r>
        <w:br/>
      </w:r>
      <w:r>
        <w:rPr>
          <w:b/>
          <w:bCs/>
        </w:rPr>
        <w:t xml:space="preserve">Strategic Priorities:</w:t>
      </w:r>
      <w:r>
        <w:t xml:space="preserve"> </w:t>
      </w:r>
      <w:r>
        <w:t xml:space="preserve">Contact center quickstart, governance differentiation, developer/onboarding experience</w:t>
      </w:r>
      <w:r>
        <w:br/>
      </w:r>
      <w:r>
        <w:rPr>
          <w:b/>
          <w:bCs/>
        </w:rPr>
        <w:t xml:space="preserve">Citations:</w:t>
      </w:r>
      <w:r>
        <w:t xml:space="preserve"> </w:t>
      </w:r>
      <w:hyperlink r:id="rId118">
        <w:r>
          <w:rPr>
            <w:rStyle w:val="Hyperlink"/>
          </w:rPr>
          <w:t xml:space="preserve">watsonx Assistant</w:t>
        </w:r>
      </w:hyperlink>
      <w:r>
        <w:t xml:space="preserve">,</w:t>
      </w:r>
      <w:r>
        <w:t xml:space="preserve"> </w:t>
      </w:r>
      <w:hyperlink r:id="rId119">
        <w:r>
          <w:rPr>
            <w:rStyle w:val="Hyperlink"/>
          </w:rPr>
          <w:t xml:space="preserve">IBM governance</w:t>
        </w:r>
      </w:hyperlink>
      <w:r>
        <w:t xml:space="preserve">,</w:t>
      </w:r>
      <w:r>
        <w:t xml:space="preserve"> </w:t>
      </w:r>
      <w:hyperlink r:id="rId120">
        <w:r>
          <w:rPr>
            <w:rStyle w:val="Hyperlink"/>
          </w:rPr>
          <w:t xml:space="preserve">IBM case studies</w:t>
        </w:r>
      </w:hyperlink>
    </w:p>
    <w:p>
      <w:r>
        <w:pict>
          <v:rect style="width:0;height:1.5pt" o:hralign="center" o:hrstd="t" o:hr="t"/>
        </w:pict>
      </w:r>
    </w:p>
    <w:bookmarkEnd w:id="121"/>
    <w:bookmarkStart w:id="124" w:name="kore.ai"/>
    <w:p>
      <w:pPr>
        <w:pStyle w:val="Heading3"/>
      </w:pPr>
      <w:r>
        <w:t xml:space="preserve">11.</w:t>
      </w:r>
      <w:r>
        <w:t xml:space="preserve"> </w:t>
      </w:r>
      <w:r>
        <w:rPr>
          <w:b/>
          <w:bCs/>
        </w:rPr>
        <w:t xml:space="preserve">Kore.ai</w:t>
      </w:r>
    </w:p>
    <w:p>
      <w:pPr>
        <w:pStyle w:val="FirstParagraph"/>
      </w:pPr>
      <w:r>
        <w:rPr>
          <w:b/>
          <w:bCs/>
        </w:rPr>
        <w:t xml:space="preserve">Strengths</w:t>
      </w:r>
      <w:r>
        <w:t xml:space="preserve"> </w:t>
      </w:r>
      <w:r>
        <w:t xml:space="preserve">- Agentic/multi-agent orchestration, enterprise deployments, analyst recognition (Gartner, Forrester)</w:t>
      </w:r>
      <w:r>
        <w:t xml:space="preserve"> </w:t>
      </w:r>
      <w:r>
        <w:t xml:space="preserve">- Cloud marketplace (AWS) distribution, no-code builder</w:t>
      </w:r>
    </w:p>
    <w:p>
      <w:pPr>
        <w:pStyle w:val="BodyText"/>
      </w:pPr>
      <w:r>
        <w:rPr>
          <w:b/>
          <w:bCs/>
        </w:rPr>
        <w:t xml:space="preserve">Weaknesses</w:t>
      </w:r>
      <w:r>
        <w:t xml:space="preserve"> </w:t>
      </w:r>
      <w:r>
        <w:t xml:space="preserve">- Brand/channel scale vs hyperscalers, enterprise sales cycles, public transparency gaps</w:t>
      </w:r>
    </w:p>
    <w:p>
      <w:pPr>
        <w:pStyle w:val="BodyText"/>
      </w:pPr>
      <w:r>
        <w:rPr>
          <w:b/>
          <w:bCs/>
        </w:rPr>
        <w:t xml:space="preserve">Opportunities</w:t>
      </w:r>
      <w:r>
        <w:t xml:space="preserve"> </w:t>
      </w:r>
      <w:r>
        <w:t xml:space="preserve">- GenAI/agentic CCaaS, compliance modules, partner-led GTM</w:t>
      </w:r>
    </w:p>
    <w:p>
      <w:pPr>
        <w:pStyle w:val="BodyText"/>
      </w:pPr>
      <w:r>
        <w:rPr>
          <w:b/>
          <w:bCs/>
        </w:rPr>
        <w:t xml:space="preserve">Threats</w:t>
      </w:r>
      <w:r>
        <w:t xml:space="preserve"> </w:t>
      </w:r>
      <w:r>
        <w:t xml:space="preserve">- Hyperscalers, CX incumbents, regulatory constraints</w:t>
      </w:r>
    </w:p>
    <w:p>
      <w:pPr>
        <w:pStyle w:val="BodyText"/>
      </w:pPr>
      <w:r>
        <w:rPr>
          <w:b/>
          <w:bCs/>
        </w:rPr>
        <w:t xml:space="preserve">Growth Potential:</w:t>
      </w:r>
      <w:r>
        <w:t xml:space="preserve"> </w:t>
      </w:r>
      <w:r>
        <w:t xml:space="preserve">High</w:t>
      </w:r>
      <w:r>
        <w:br/>
      </w:r>
      <w:r>
        <w:rPr>
          <w:b/>
          <w:bCs/>
        </w:rPr>
        <w:t xml:space="preserve">Risk Assessment:</w:t>
      </w:r>
      <w:r>
        <w:t xml:space="preserve"> </w:t>
      </w:r>
      <w:r>
        <w:t xml:space="preserve">Medium-High</w:t>
      </w:r>
      <w:r>
        <w:br/>
      </w:r>
      <w:r>
        <w:rPr>
          <w:b/>
          <w:bCs/>
        </w:rPr>
        <w:t xml:space="preserve">Strategic Priorities:</w:t>
      </w:r>
      <w:r>
        <w:t xml:space="preserve"> </w:t>
      </w:r>
      <w:r>
        <w:t xml:space="preserve">Marketplace/cloud partnerships, compliance certification, vertical accelerators</w:t>
      </w:r>
      <w:r>
        <w:br/>
      </w:r>
      <w:r>
        <w:rPr>
          <w:b/>
          <w:bCs/>
        </w:rPr>
        <w:t xml:space="preserve">Citations:</w:t>
      </w:r>
      <w:r>
        <w:t xml:space="preserve"> </w:t>
      </w:r>
      <w:hyperlink r:id="rId122">
        <w:r>
          <w:rPr>
            <w:rStyle w:val="Hyperlink"/>
          </w:rPr>
          <w:t xml:space="preserve">Gartner MQ</w:t>
        </w:r>
      </w:hyperlink>
      <w:r>
        <w:t xml:space="preserve">,</w:t>
      </w:r>
      <w:r>
        <w:t xml:space="preserve"> </w:t>
      </w:r>
      <w:hyperlink r:id="rId123">
        <w:r>
          <w:rPr>
            <w:rStyle w:val="Hyperlink"/>
          </w:rPr>
          <w:t xml:space="preserve">AWS Marketplace</w:t>
        </w:r>
      </w:hyperlink>
    </w:p>
    <w:p>
      <w:r>
        <w:pict>
          <v:rect style="width:0;height:1.5pt" o:hralign="center" o:hrstd="t" o:hr="t"/>
        </w:pict>
      </w:r>
    </w:p>
    <w:bookmarkEnd w:id="124"/>
    <w:bookmarkStart w:id="127" w:name="yellow.ai"/>
    <w:p>
      <w:pPr>
        <w:pStyle w:val="Heading3"/>
      </w:pPr>
      <w:r>
        <w:t xml:space="preserve">12.</w:t>
      </w:r>
      <w:r>
        <w:t xml:space="preserve"> </w:t>
      </w:r>
      <w:r>
        <w:rPr>
          <w:b/>
          <w:bCs/>
        </w:rPr>
        <w:t xml:space="preserve">Yellow.ai</w:t>
      </w:r>
    </w:p>
    <w:p>
      <w:pPr>
        <w:pStyle w:val="FirstParagraph"/>
      </w:pPr>
      <w:r>
        <w:rPr>
          <w:b/>
          <w:bCs/>
        </w:rPr>
        <w:t xml:space="preserve">Strengths</w:t>
      </w:r>
      <w:r>
        <w:t xml:space="preserve"> </w:t>
      </w:r>
      <w:r>
        <w:t xml:space="preserve">- Agentic AI suite, Orchestrator LLM (multi-LLM), automation in vertical case studies, multi-channel</w:t>
      </w:r>
      <w:r>
        <w:t xml:space="preserve"> </w:t>
      </w:r>
      <w:r>
        <w:t xml:space="preserve">- Investor-backed, multi-language/channel, strong APAC/NA growth</w:t>
      </w:r>
    </w:p>
    <w:p>
      <w:pPr>
        <w:pStyle w:val="BodyText"/>
      </w:pPr>
      <w:r>
        <w:rPr>
          <w:b/>
          <w:bCs/>
        </w:rPr>
        <w:t xml:space="preserve">Weaknesses</w:t>
      </w:r>
      <w:r>
        <w:t xml:space="preserve"> </w:t>
      </w:r>
      <w:r>
        <w:t xml:space="preserve">- Professional services dependence, TCO/pricing feedback, hyperscaler scale, customization effort</w:t>
      </w:r>
    </w:p>
    <w:p>
      <w:pPr>
        <w:pStyle w:val="BodyText"/>
      </w:pPr>
      <w:r>
        <w:rPr>
          <w:b/>
          <w:bCs/>
        </w:rPr>
        <w:t xml:space="preserve">Opportunities</w:t>
      </w:r>
      <w:r>
        <w:t xml:space="preserve"> </w:t>
      </w:r>
      <w:r>
        <w:t xml:space="preserve">- Orchestrator MaaS, vertical packs, voice/email automation, NA/EMEA expansion</w:t>
      </w:r>
    </w:p>
    <w:p>
      <w:pPr>
        <w:pStyle w:val="BodyText"/>
      </w:pPr>
      <w:r>
        <w:rPr>
          <w:b/>
          <w:bCs/>
        </w:rPr>
        <w:t xml:space="preserve">Threats</w:t>
      </w:r>
      <w:r>
        <w:t xml:space="preserve"> </w:t>
      </w:r>
      <w:r>
        <w:t xml:space="preserve">- Hyperscalers, niche startups, LLM commoditization, operational scaling</w:t>
      </w:r>
    </w:p>
    <w:p>
      <w:pPr>
        <w:pStyle w:val="BodyText"/>
      </w:pPr>
      <w:r>
        <w:rPr>
          <w:b/>
          <w:bCs/>
        </w:rPr>
        <w:t xml:space="preserve">Growth Potential:</w:t>
      </w:r>
      <w:r>
        <w:t xml:space="preserve"> </w:t>
      </w:r>
      <w:r>
        <w:t xml:space="preserve">High</w:t>
      </w:r>
      <w:r>
        <w:br/>
      </w:r>
      <w:r>
        <w:rPr>
          <w:b/>
          <w:bCs/>
        </w:rPr>
        <w:t xml:space="preserve">Risk Assessment:</w:t>
      </w:r>
      <w:r>
        <w:t xml:space="preserve"> </w:t>
      </w:r>
      <w:r>
        <w:t xml:space="preserve">Moderate-High</w:t>
      </w:r>
      <w:r>
        <w:br/>
      </w:r>
      <w:r>
        <w:rPr>
          <w:b/>
          <w:bCs/>
        </w:rPr>
        <w:t xml:space="preserve">Strategic Priorities:</w:t>
      </w:r>
      <w:r>
        <w:t xml:space="preserve"> </w:t>
      </w:r>
      <w:r>
        <w:t xml:space="preserve">Productized Orchestrator, vertical outcome packs, pricing simplification, NA/EMEA sales</w:t>
      </w:r>
      <w:r>
        <w:br/>
      </w:r>
      <w:r>
        <w:rPr>
          <w:b/>
          <w:bCs/>
        </w:rPr>
        <w:t xml:space="preserve">Citations:</w:t>
      </w:r>
      <w:r>
        <w:t xml:space="preserve"> </w:t>
      </w:r>
      <w:hyperlink r:id="rId125">
        <w:r>
          <w:rPr>
            <w:rStyle w:val="Hyperlink"/>
          </w:rPr>
          <w:t xml:space="preserve">Yellow.ai Orchestrator</w:t>
        </w:r>
      </w:hyperlink>
      <w:r>
        <w:t xml:space="preserve">,</w:t>
      </w:r>
      <w:r>
        <w:t xml:space="preserve"> </w:t>
      </w:r>
      <w:hyperlink r:id="rId126">
        <w:r>
          <w:rPr>
            <w:rStyle w:val="Hyperlink"/>
          </w:rPr>
          <w:t xml:space="preserve">Gartner MQ</w:t>
        </w:r>
      </w:hyperlink>
    </w:p>
    <w:p>
      <w:r>
        <w:pict>
          <v:rect style="width:0;height:1.5pt" o:hralign="center" o:hrstd="t" o:hr="t"/>
        </w:pict>
      </w:r>
    </w:p>
    <w:bookmarkEnd w:id="127"/>
    <w:bookmarkStart w:id="131" w:name="cognigy"/>
    <w:p>
      <w:pPr>
        <w:pStyle w:val="Heading3"/>
      </w:pPr>
      <w:r>
        <w:t xml:space="preserve">13.</w:t>
      </w:r>
      <w:r>
        <w:t xml:space="preserve"> </w:t>
      </w:r>
      <w:r>
        <w:rPr>
          <w:b/>
          <w:bCs/>
        </w:rPr>
        <w:t xml:space="preserve">Cognigy</w:t>
      </w:r>
    </w:p>
    <w:p>
      <w:pPr>
        <w:pStyle w:val="FirstParagraph"/>
      </w:pPr>
      <w:r>
        <w:rPr>
          <w:b/>
          <w:bCs/>
        </w:rPr>
        <w:t xml:space="preserve">Strengths</w:t>
      </w:r>
      <w:r>
        <w:t xml:space="preserve"> </w:t>
      </w:r>
      <w:r>
        <w:t xml:space="preserve">- Agentic AI for contact centers (voice+chat), LLM-agnostic, global enterprise references, NiCE/NICE acquisition</w:t>
      </w:r>
      <w:r>
        <w:t xml:space="preserve"> </w:t>
      </w:r>
      <w:r>
        <w:t xml:space="preserve">- AWS Marketplace, proven scale (Lufthansa: 16M+ AI conversations/year)</w:t>
      </w:r>
    </w:p>
    <w:p>
      <w:pPr>
        <w:pStyle w:val="BodyText"/>
      </w:pPr>
      <w:r>
        <w:rPr>
          <w:b/>
          <w:bCs/>
        </w:rPr>
        <w:t xml:space="preserve">Weaknesses</w:t>
      </w:r>
      <w:r>
        <w:t xml:space="preserve"> </w:t>
      </w:r>
      <w:r>
        <w:t xml:space="preserve">- Complex deployments, integration friction, channel/partner conflict risk post-acquisition</w:t>
      </w:r>
    </w:p>
    <w:p>
      <w:pPr>
        <w:pStyle w:val="BodyText"/>
      </w:pPr>
      <w:r>
        <w:rPr>
          <w:b/>
          <w:bCs/>
        </w:rPr>
        <w:t xml:space="preserve">Opportunities</w:t>
      </w:r>
      <w:r>
        <w:t xml:space="preserve"> </w:t>
      </w:r>
      <w:r>
        <w:t xml:space="preserve">- CXone Mpower cross-sell, vertical agent kits, compliance/governance features</w:t>
      </w:r>
    </w:p>
    <w:p>
      <w:pPr>
        <w:pStyle w:val="BodyText"/>
      </w:pPr>
      <w:r>
        <w:rPr>
          <w:b/>
          <w:bCs/>
        </w:rPr>
        <w:t xml:space="preserve">Threats</w:t>
      </w:r>
      <w:r>
        <w:t xml:space="preserve"> </w:t>
      </w:r>
      <w:r>
        <w:t xml:space="preserve">- CCaaS/hyperscalers, consolidation, regulatory risk, partner/channel friction</w:t>
      </w:r>
    </w:p>
    <w:p>
      <w:pPr>
        <w:pStyle w:val="BodyText"/>
      </w:pPr>
      <w:r>
        <w:rPr>
          <w:b/>
          <w:bCs/>
        </w:rPr>
        <w:t xml:space="preserve">Growth Potential:</w:t>
      </w:r>
      <w:r>
        <w:t xml:space="preserve"> </w:t>
      </w:r>
      <w:r>
        <w:t xml:space="preserve">High</w:t>
      </w:r>
      <w:r>
        <w:br/>
      </w:r>
      <w:r>
        <w:rPr>
          <w:b/>
          <w:bCs/>
        </w:rPr>
        <w:t xml:space="preserve">Risk Assessment:</w:t>
      </w:r>
      <w:r>
        <w:t xml:space="preserve"> </w:t>
      </w:r>
      <w:r>
        <w:t xml:space="preserve">Medium-High</w:t>
      </w:r>
      <w:r>
        <w:br/>
      </w:r>
      <w:r>
        <w:rPr>
          <w:b/>
          <w:bCs/>
        </w:rPr>
        <w:t xml:space="preserve">Strategic Priorities:</w:t>
      </w:r>
      <w:r>
        <w:t xml:space="preserve"> </w:t>
      </w:r>
      <w:r>
        <w:t xml:space="preserve">Si integration, agent kits, model governance, marketplace offers</w:t>
      </w:r>
      <w:r>
        <w:br/>
      </w:r>
      <w:r>
        <w:rPr>
          <w:b/>
          <w:bCs/>
        </w:rPr>
        <w:t xml:space="preserve">Citations:</w:t>
      </w:r>
      <w:r>
        <w:t xml:space="preserve"> </w:t>
      </w:r>
      <w:hyperlink r:id="rId128">
        <w:r>
          <w:rPr>
            <w:rStyle w:val="Hyperlink"/>
          </w:rPr>
          <w:t xml:space="preserve">Cognigy Series C</w:t>
        </w:r>
      </w:hyperlink>
      <w:r>
        <w:t xml:space="preserve">,</w:t>
      </w:r>
      <w:r>
        <w:t xml:space="preserve"> </w:t>
      </w:r>
      <w:hyperlink r:id="rId129">
        <w:r>
          <w:rPr>
            <w:rStyle w:val="Hyperlink"/>
          </w:rPr>
          <w:t xml:space="preserve">Lufthansa case</w:t>
        </w:r>
      </w:hyperlink>
      <w:r>
        <w:t xml:space="preserve">,</w:t>
      </w:r>
      <w:r>
        <w:t xml:space="preserve"> </w:t>
      </w:r>
      <w:hyperlink r:id="rId130">
        <w:r>
          <w:rPr>
            <w:rStyle w:val="Hyperlink"/>
          </w:rPr>
          <w:t xml:space="preserve">NiCE/NICE acquisition</w:t>
        </w:r>
      </w:hyperlink>
    </w:p>
    <w:p>
      <w:r>
        <w:pict>
          <v:rect style="width:0;height:1.5pt" o:hralign="center" o:hrstd="t" o:hr="t"/>
        </w:pict>
      </w:r>
    </w:p>
    <w:bookmarkEnd w:id="131"/>
    <w:bookmarkStart w:id="135" w:name="espressive"/>
    <w:p>
      <w:pPr>
        <w:pStyle w:val="Heading3"/>
      </w:pPr>
      <w:r>
        <w:t xml:space="preserve">14.</w:t>
      </w:r>
      <w:r>
        <w:t xml:space="preserve"> </w:t>
      </w:r>
      <w:r>
        <w:rPr>
          <w:b/>
          <w:bCs/>
        </w:rPr>
        <w:t xml:space="preserve">Espressive</w:t>
      </w:r>
    </w:p>
    <w:p>
      <w:pPr>
        <w:pStyle w:val="FirstParagraph"/>
      </w:pPr>
      <w:r>
        <w:rPr>
          <w:b/>
          <w:bCs/>
        </w:rPr>
        <w:t xml:space="preserve">Strengths</w:t>
      </w:r>
      <w:r>
        <w:t xml:space="preserve"> </w:t>
      </w:r>
      <w:r>
        <w:t xml:space="preserve">- Employee-centric VSA, SI partner scale (Atos, DXC: 200k+ licenses), proprietary language cloud</w:t>
      </w:r>
      <w:r>
        <w:t xml:space="preserve"> </w:t>
      </w:r>
      <w:r>
        <w:t xml:space="preserve">- BaristaGPT and generative/agentic roadmap, proven deflection/adoption via partners</w:t>
      </w:r>
    </w:p>
    <w:p>
      <w:pPr>
        <w:pStyle w:val="BodyText"/>
      </w:pPr>
      <w:r>
        <w:rPr>
          <w:b/>
          <w:bCs/>
        </w:rPr>
        <w:t xml:space="preserve">Weaknesses</w:t>
      </w:r>
      <w:r>
        <w:t xml:space="preserve"> </w:t>
      </w:r>
      <w:r>
        <w:t xml:space="preserve">- Smaller scale vs incumbents, channel concentration, limited direct case studies</w:t>
      </w:r>
      <w:r>
        <w:t xml:space="preserve"> </w:t>
      </w:r>
      <w:r>
        <w:t xml:space="preserve">- Product breadth vs platform vendors</w:t>
      </w:r>
    </w:p>
    <w:p>
      <w:pPr>
        <w:pStyle w:val="BodyText"/>
      </w:pPr>
      <w:r>
        <w:rPr>
          <w:b/>
          <w:bCs/>
        </w:rPr>
        <w:t xml:space="preserve">Opportunities</w:t>
      </w:r>
      <w:r>
        <w:t xml:space="preserve"> </w:t>
      </w:r>
      <w:r>
        <w:t xml:space="preserve">- Customer support expansion, Resolve integration (agentic automation), SI cross-sell</w:t>
      </w:r>
    </w:p>
    <w:p>
      <w:pPr>
        <w:pStyle w:val="BodyText"/>
      </w:pPr>
      <w:r>
        <w:rPr>
          <w:b/>
          <w:bCs/>
        </w:rPr>
        <w:t xml:space="preserve">Threats</w:t>
      </w:r>
      <w:r>
        <w:t xml:space="preserve"> </w:t>
      </w:r>
      <w:r>
        <w:t xml:space="preserve">- Platform consolidation, LLM commoditization, partner risk, generative answer governance</w:t>
      </w:r>
    </w:p>
    <w:p>
      <w:pPr>
        <w:pStyle w:val="BodyText"/>
      </w:pPr>
      <w:r>
        <w:rPr>
          <w:b/>
          <w:bCs/>
        </w:rPr>
        <w:t xml:space="preserve">Growth Potential:</w:t>
      </w:r>
      <w:r>
        <w:t xml:space="preserve"> </w:t>
      </w:r>
      <w:r>
        <w:t xml:space="preserve">High</w:t>
      </w:r>
      <w:r>
        <w:br/>
      </w:r>
      <w:r>
        <w:rPr>
          <w:b/>
          <w:bCs/>
        </w:rPr>
        <w:t xml:space="preserve">Risk Assessment:</w:t>
      </w:r>
      <w:r>
        <w:t xml:space="preserve"> </w:t>
      </w:r>
      <w:r>
        <w:t xml:space="preserve">Moderate-High</w:t>
      </w:r>
      <w:r>
        <w:br/>
      </w:r>
      <w:r>
        <w:rPr>
          <w:b/>
          <w:bCs/>
        </w:rPr>
        <w:t xml:space="preserve">Strategic Priorities:</w:t>
      </w:r>
      <w:r>
        <w:t xml:space="preserve"> </w:t>
      </w:r>
      <w:r>
        <w:t xml:space="preserve">Governance for generative answers, packaged offers with Resolve, direct CSAT/ROI case studies</w:t>
      </w:r>
      <w:r>
        <w:br/>
      </w:r>
      <w:r>
        <w:rPr>
          <w:b/>
          <w:bCs/>
        </w:rPr>
        <w:t xml:space="preserve">Citations:</w:t>
      </w:r>
      <w:r>
        <w:t xml:space="preserve"> </w:t>
      </w:r>
      <w:hyperlink r:id="rId132">
        <w:r>
          <w:rPr>
            <w:rStyle w:val="Hyperlink"/>
          </w:rPr>
          <w:t xml:space="preserve">Atos partnership</w:t>
        </w:r>
      </w:hyperlink>
      <w:r>
        <w:t xml:space="preserve">,</w:t>
      </w:r>
      <w:r>
        <w:t xml:space="preserve"> </w:t>
      </w:r>
      <w:hyperlink r:id="rId133">
        <w:r>
          <w:rPr>
            <w:rStyle w:val="Hyperlink"/>
          </w:rPr>
          <w:t xml:space="preserve">BaristaGPT</w:t>
        </w:r>
      </w:hyperlink>
      <w:r>
        <w:t xml:space="preserve">,</w:t>
      </w:r>
      <w:r>
        <w:t xml:space="preserve"> </w:t>
      </w:r>
      <w:hyperlink r:id="rId134">
        <w:r>
          <w:rPr>
            <w:rStyle w:val="Hyperlink"/>
          </w:rPr>
          <w:t xml:space="preserve">Resolve acquisition</w:t>
        </w:r>
      </w:hyperlink>
    </w:p>
    <w:p>
      <w:r>
        <w:pict>
          <v:rect style="width:0;height:1.5pt" o:hralign="center" o:hrstd="t" o:hr="t"/>
        </w:pict>
      </w:r>
    </w:p>
    <w:bookmarkEnd w:id="135"/>
    <w:bookmarkStart w:id="139" w:name="zendesk"/>
    <w:p>
      <w:pPr>
        <w:pStyle w:val="Heading3"/>
      </w:pPr>
      <w:r>
        <w:t xml:space="preserve">15.</w:t>
      </w:r>
      <w:r>
        <w:t xml:space="preserve"> </w:t>
      </w:r>
      <w:r>
        <w:rPr>
          <w:b/>
          <w:bCs/>
        </w:rPr>
        <w:t xml:space="preserve">Zendesk</w:t>
      </w:r>
    </w:p>
    <w:p>
      <w:pPr>
        <w:pStyle w:val="FirstParagraph"/>
      </w:pPr>
      <w:r>
        <w:rPr>
          <w:b/>
          <w:bCs/>
        </w:rPr>
        <w:t xml:space="preserve">Strengths</w:t>
      </w:r>
      <w:r>
        <w:t xml:space="preserve"> </w:t>
      </w:r>
      <w:r>
        <w:t xml:space="preserve">- AI-first resolution platform (AI Agents, Copilot, Generative Search), knowledge graph, developer/partner ecosystem</w:t>
      </w:r>
      <w:r>
        <w:t xml:space="preserve"> </w:t>
      </w:r>
      <w:r>
        <w:t xml:space="preserve">- Omnichannel, rapid innovation, enterprise voice/CCaaS (Local Measure acquisition)</w:t>
      </w:r>
    </w:p>
    <w:p>
      <w:pPr>
        <w:pStyle w:val="BodyText"/>
      </w:pPr>
      <w:r>
        <w:rPr>
          <w:b/>
          <w:bCs/>
        </w:rPr>
        <w:t xml:space="preserve">Weaknesses</w:t>
      </w:r>
      <w:r>
        <w:t xml:space="preserve"> </w:t>
      </w:r>
      <w:r>
        <w:t xml:space="preserve">- AI feature pricing complexity, voice/CCaaS maturity (improving), KB/data dependency, TCO</w:t>
      </w:r>
    </w:p>
    <w:p>
      <w:pPr>
        <w:pStyle w:val="BodyText"/>
      </w:pPr>
      <w:r>
        <w:rPr>
          <w:b/>
          <w:bCs/>
        </w:rPr>
        <w:t xml:space="preserve">Opportunities</w:t>
      </w:r>
      <w:r>
        <w:t xml:space="preserve"> </w:t>
      </w:r>
      <w:r>
        <w:t xml:space="preserve">- AI agent monetization (AR pricing), voice/CCaaS, vertical/industry packs</w:t>
      </w:r>
    </w:p>
    <w:p>
      <w:pPr>
        <w:pStyle w:val="BodyText"/>
      </w:pPr>
      <w:r>
        <w:rPr>
          <w:b/>
          <w:bCs/>
        </w:rPr>
        <w:t xml:space="preserve">Threats</w:t>
      </w:r>
      <w:r>
        <w:t xml:space="preserve"> </w:t>
      </w:r>
      <w:r>
        <w:t xml:space="preserve">- CRM/CCaaS incumbents (Salesforce, ServiceNow), open-source/custom AI, regulatory/AI risk</w:t>
      </w:r>
    </w:p>
    <w:p>
      <w:pPr>
        <w:pStyle w:val="BodyText"/>
      </w:pPr>
      <w:r>
        <w:rPr>
          <w:b/>
          <w:bCs/>
        </w:rPr>
        <w:t xml:space="preserve">Growth Potential:</w:t>
      </w:r>
      <w:r>
        <w:t xml:space="preserve"> </w:t>
      </w:r>
      <w:r>
        <w:t xml:space="preserve">High</w:t>
      </w:r>
      <w:r>
        <w:br/>
      </w:r>
      <w:r>
        <w:rPr>
          <w:b/>
          <w:bCs/>
        </w:rPr>
        <w:t xml:space="preserve">Risk Assessment:</w:t>
      </w:r>
      <w:r>
        <w:t xml:space="preserve"> </w:t>
      </w:r>
      <w:r>
        <w:t xml:space="preserve">Moderate-High</w:t>
      </w:r>
      <w:r>
        <w:br/>
      </w:r>
      <w:r>
        <w:rPr>
          <w:b/>
          <w:bCs/>
        </w:rPr>
        <w:t xml:space="preserve">Strategic Priorities:</w:t>
      </w:r>
      <w:r>
        <w:t xml:space="preserve"> </w:t>
      </w:r>
      <w:r>
        <w:t xml:space="preserve">Simplify AI pricing, enterprise SI/voice GTM, operationalize AI governance, vertical accelerators</w:t>
      </w:r>
      <w:r>
        <w:br/>
      </w:r>
      <w:r>
        <w:rPr>
          <w:b/>
          <w:bCs/>
        </w:rPr>
        <w:t xml:space="preserve">Citations:</w:t>
      </w:r>
      <w:r>
        <w:t xml:space="preserve"> </w:t>
      </w:r>
      <w:hyperlink r:id="rId136">
        <w:r>
          <w:rPr>
            <w:rStyle w:val="Hyperlink"/>
          </w:rPr>
          <w:t xml:space="preserve">AI Agents</w:t>
        </w:r>
      </w:hyperlink>
      <w:r>
        <w:t xml:space="preserve">,</w:t>
      </w:r>
      <w:r>
        <w:t xml:space="preserve"> </w:t>
      </w:r>
      <w:hyperlink r:id="rId137">
        <w:r>
          <w:rPr>
            <w:rStyle w:val="Hyperlink"/>
          </w:rPr>
          <w:t xml:space="preserve">Resolution Platform</w:t>
        </w:r>
      </w:hyperlink>
      <w:r>
        <w:t xml:space="preserve">,</w:t>
      </w:r>
      <w:r>
        <w:t xml:space="preserve"> </w:t>
      </w:r>
      <w:hyperlink r:id="rId138">
        <w:r>
          <w:rPr>
            <w:rStyle w:val="Hyperlink"/>
          </w:rPr>
          <w:t xml:space="preserve">Local Measure acquisition</w:t>
        </w:r>
      </w:hyperlink>
    </w:p>
    <w:p>
      <w:r>
        <w:pict>
          <v:rect style="width:0;height:1.5pt" o:hralign="center" o:hrstd="t" o:hr="t"/>
        </w:pict>
      </w:r>
    </w:p>
    <w:bookmarkEnd w:id="139"/>
    <w:bookmarkEnd w:id="140"/>
    <w:bookmarkStart w:id="145" w:name="market-trends-recommendations"/>
    <w:p>
      <w:pPr>
        <w:pStyle w:val="Heading2"/>
      </w:pPr>
      <w:r>
        <w:t xml:space="preserve">Market Trends &amp; Recommendations</w:t>
      </w:r>
    </w:p>
    <w:p>
      <w:pPr>
        <w:pStyle w:val="Compact"/>
        <w:numPr>
          <w:ilvl w:val="0"/>
          <w:numId w:val="1052"/>
        </w:numPr>
      </w:pPr>
      <w:r>
        <w:rPr>
          <w:b/>
          <w:bCs/>
        </w:rPr>
        <w:t xml:space="preserve">Agentic AI and multi-agent orchestration</w:t>
      </w:r>
      <w:r>
        <w:t xml:space="preserve"> </w:t>
      </w:r>
      <w:r>
        <w:t xml:space="preserve">are now table stakes—buyers expect both conversational Q&amp;A and action/execution.</w:t>
      </w:r>
    </w:p>
    <w:p>
      <w:pPr>
        <w:pStyle w:val="Compact"/>
        <w:numPr>
          <w:ilvl w:val="0"/>
          <w:numId w:val="1052"/>
        </w:numPr>
      </w:pPr>
      <w:r>
        <w:rPr>
          <w:b/>
          <w:bCs/>
        </w:rPr>
        <w:t xml:space="preserve">Governance, compliance, and data residency</w:t>
      </w:r>
      <w:r>
        <w:t xml:space="preserve"> </w:t>
      </w:r>
      <w:r>
        <w:t xml:space="preserve">are critical for regulated industries; vendors with hybrid/on-prem and robust audit features have an advantage.</w:t>
      </w:r>
    </w:p>
    <w:p>
      <w:pPr>
        <w:pStyle w:val="Compact"/>
        <w:numPr>
          <w:ilvl w:val="0"/>
          <w:numId w:val="1052"/>
        </w:numPr>
      </w:pPr>
      <w:r>
        <w:rPr>
          <w:b/>
          <w:bCs/>
        </w:rPr>
        <w:t xml:space="preserve">LLM commoditization</w:t>
      </w:r>
      <w:r>
        <w:t xml:space="preserve"> </w:t>
      </w:r>
      <w:r>
        <w:t xml:space="preserve">puts pressure on vendors to differentiate via workflow, integration, and packaged vertical IP.</w:t>
      </w:r>
    </w:p>
    <w:p>
      <w:pPr>
        <w:pStyle w:val="Compact"/>
        <w:numPr>
          <w:ilvl w:val="0"/>
          <w:numId w:val="1052"/>
        </w:numPr>
      </w:pPr>
      <w:r>
        <w:rPr>
          <w:b/>
          <w:bCs/>
        </w:rPr>
        <w:t xml:space="preserve">Procurement friction (pricing, PS dependence, risk aversion)</w:t>
      </w:r>
      <w:r>
        <w:t xml:space="preserve"> </w:t>
      </w:r>
      <w:r>
        <w:t xml:space="preserve">is a key challenge; outcome-based and transparent pricing, rapid pilots, and vertical accelerators are winning strategies.</w:t>
      </w:r>
    </w:p>
    <w:p>
      <w:pPr>
        <w:pStyle w:val="Compact"/>
        <w:numPr>
          <w:ilvl w:val="0"/>
          <w:numId w:val="1052"/>
        </w:numPr>
      </w:pPr>
      <w:r>
        <w:rPr>
          <w:b/>
          <w:bCs/>
        </w:rPr>
        <w:t xml:space="preserve">Partnerships and marketplaces</w:t>
      </w:r>
      <w:r>
        <w:t xml:space="preserve"> </w:t>
      </w:r>
      <w:r>
        <w:t xml:space="preserve">accelerate adoption—vendors should prioritize cloud/SI/channel expansion and reduce implementation friction with templates and managed offers.</w:t>
      </w:r>
    </w:p>
    <w:p>
      <w:r>
        <w:pict>
          <v:rect style="width:0;height:1.5pt" o:hralign="center" o:hrstd="t" o:hr="t"/>
        </w:pict>
      </w:r>
    </w:p>
    <w:p>
      <w:pPr>
        <w:pStyle w:val="FirstParagraph"/>
      </w:pPr>
      <w:r>
        <w:rPr>
          <w:b/>
          <w:bCs/>
        </w:rPr>
        <w:t xml:space="preserve">For detailed references, see each vendor’s data source and citation list.</w:t>
      </w:r>
    </w:p>
    <w:bookmarkStart w:id="144" w:name="references-3"/>
    <w:p>
      <w:pPr>
        <w:pStyle w:val="Heading3"/>
      </w:pPr>
      <w:r>
        <w:t xml:space="preserve">References</w:t>
      </w:r>
    </w:p>
    <w:p>
      <w:pPr>
        <w:pStyle w:val="Compact"/>
        <w:numPr>
          <w:ilvl w:val="0"/>
          <w:numId w:val="1053"/>
        </w:numPr>
      </w:pPr>
      <w:hyperlink r:id="rId27">
        <w:r>
          <w:rPr>
            <w:rStyle w:val="Hyperlink"/>
          </w:rPr>
          <w:t xml:space="preserve">20 Chatbot Companies To Deploy</w:t>
        </w:r>
      </w:hyperlink>
    </w:p>
    <w:p>
      <w:pPr>
        <w:pStyle w:val="Compact"/>
        <w:numPr>
          <w:ilvl w:val="0"/>
          <w:numId w:val="1053"/>
        </w:numPr>
      </w:pPr>
      <w:hyperlink r:id="rId59">
        <w:r>
          <w:rPr>
            <w:rStyle w:val="Hyperlink"/>
          </w:rPr>
          <w:t xml:space="preserve">Rezolve Top 10 IT Chatbots To Look For In 2023</w:t>
        </w:r>
      </w:hyperlink>
    </w:p>
    <w:p>
      <w:pPr>
        <w:pStyle w:val="Compact"/>
        <w:numPr>
          <w:ilvl w:val="0"/>
          <w:numId w:val="1053"/>
        </w:numPr>
      </w:pPr>
      <w:hyperlink r:id="rId16">
        <w:r>
          <w:rPr>
            <w:rStyle w:val="Hyperlink"/>
          </w:rPr>
          <w:t xml:space="preserve">BMC Helix</w:t>
        </w:r>
      </w:hyperlink>
    </w:p>
    <w:p>
      <w:pPr>
        <w:pStyle w:val="Compact"/>
        <w:numPr>
          <w:ilvl w:val="0"/>
          <w:numId w:val="1053"/>
        </w:numPr>
      </w:pPr>
      <w:hyperlink r:id="rId10">
        <w:r>
          <w:rPr>
            <w:rStyle w:val="Hyperlink"/>
          </w:rPr>
          <w:t xml:space="preserve">Aisera : Agentic AI for the Enterprise</w:t>
        </w:r>
      </w:hyperlink>
    </w:p>
    <w:p>
      <w:pPr>
        <w:pStyle w:val="Compact"/>
        <w:numPr>
          <w:ilvl w:val="0"/>
          <w:numId w:val="1053"/>
        </w:numPr>
      </w:pPr>
      <w:hyperlink r:id="rId141">
        <w:r>
          <w:rPr>
            <w:rStyle w:val="Hyperlink"/>
          </w:rPr>
          <w:t xml:space="preserve">Yellow.ai Integrations in 2025 - Slashdot</w:t>
        </w:r>
      </w:hyperlink>
    </w:p>
    <w:p>
      <w:pPr>
        <w:pStyle w:val="Compact"/>
        <w:numPr>
          <w:ilvl w:val="0"/>
          <w:numId w:val="1053"/>
        </w:numPr>
      </w:pPr>
      <w:hyperlink r:id="rId142">
        <w:r>
          <w:rPr>
            <w:rStyle w:val="Hyperlink"/>
          </w:rPr>
          <w:t xml:space="preserve">Top 10 Chatbot Development Companies in USA in 2025</w:t>
        </w:r>
      </w:hyperlink>
    </w:p>
    <w:p>
      <w:pPr>
        <w:pStyle w:val="Compact"/>
        <w:numPr>
          <w:ilvl w:val="0"/>
          <w:numId w:val="1053"/>
        </w:numPr>
      </w:pPr>
      <w:hyperlink r:id="rId28">
        <w:r>
          <w:rPr>
            <w:rStyle w:val="Hyperlink"/>
          </w:rPr>
          <w:t xml:space="preserve">Aisera - AI Call Center &amp; Service Desk Solutions</w:t>
        </w:r>
      </w:hyperlink>
    </w:p>
    <w:p>
      <w:pPr>
        <w:pStyle w:val="Compact"/>
        <w:numPr>
          <w:ilvl w:val="0"/>
          <w:numId w:val="1053"/>
        </w:numPr>
      </w:pPr>
      <w:hyperlink r:id="rId143">
        <w:r>
          <w:rPr>
            <w:rStyle w:val="Hyperlink"/>
          </w:rPr>
          <w:t xml:space="preserve">Contact Us - ServiceNow</w:t>
        </w:r>
      </w:hyperlink>
    </w:p>
    <w:p>
      <w:pPr>
        <w:pStyle w:val="Compact"/>
        <w:numPr>
          <w:ilvl w:val="0"/>
          <w:numId w:val="1053"/>
        </w:numPr>
      </w:pPr>
      <w:hyperlink r:id="rId80">
        <w:r>
          <w:rPr>
            <w:rStyle w:val="Hyperlink"/>
          </w:rPr>
          <w:t xml:space="preserve">7 best tools for AI for IT service management in 2025</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2025-09-24 18:18:35</w:t>
            </w:r>
          </w:p>
        </w:tc>
      </w:tr>
      <w:tr>
        <w:tc>
          <w:tcPr/>
          <w:p>
            <w:pPr>
              <w:pStyle w:val="Compact"/>
            </w:pPr>
          </w:p>
        </w:tc>
      </w:tr>
      <w:tr>
        <w:tc>
          <w:tcPr/>
          <w:p>
            <w:pPr>
              <w:pStyle w:val="Compact"/>
            </w:pPr>
            <w:r>
              <w:t xml:space="preserve"> </w:t>
            </w:r>
            <w:r>
              <w:t xml:space="preserve"># Request for Proposal (RFP): IT Services Chat Bot</w:t>
            </w:r>
            <w:r>
              <w:t xml:space="preserve"> </w:t>
            </w:r>
            <w:r>
              <w:t xml:space="preserve">## Region: Global</w:t>
            </w:r>
          </w:p>
        </w:tc>
      </w:tr>
    </w:tbl>
    <w:bookmarkEnd w:id="144"/>
    <w:bookmarkEnd w:id="145"/>
    <w:bookmarkStart w:id="146" w:name="table-of-contents"/>
    <w:p>
      <w:pPr>
        <w:pStyle w:val="Heading2"/>
      </w:pPr>
      <w:r>
        <w:t xml:space="preserve">Table of Contents</w:t>
      </w:r>
    </w:p>
    <w:p>
      <w:pPr>
        <w:pStyle w:val="Compact"/>
        <w:numPr>
          <w:ilvl w:val="0"/>
          <w:numId w:val="1054"/>
        </w:numPr>
      </w:pPr>
      <w:hyperlink w:anchor="executive-summary--solution-overview">
        <w:r>
          <w:rPr>
            <w:rStyle w:val="Hyperlink"/>
          </w:rPr>
          <w:t xml:space="preserve">Executive Summary &amp; Solution Overview</w:t>
        </w:r>
      </w:hyperlink>
    </w:p>
    <w:p>
      <w:pPr>
        <w:pStyle w:val="Compact"/>
        <w:numPr>
          <w:ilvl w:val="0"/>
          <w:numId w:val="1054"/>
        </w:numPr>
      </w:pPr>
      <w:hyperlink w:anchor="vendor-profile-financials--references">
        <w:r>
          <w:rPr>
            <w:rStyle w:val="Hyperlink"/>
          </w:rPr>
          <w:t xml:space="preserve">Vendor Profile, Financials &amp; References</w:t>
        </w:r>
      </w:hyperlink>
    </w:p>
    <w:p>
      <w:pPr>
        <w:pStyle w:val="Compact"/>
        <w:numPr>
          <w:ilvl w:val="0"/>
          <w:numId w:val="1054"/>
        </w:numPr>
      </w:pPr>
      <w:hyperlink w:anchor="security--compliance">
        <w:r>
          <w:rPr>
            <w:rStyle w:val="Hyperlink"/>
          </w:rPr>
          <w:t xml:space="preserve">Security &amp; Compliance</w:t>
        </w:r>
      </w:hyperlink>
    </w:p>
    <w:p>
      <w:pPr>
        <w:pStyle w:val="Compact"/>
        <w:numPr>
          <w:ilvl w:val="0"/>
          <w:numId w:val="1054"/>
        </w:numPr>
      </w:pPr>
      <w:hyperlink w:anchor="data-handling-privacy--training-data">
        <w:r>
          <w:rPr>
            <w:rStyle w:val="Hyperlink"/>
          </w:rPr>
          <w:t xml:space="preserve">Data Handling, Privacy &amp; Training Data</w:t>
        </w:r>
      </w:hyperlink>
    </w:p>
    <w:p>
      <w:pPr>
        <w:pStyle w:val="Compact"/>
        <w:numPr>
          <w:ilvl w:val="0"/>
          <w:numId w:val="1054"/>
        </w:numPr>
      </w:pPr>
      <w:hyperlink w:anchor="model-architecture-mlops--observability">
        <w:r>
          <w:rPr>
            <w:rStyle w:val="Hyperlink"/>
          </w:rPr>
          <w:t xml:space="preserve">Model Architecture, MLOps &amp; Observability</w:t>
        </w:r>
      </w:hyperlink>
    </w:p>
    <w:p>
      <w:pPr>
        <w:pStyle w:val="Compact"/>
        <w:numPr>
          <w:ilvl w:val="0"/>
          <w:numId w:val="1054"/>
        </w:numPr>
      </w:pPr>
      <w:hyperlink w:anchor="retrieval-rag--provenance">
        <w:r>
          <w:rPr>
            <w:rStyle w:val="Hyperlink"/>
          </w:rPr>
          <w:t xml:space="preserve">Retrieval, RAG &amp; Provenance</w:t>
        </w:r>
      </w:hyperlink>
    </w:p>
    <w:p>
      <w:pPr>
        <w:pStyle w:val="Compact"/>
        <w:numPr>
          <w:ilvl w:val="0"/>
          <w:numId w:val="1054"/>
        </w:numPr>
      </w:pPr>
      <w:hyperlink w:anchor="X86643d40f4343ea86f58fd09c07be0d7434a980">
        <w:r>
          <w:rPr>
            <w:rStyle w:val="Hyperlink"/>
          </w:rPr>
          <w:t xml:space="preserve">Integration, Interoperability &amp; Extensibility</w:t>
        </w:r>
      </w:hyperlink>
    </w:p>
    <w:p>
      <w:pPr>
        <w:pStyle w:val="Compact"/>
        <w:numPr>
          <w:ilvl w:val="0"/>
          <w:numId w:val="1054"/>
        </w:numPr>
      </w:pPr>
      <w:hyperlink w:anchor="performance-reliability--scalability">
        <w:r>
          <w:rPr>
            <w:rStyle w:val="Hyperlink"/>
          </w:rPr>
          <w:t xml:space="preserve">Performance, Reliability &amp; Scalability</w:t>
        </w:r>
      </w:hyperlink>
    </w:p>
    <w:p>
      <w:pPr>
        <w:pStyle w:val="Compact"/>
        <w:numPr>
          <w:ilvl w:val="0"/>
          <w:numId w:val="1054"/>
        </w:numPr>
      </w:pPr>
      <w:hyperlink w:anchor="operations-support--service-management">
        <w:r>
          <w:rPr>
            <w:rStyle w:val="Hyperlink"/>
          </w:rPr>
          <w:t xml:space="preserve">Operations, Support &amp; Service Management</w:t>
        </w:r>
      </w:hyperlink>
    </w:p>
    <w:p>
      <w:pPr>
        <w:pStyle w:val="Compact"/>
        <w:numPr>
          <w:ilvl w:val="0"/>
          <w:numId w:val="1054"/>
        </w:numPr>
      </w:pPr>
      <w:hyperlink w:anchor="X6d860a74a09bd99531db1c07a3873209ce6c6ba">
        <w:r>
          <w:rPr>
            <w:rStyle w:val="Hyperlink"/>
          </w:rPr>
          <w:t xml:space="preserve">Performance Evaluation, Acceptance &amp; Proof of Value</w:t>
        </w:r>
      </w:hyperlink>
    </w:p>
    <w:p>
      <w:pPr>
        <w:pStyle w:val="Compact"/>
        <w:numPr>
          <w:ilvl w:val="0"/>
          <w:numId w:val="1054"/>
        </w:numPr>
      </w:pPr>
      <w:hyperlink w:anchor="commercial-pricing--contractual-terms">
        <w:r>
          <w:rPr>
            <w:rStyle w:val="Hyperlink"/>
          </w:rPr>
          <w:t xml:space="preserve">Commercial, Pricing &amp; Contractual Terms</w:t>
        </w:r>
      </w:hyperlink>
    </w:p>
    <w:p>
      <w:r>
        <w:pict>
          <v:rect style="width:0;height:1.5pt" o:hralign="center" o:hrstd="t" o:hr="t"/>
        </w:pict>
      </w:r>
    </w:p>
    <w:bookmarkEnd w:id="146"/>
    <w:bookmarkStart w:id="147" w:name="executive-summary-solution-overview"/>
    <w:p>
      <w:pPr>
        <w:pStyle w:val="Heading2"/>
      </w:pPr>
      <w:r>
        <w:t xml:space="preserve">1. Executive Summary &amp; Solution Overview</w:t>
      </w:r>
    </w:p>
    <w:p>
      <w:pPr>
        <w:pStyle w:val="FirstParagraph"/>
      </w:pPr>
      <w:r>
        <w:rPr>
          <w:b/>
          <w:bCs/>
        </w:rPr>
        <w:t xml:space="preserve">Description:</w:t>
      </w:r>
      <w:r>
        <w:br/>
      </w:r>
      <w:r>
        <w:t xml:space="preserve">High-level vendor &amp; solution summary, target use cases, and success criteria.</w:t>
      </w:r>
    </w:p>
    <w:p>
      <w:pPr>
        <w:pStyle w:val="BodyText"/>
      </w:pPr>
      <w:r>
        <w:rPr>
          <w:b/>
          <w:bCs/>
        </w:rPr>
        <w:t xml:space="preserve">Questions:</w:t>
      </w:r>
    </w:p>
    <w:p>
      <w:pPr>
        <w:pStyle w:val="Compact"/>
        <w:numPr>
          <w:ilvl w:val="0"/>
          <w:numId w:val="1055"/>
        </w:numPr>
      </w:pPr>
      <w:r>
        <w:t xml:space="preserve">Provide a one‑page executive summary describing your chat bot offering, primary capabilities, and how it addresses enterprise IT/Service use cases.</w:t>
      </w:r>
    </w:p>
    <w:p>
      <w:pPr>
        <w:pStyle w:val="Compact"/>
        <w:numPr>
          <w:ilvl w:val="0"/>
          <w:numId w:val="1055"/>
        </w:numPr>
      </w:pPr>
      <w:r>
        <w:t xml:space="preserve">List the deployment models you support (SaaS multi‑tenant, VPC/private cloud, dedicated instances, on‑premises) and describe any functional differences between them.</w:t>
      </w:r>
    </w:p>
    <w:p>
      <w:pPr>
        <w:pStyle w:val="Compact"/>
        <w:numPr>
          <w:ilvl w:val="0"/>
          <w:numId w:val="1055"/>
        </w:numPr>
      </w:pPr>
      <w:r>
        <w:t xml:space="preserve">Describe the typical enterprise use cases and workflows you have delivered in ITSM/IT Ops/HR/Contact Center verticals. Include measurable outcomes (deflection rates, TTV, ROI) where available.</w:t>
      </w:r>
    </w:p>
    <w:p>
      <w:pPr>
        <w:pStyle w:val="Compact"/>
        <w:numPr>
          <w:ilvl w:val="0"/>
          <w:numId w:val="1055"/>
        </w:numPr>
      </w:pPr>
      <w:r>
        <w:t xml:space="preserve">Provide proposed success metrics and milestones for a 6‑month pilot and a 12‑month production deployment (KPIs, MVTs, acceptance criteria).</w:t>
      </w:r>
    </w:p>
    <w:p>
      <w:pPr>
        <w:pStyle w:val="Compact"/>
        <w:numPr>
          <w:ilvl w:val="0"/>
          <w:numId w:val="1055"/>
        </w:numPr>
      </w:pPr>
      <w:r>
        <w:t xml:space="preserve">Summarize any unique differentiators (prebuilt vertical content, market integrations, governance tools, or IP) that would shorten time‑to‑value for our organization.</w:t>
      </w:r>
    </w:p>
    <w:p>
      <w:pPr>
        <w:pStyle w:val="FirstParagraph"/>
      </w:pPr>
      <w:r>
        <w:rPr>
          <w:b/>
          <w:bCs/>
        </w:rPr>
        <w:t xml:space="preserve">Evaluation Criteria:</w:t>
      </w:r>
      <w:r>
        <w:t xml:space="preserve"> </w:t>
      </w:r>
      <w:r>
        <w:t xml:space="preserve">- Alignment to enterprise IT use cases</w:t>
      </w:r>
      <w:r>
        <w:t xml:space="preserve"> </w:t>
      </w:r>
      <w:r>
        <w:t xml:space="preserve">- Demonstrated outcomes and metrics</w:t>
      </w:r>
      <w:r>
        <w:t xml:space="preserve"> </w:t>
      </w:r>
      <w:r>
        <w:t xml:space="preserve">- Clarity of deployment models</w:t>
      </w:r>
      <w:r>
        <w:t xml:space="preserve"> </w:t>
      </w:r>
      <w:r>
        <w:t xml:space="preserve">- Uniqueness and time-to-value</w:t>
      </w:r>
    </w:p>
    <w:p>
      <w:r>
        <w:pict>
          <v:rect style="width:0;height:1.5pt" o:hralign="center" o:hrstd="t" o:hr="t"/>
        </w:pict>
      </w:r>
    </w:p>
    <w:bookmarkEnd w:id="147"/>
    <w:bookmarkStart w:id="148" w:name="vendor-profile-financials-references"/>
    <w:p>
      <w:pPr>
        <w:pStyle w:val="Heading2"/>
      </w:pPr>
      <w:r>
        <w:t xml:space="preserve">2. Vendor Profile, Financials &amp; References</w:t>
      </w:r>
    </w:p>
    <w:p>
      <w:pPr>
        <w:pStyle w:val="FirstParagraph"/>
      </w:pPr>
      <w:r>
        <w:rPr>
          <w:b/>
          <w:bCs/>
        </w:rPr>
        <w:t xml:space="preserve">Description:</w:t>
      </w:r>
      <w:r>
        <w:br/>
      </w:r>
      <w:r>
        <w:t xml:space="preserve">Vendor viability, organizational stability, partnerships and customer references.</w:t>
      </w:r>
    </w:p>
    <w:p>
      <w:pPr>
        <w:pStyle w:val="BodyText"/>
      </w:pPr>
      <w:r>
        <w:rPr>
          <w:b/>
          <w:bCs/>
        </w:rPr>
        <w:t xml:space="preserve">Questions:</w:t>
      </w:r>
    </w:p>
    <w:p>
      <w:pPr>
        <w:pStyle w:val="Compact"/>
        <w:numPr>
          <w:ilvl w:val="0"/>
          <w:numId w:val="1056"/>
        </w:numPr>
      </w:pPr>
      <w:r>
        <w:t xml:space="preserve">Provide company background, ownership, number of employees, and global presence (regions, data center footprint, partner ecosystem).</w:t>
      </w:r>
    </w:p>
    <w:p>
      <w:pPr>
        <w:pStyle w:val="Compact"/>
        <w:numPr>
          <w:ilvl w:val="0"/>
          <w:numId w:val="1056"/>
        </w:numPr>
      </w:pPr>
      <w:r>
        <w:t xml:space="preserve">Describe your financial stability (revenue bands, recent funding rounds, profitability status) and any material events (M&amp;A, major layoffs) in the past 24 months.</w:t>
      </w:r>
    </w:p>
    <w:p>
      <w:pPr>
        <w:pStyle w:val="Compact"/>
        <w:numPr>
          <w:ilvl w:val="0"/>
          <w:numId w:val="1056"/>
        </w:numPr>
      </w:pPr>
      <w:r>
        <w:t xml:space="preserve">List relevant compliance certifications and attestations you hold (SOC2 Type II, ISO 27001, FedRAMP, PCI, HIPAA) and include most recent audit dates and reports where permissible.</w:t>
      </w:r>
    </w:p>
    <w:p>
      <w:pPr>
        <w:pStyle w:val="Compact"/>
        <w:numPr>
          <w:ilvl w:val="0"/>
          <w:numId w:val="1056"/>
        </w:numPr>
      </w:pPr>
      <w:r>
        <w:t xml:space="preserve">Provide three enterprise customer references (name, industry, contact role) for deployments comparable in scale and scope to our requirements, including at least one regulated customer.</w:t>
      </w:r>
    </w:p>
    <w:p>
      <w:pPr>
        <w:pStyle w:val="Compact"/>
        <w:numPr>
          <w:ilvl w:val="0"/>
          <w:numId w:val="1056"/>
        </w:numPr>
      </w:pPr>
      <w:r>
        <w:t xml:space="preserve">Describe any strategic cloud or AI partnerships (hyperscalers, model providers) and whether those relationships introduce single‑vendor dependency risks or affect pricing.</w:t>
      </w:r>
    </w:p>
    <w:p>
      <w:pPr>
        <w:pStyle w:val="Compact"/>
        <w:numPr>
          <w:ilvl w:val="0"/>
          <w:numId w:val="1056"/>
        </w:numPr>
      </w:pPr>
      <w:r>
        <w:t xml:space="preserve">Explain your customer retention and buy‑side continuity plan in the event of acquisition, insolvency, or discontinuation of the product (data portability, non‑exclusive connectors, tech escrow).</w:t>
      </w:r>
    </w:p>
    <w:p>
      <w:pPr>
        <w:pStyle w:val="Compact"/>
        <w:numPr>
          <w:ilvl w:val="0"/>
          <w:numId w:val="1056"/>
        </w:numPr>
      </w:pPr>
      <w:r>
        <w:t xml:space="preserve">List available marketplace SKUs, procurement channels (AWS Marketplace, Azure Marketplace), and options for term licensing or enterprise agreements.</w:t>
      </w:r>
    </w:p>
    <w:p>
      <w:pPr>
        <w:pStyle w:val="Compact"/>
        <w:numPr>
          <w:ilvl w:val="0"/>
          <w:numId w:val="1056"/>
        </w:numPr>
      </w:pPr>
      <w:r>
        <w:t xml:space="preserve">Describe your partner and system integrator ecosystem for implementation, managed services, and ongoing support, including partner qualification criteria.</w:t>
      </w:r>
    </w:p>
    <w:p>
      <w:pPr>
        <w:pStyle w:val="FirstParagraph"/>
      </w:pPr>
      <w:r>
        <w:rPr>
          <w:b/>
          <w:bCs/>
        </w:rPr>
        <w:t xml:space="preserve">Evaluation Criteria:</w:t>
      </w:r>
      <w:r>
        <w:t xml:space="preserve"> </w:t>
      </w:r>
      <w:r>
        <w:t xml:space="preserve">- Vendor stability and reputation</w:t>
      </w:r>
      <w:r>
        <w:t xml:space="preserve"> </w:t>
      </w:r>
      <w:r>
        <w:t xml:space="preserve">- Compliance posture</w:t>
      </w:r>
      <w:r>
        <w:t xml:space="preserve"> </w:t>
      </w:r>
      <w:r>
        <w:t xml:space="preserve">- Customer references</w:t>
      </w:r>
      <w:r>
        <w:t xml:space="preserve"> </w:t>
      </w:r>
      <w:r>
        <w:t xml:space="preserve">- Ecosystem and risk mitigation</w:t>
      </w:r>
    </w:p>
    <w:p>
      <w:r>
        <w:pict>
          <v:rect style="width:0;height:1.5pt" o:hralign="center" o:hrstd="t" o:hr="t"/>
        </w:pict>
      </w:r>
    </w:p>
    <w:bookmarkEnd w:id="148"/>
    <w:bookmarkStart w:id="149" w:name="security-compliance"/>
    <w:p>
      <w:pPr>
        <w:pStyle w:val="Heading2"/>
      </w:pPr>
      <w:r>
        <w:t xml:space="preserve">3. Security &amp; Compliance</w:t>
      </w:r>
    </w:p>
    <w:p>
      <w:pPr>
        <w:pStyle w:val="FirstParagraph"/>
      </w:pPr>
      <w:r>
        <w:rPr>
          <w:b/>
          <w:bCs/>
        </w:rPr>
        <w:t xml:space="preserve">Description:</w:t>
      </w:r>
      <w:r>
        <w:br/>
      </w:r>
      <w:r>
        <w:t xml:space="preserve">Questions to validate security posture, compliance with data protection laws and AI regulation, and technical controls.</w:t>
      </w:r>
    </w:p>
    <w:p>
      <w:pPr>
        <w:pStyle w:val="BodyText"/>
      </w:pPr>
      <w:r>
        <w:rPr>
          <w:b/>
          <w:bCs/>
        </w:rPr>
        <w:t xml:space="preserve">Questions:</w:t>
      </w:r>
    </w:p>
    <w:p>
      <w:pPr>
        <w:pStyle w:val="Compact"/>
        <w:numPr>
          <w:ilvl w:val="0"/>
          <w:numId w:val="1057"/>
        </w:numPr>
      </w:pPr>
      <w:r>
        <w:t xml:space="preserve">Provide an overview of your information security program, including governance, risk management, and a list of key security policies relevant to this engagement.</w:t>
      </w:r>
    </w:p>
    <w:p>
      <w:pPr>
        <w:pStyle w:val="Compact"/>
        <w:numPr>
          <w:ilvl w:val="0"/>
          <w:numId w:val="1057"/>
        </w:numPr>
      </w:pPr>
      <w:r>
        <w:t xml:space="preserve">Attach the most recent SOC 2 Type II or ISO 27001 report, and summarize remediation items currently in progress or planned.</w:t>
      </w:r>
    </w:p>
    <w:p>
      <w:pPr>
        <w:pStyle w:val="Compact"/>
        <w:numPr>
          <w:ilvl w:val="0"/>
          <w:numId w:val="1057"/>
        </w:numPr>
      </w:pPr>
      <w:r>
        <w:t xml:space="preserve">Describe how you support GDPR compliance, including data subject rights processes, tools for data export/deletion, and timelines for fulfillment of access/erasure requests.</w:t>
      </w:r>
    </w:p>
    <w:p>
      <w:pPr>
        <w:pStyle w:val="Compact"/>
        <w:numPr>
          <w:ilvl w:val="0"/>
          <w:numId w:val="1057"/>
        </w:numPr>
      </w:pPr>
      <w:r>
        <w:t xml:space="preserve">Provide documentation and evidence for any AI‑specific compliance mechanisms you offer (AI Act readiness, DPIA templates, transparency notices, user labelling for AI interactions).</w:t>
      </w:r>
    </w:p>
    <w:p>
      <w:pPr>
        <w:pStyle w:val="Compact"/>
        <w:numPr>
          <w:ilvl w:val="1"/>
          <w:numId w:val="1058"/>
        </w:numPr>
      </w:pPr>
      <w:r>
        <w:rPr>
          <w:i/>
          <w:iCs/>
        </w:rPr>
        <w:t xml:space="preserve">Rationale:</w:t>
      </w:r>
      <w:r>
        <w:t xml:space="preserve"> </w:t>
      </w:r>
      <w:r>
        <w:t xml:space="preserve">Regulatory frameworks increasingly require AI-specific documentation and DPIAs to assess risk.</w:t>
      </w:r>
    </w:p>
    <w:p>
      <w:pPr>
        <w:pStyle w:val="Compact"/>
        <w:numPr>
          <w:ilvl w:val="0"/>
          <w:numId w:val="1057"/>
        </w:numPr>
      </w:pPr>
      <w:r>
        <w:t xml:space="preserve">Describe encryption standards and key management used in transit and at rest. Clarify whether customers can supply and manage their own encryption keys (BYOK/HSM).</w:t>
      </w:r>
    </w:p>
    <w:p>
      <w:pPr>
        <w:pStyle w:val="Compact"/>
        <w:numPr>
          <w:ilvl w:val="0"/>
          <w:numId w:val="1057"/>
        </w:numPr>
      </w:pPr>
      <w:r>
        <w:t xml:space="preserve">Explain your identity and access management controls: SSO/SAML/OIDC support, RBAC/ABAC, privileged access restrictions, and session/credential rotation policies.</w:t>
      </w:r>
    </w:p>
    <w:p>
      <w:pPr>
        <w:pStyle w:val="Compact"/>
        <w:numPr>
          <w:ilvl w:val="0"/>
          <w:numId w:val="1057"/>
        </w:numPr>
      </w:pPr>
      <w:r>
        <w:t xml:space="preserve">Describe network security measures (VPC peering, private link, IP allow lists, firewall controls), and whether you support air‑gapped or private connectivity for on‑prem deployments.</w:t>
      </w:r>
    </w:p>
    <w:p>
      <w:pPr>
        <w:pStyle w:val="Compact"/>
        <w:numPr>
          <w:ilvl w:val="0"/>
          <w:numId w:val="1057"/>
        </w:numPr>
      </w:pPr>
      <w:r>
        <w:t xml:space="preserve">Explain your secure SDLC practices for model and platform updates, including code reviews, static analysis, dependency scanning, and release management cadence.</w:t>
      </w:r>
    </w:p>
    <w:p>
      <w:pPr>
        <w:pStyle w:val="Compact"/>
        <w:numPr>
          <w:ilvl w:val="0"/>
          <w:numId w:val="1057"/>
        </w:numPr>
      </w:pPr>
      <w:r>
        <w:t xml:space="preserve">Provide details on your security testing program: frequency and scope of penetration tests, third‑party assessments, bug bounty program details and recent remediation timelines.</w:t>
      </w:r>
    </w:p>
    <w:p>
      <w:pPr>
        <w:pStyle w:val="Compact"/>
        <w:numPr>
          <w:ilvl w:val="0"/>
          <w:numId w:val="1057"/>
        </w:numPr>
      </w:pPr>
      <w:r>
        <w:t xml:space="preserve">Describe incident detection and response capabilities: mean time to detect (MTTD), mean time to respond (MTTR), SOC availability, incident playbooks and escalation procedures.</w:t>
      </w:r>
    </w:p>
    <w:p>
      <w:pPr>
        <w:pStyle w:val="Compact"/>
        <w:numPr>
          <w:ilvl w:val="0"/>
          <w:numId w:val="1057"/>
        </w:numPr>
      </w:pPr>
      <w:r>
        <w:t xml:space="preserve">List breach notification commitments and contractual timeframes for customer notification, remediation support, and regulatory reporting assistance.</w:t>
      </w:r>
    </w:p>
    <w:p>
      <w:pPr>
        <w:pStyle w:val="Compact"/>
        <w:numPr>
          <w:ilvl w:val="0"/>
          <w:numId w:val="1057"/>
        </w:numPr>
      </w:pPr>
      <w:r>
        <w:t xml:space="preserve">Detail any background checks, employment screening, and privileged access controls for staff with access to customer data or model training pipelines.</w:t>
      </w:r>
    </w:p>
    <w:p>
      <w:pPr>
        <w:pStyle w:val="Compact"/>
        <w:numPr>
          <w:ilvl w:val="0"/>
          <w:numId w:val="1057"/>
        </w:numPr>
      </w:pPr>
      <w:r>
        <w:t xml:space="preserve">Describe export control and sanctions due diligence for models and tooling, including any BIS, OFAC, or other export restrictions that may affect cross‑border model transfers or fine‑tuning.</w:t>
      </w:r>
    </w:p>
    <w:p>
      <w:pPr>
        <w:pStyle w:val="Compact"/>
        <w:numPr>
          <w:ilvl w:val="0"/>
          <w:numId w:val="1057"/>
        </w:numPr>
      </w:pPr>
      <w:r>
        <w:t xml:space="preserve">If offering on‑prem or private inference: provide an architecture diagram showing network segmentation, upgrade path, patching approach and customer responsibilities for security.</w:t>
      </w:r>
    </w:p>
    <w:p>
      <w:pPr>
        <w:pStyle w:val="Compact"/>
        <w:numPr>
          <w:ilvl w:val="0"/>
          <w:numId w:val="1057"/>
        </w:numPr>
      </w:pPr>
      <w:r>
        <w:t xml:space="preserve">Confirm support for forensic logging and retention for security events and provide sample log schemas and retention options.</w:t>
      </w:r>
    </w:p>
    <w:p>
      <w:pPr>
        <w:pStyle w:val="FirstParagraph"/>
      </w:pPr>
      <w:r>
        <w:rPr>
          <w:b/>
          <w:bCs/>
        </w:rPr>
        <w:t xml:space="preserve">Evaluation Criteria:</w:t>
      </w:r>
      <w:r>
        <w:t xml:space="preserve"> </w:t>
      </w:r>
      <w:r>
        <w:t xml:space="preserve">- Security certifications and practices</w:t>
      </w:r>
      <w:r>
        <w:t xml:space="preserve"> </w:t>
      </w:r>
      <w:r>
        <w:t xml:space="preserve">- Regulatory readiness (GDPR, AI Act)</w:t>
      </w:r>
      <w:r>
        <w:t xml:space="preserve"> </w:t>
      </w:r>
      <w:r>
        <w:t xml:space="preserve">- Encryption, access controls, logging</w:t>
      </w:r>
      <w:r>
        <w:t xml:space="preserve"> </w:t>
      </w:r>
      <w:r>
        <w:t xml:space="preserve">- Incident and breach response</w:t>
      </w:r>
    </w:p>
    <w:p>
      <w:r>
        <w:pict>
          <v:rect style="width:0;height:1.5pt" o:hralign="center" o:hrstd="t" o:hr="t"/>
        </w:pict>
      </w:r>
    </w:p>
    <w:bookmarkEnd w:id="149"/>
    <w:bookmarkStart w:id="150" w:name="data-handling-privacy-training-data"/>
    <w:p>
      <w:pPr>
        <w:pStyle w:val="Heading2"/>
      </w:pPr>
      <w:r>
        <w:t xml:space="preserve">4. Data Handling, Privacy &amp; Training Data</w:t>
      </w:r>
    </w:p>
    <w:p>
      <w:pPr>
        <w:pStyle w:val="FirstParagraph"/>
      </w:pPr>
      <w:r>
        <w:rPr>
          <w:b/>
          <w:bCs/>
        </w:rPr>
        <w:t xml:space="preserve">Description:</w:t>
      </w:r>
      <w:r>
        <w:br/>
      </w:r>
      <w:r>
        <w:t xml:space="preserve">How data is collected, stored, used for training, and the controls for privacy, consent and sensitive content.</w:t>
      </w:r>
    </w:p>
    <w:p>
      <w:pPr>
        <w:pStyle w:val="BodyText"/>
      </w:pPr>
      <w:r>
        <w:rPr>
          <w:b/>
          <w:bCs/>
        </w:rPr>
        <w:t xml:space="preserve">Questions:</w:t>
      </w:r>
    </w:p>
    <w:p>
      <w:pPr>
        <w:pStyle w:val="Compact"/>
        <w:numPr>
          <w:ilvl w:val="0"/>
          <w:numId w:val="1059"/>
        </w:numPr>
      </w:pPr>
      <w:r>
        <w:t xml:space="preserve">Describe your data flow for customer interactions: which data elements are stored, where they are stored geographically, and retention default settings.</w:t>
      </w:r>
    </w:p>
    <w:p>
      <w:pPr>
        <w:pStyle w:val="Compact"/>
        <w:numPr>
          <w:ilvl w:val="0"/>
          <w:numId w:val="1059"/>
        </w:numPr>
      </w:pPr>
      <w:r>
        <w:t xml:space="preserve">Do you use customer data to further train or tune shared models? If so, explain opt‑in/opt‑out controls, data segregation and any de‑identification processes.</w:t>
      </w:r>
    </w:p>
    <w:p>
      <w:pPr>
        <w:pStyle w:val="Compact"/>
        <w:numPr>
          <w:ilvl w:val="0"/>
          <w:numId w:val="1059"/>
        </w:numPr>
      </w:pPr>
      <w:r>
        <w:t xml:space="preserve">Provide a training‑data provenance summary for any pre‑trained models you supply or host: corpora types, public vs proprietary sources, and any permitted exclusions.</w:t>
      </w:r>
    </w:p>
    <w:p>
      <w:pPr>
        <w:pStyle w:val="Compact"/>
        <w:numPr>
          <w:ilvl w:val="0"/>
          <w:numId w:val="1059"/>
        </w:numPr>
      </w:pPr>
      <w:r>
        <w:t xml:space="preserve">Supply evidence of a completed DPIA or template DPIA you will use. Describe how you will support our DPIA process with data mappings and risk mitigations.</w:t>
      </w:r>
    </w:p>
    <w:p>
      <w:pPr>
        <w:pStyle w:val="Compact"/>
        <w:numPr>
          <w:ilvl w:val="0"/>
          <w:numId w:val="1059"/>
        </w:numPr>
      </w:pPr>
      <w:r>
        <w:t xml:space="preserve">Explain how you detect and protect sensitive data and PII in conversation logs (dynamic redaction, tokenization, pattern matching) and describe any false positive/negative tradeoffs.</w:t>
      </w:r>
    </w:p>
    <w:p>
      <w:pPr>
        <w:pStyle w:val="Compact"/>
        <w:numPr>
          <w:ilvl w:val="0"/>
          <w:numId w:val="1059"/>
        </w:numPr>
      </w:pPr>
      <w:r>
        <w:t xml:space="preserve">Describe mechanisms and timelines for responding to data subject requests (access, rectification, erasure), and whether automation is available to perform bulk operations.</w:t>
      </w:r>
    </w:p>
    <w:p>
      <w:pPr>
        <w:pStyle w:val="Compact"/>
        <w:numPr>
          <w:ilvl w:val="0"/>
          <w:numId w:val="1059"/>
        </w:numPr>
      </w:pPr>
      <w:r>
        <w:t xml:space="preserve">Describe consent and age‑gating mechanisms for consumer‑facing chatbots, including explicit parents/guardian flows and default restrictions for minors.</w:t>
      </w:r>
    </w:p>
    <w:p>
      <w:pPr>
        <w:pStyle w:val="Compact"/>
        <w:numPr>
          <w:ilvl w:val="0"/>
          <w:numId w:val="1059"/>
        </w:numPr>
      </w:pPr>
      <w:r>
        <w:t xml:space="preserve">Provide options for anonymization/pseudonymization and the algorithms used, including re‑identification risk assessments and recommended settings for regulated data.</w:t>
      </w:r>
    </w:p>
    <w:p>
      <w:pPr>
        <w:pStyle w:val="Compact"/>
        <w:numPr>
          <w:ilvl w:val="0"/>
          <w:numId w:val="1059"/>
        </w:numPr>
      </w:pPr>
      <w:r>
        <w:t xml:space="preserve">List exports and data access tools available to customers (conversation export, raw telemetry, embeddings export, model‑input/output artifacts) and any format limitations.</w:t>
      </w:r>
    </w:p>
    <w:p>
      <w:pPr>
        <w:pStyle w:val="Compact"/>
        <w:numPr>
          <w:ilvl w:val="0"/>
          <w:numId w:val="1059"/>
        </w:numPr>
      </w:pPr>
      <w:r>
        <w:t xml:space="preserve">Do you provide a public summary of datasets used to train your models or model cards for each model variant? If yes, attach examples.</w:t>
      </w:r>
    </w:p>
    <w:p>
      <w:pPr>
        <w:pStyle w:val="Compact"/>
        <w:numPr>
          <w:ilvl w:val="0"/>
          <w:numId w:val="1059"/>
        </w:numPr>
      </w:pPr>
      <w:r>
        <w:t xml:space="preserve">Explain retention and purge controls for conversation logs, embeddings, and derived artifacts (search indices, analytics) and how they interact with backups and disaster recovery.</w:t>
      </w:r>
    </w:p>
    <w:p>
      <w:pPr>
        <w:pStyle w:val="Compact"/>
        <w:numPr>
          <w:ilvl w:val="0"/>
          <w:numId w:val="1059"/>
        </w:numPr>
      </w:pPr>
      <w:r>
        <w:t xml:space="preserve">Describe your approach to data minimization for telemetry and monitoring; indicate the minimum telemetry needed to support SLAs and observability.</w:t>
      </w:r>
    </w:p>
    <w:p>
      <w:pPr>
        <w:pStyle w:val="FirstParagraph"/>
      </w:pPr>
      <w:r>
        <w:rPr>
          <w:b/>
          <w:bCs/>
        </w:rPr>
        <w:t xml:space="preserve">Evaluation Criteria:</w:t>
      </w:r>
      <w:r>
        <w:t xml:space="preserve"> </w:t>
      </w:r>
      <w:r>
        <w:t xml:space="preserve">- Data residency and control</w:t>
      </w:r>
      <w:r>
        <w:t xml:space="preserve"> </w:t>
      </w:r>
      <w:r>
        <w:t xml:space="preserve">- Training data transparency</w:t>
      </w:r>
      <w:r>
        <w:t xml:space="preserve"> </w:t>
      </w:r>
      <w:r>
        <w:t xml:space="preserve">- Privacy and consent controls</w:t>
      </w:r>
      <w:r>
        <w:t xml:space="preserve"> </w:t>
      </w:r>
      <w:r>
        <w:t xml:space="preserve">- Data minimization and access</w:t>
      </w:r>
    </w:p>
    <w:p>
      <w:r>
        <w:pict>
          <v:rect style="width:0;height:1.5pt" o:hralign="center" o:hrstd="t" o:hr="t"/>
        </w:pict>
      </w:r>
    </w:p>
    <w:bookmarkEnd w:id="150"/>
    <w:bookmarkStart w:id="151" w:name="model-architecture-mlops-observability"/>
    <w:p>
      <w:pPr>
        <w:pStyle w:val="Heading2"/>
      </w:pPr>
      <w:r>
        <w:t xml:space="preserve">5. Model Architecture, MLOps &amp; Observability</w:t>
      </w:r>
    </w:p>
    <w:p>
      <w:pPr>
        <w:pStyle w:val="FirstParagraph"/>
      </w:pPr>
      <w:r>
        <w:rPr>
          <w:b/>
          <w:bCs/>
        </w:rPr>
        <w:t xml:space="preserve">Description:</w:t>
      </w:r>
      <w:r>
        <w:br/>
      </w:r>
      <w:r>
        <w:t xml:space="preserve">Model choices, lifecycle, observability, governance and operational controls.</w:t>
      </w:r>
    </w:p>
    <w:p>
      <w:pPr>
        <w:pStyle w:val="BodyText"/>
      </w:pPr>
      <w:r>
        <w:rPr>
          <w:b/>
          <w:bCs/>
        </w:rPr>
        <w:t xml:space="preserve">Questions:</w:t>
      </w:r>
    </w:p>
    <w:p>
      <w:pPr>
        <w:pStyle w:val="Compact"/>
        <w:numPr>
          <w:ilvl w:val="0"/>
          <w:numId w:val="1060"/>
        </w:numPr>
      </w:pPr>
      <w:r>
        <w:t xml:space="preserve">List the model families you support (vendor LLMs, open models, customer-provided models) and indicate versions and whether models can be chosen per workflow.</w:t>
      </w:r>
    </w:p>
    <w:p>
      <w:pPr>
        <w:pStyle w:val="Compact"/>
        <w:numPr>
          <w:ilvl w:val="0"/>
          <w:numId w:val="1060"/>
        </w:numPr>
      </w:pPr>
      <w:r>
        <w:t xml:space="preserve">Describe support for multi‑model and multi‑cloud deployments (ability to route requests to different model providers or clouds) and the migration plan between providers.</w:t>
      </w:r>
    </w:p>
    <w:p>
      <w:pPr>
        <w:pStyle w:val="Compact"/>
        <w:numPr>
          <w:ilvl w:val="0"/>
          <w:numId w:val="1060"/>
        </w:numPr>
      </w:pPr>
      <w:r>
        <w:t xml:space="preserve">Explain your fine‑tuning and customization options (full fine‑tune, parameter‑efficient tuning, prompt templates), including data handling, turnaround time and cost model.</w:t>
      </w:r>
    </w:p>
    <w:p>
      <w:pPr>
        <w:pStyle w:val="Compact"/>
        <w:numPr>
          <w:ilvl w:val="0"/>
          <w:numId w:val="1060"/>
        </w:numPr>
      </w:pPr>
      <w:r>
        <w:t xml:space="preserve">Describe model lineage and provenance features: how you capture which model/version generated a response, training‑data snapshot IDs, and audit trails for each answer.</w:t>
      </w:r>
    </w:p>
    <w:p>
      <w:pPr>
        <w:pStyle w:val="Compact"/>
        <w:numPr>
          <w:ilvl w:val="0"/>
          <w:numId w:val="1060"/>
        </w:numPr>
      </w:pPr>
      <w:r>
        <w:t xml:space="preserve">Describe your MLOps toolchain for CI/CD of models and prompts (automated tests, validation suites, staging environments, canary rollout and rollback processes).</w:t>
      </w:r>
    </w:p>
    <w:p>
      <w:pPr>
        <w:pStyle w:val="Compact"/>
        <w:numPr>
          <w:ilvl w:val="0"/>
          <w:numId w:val="1060"/>
        </w:numPr>
      </w:pPr>
      <w:r>
        <w:t xml:space="preserve">Detail observability and monitoring: metrics you expose (latency, throughput, hallucination/error rates, confidence scoring), dashboards, and alerting thresholds.</w:t>
      </w:r>
    </w:p>
    <w:p>
      <w:pPr>
        <w:pStyle w:val="Compact"/>
        <w:numPr>
          <w:ilvl w:val="0"/>
          <w:numId w:val="1060"/>
        </w:numPr>
      </w:pPr>
      <w:r>
        <w:t xml:space="preserve">Explain automated evaluation capabilities: synthetic tests, benchmark suites, continuous regression tests, and frequency of automated evaluation runs.</w:t>
      </w:r>
    </w:p>
    <w:p>
      <w:pPr>
        <w:pStyle w:val="Compact"/>
        <w:numPr>
          <w:ilvl w:val="0"/>
          <w:numId w:val="1060"/>
        </w:numPr>
      </w:pPr>
      <w:r>
        <w:t xml:space="preserve">Describe drift detection and model‑performance monitoring (data drift, concept drift), remediation workflows and thresholds that trigger retraining or human review.</w:t>
      </w:r>
    </w:p>
    <w:p>
      <w:pPr>
        <w:pStyle w:val="Compact"/>
        <w:numPr>
          <w:ilvl w:val="0"/>
          <w:numId w:val="1060"/>
        </w:numPr>
      </w:pPr>
      <w:r>
        <w:t xml:space="preserve">Explain your approach to explainability: model cards, feature attribution, token‑level provenance, and how you surface explanations to end users and auditors.</w:t>
      </w:r>
    </w:p>
    <w:p>
      <w:pPr>
        <w:pStyle w:val="Compact"/>
        <w:numPr>
          <w:ilvl w:val="0"/>
          <w:numId w:val="1060"/>
        </w:numPr>
      </w:pPr>
      <w:r>
        <w:t xml:space="preserve">Describe your hallucination‑mitigation strategies (tooling, confidence thresholds, retrieval grounding, fallback to curated content) and measurable outcomes from deployments.</w:t>
      </w:r>
    </w:p>
    <w:p>
      <w:pPr>
        <w:pStyle w:val="Compact"/>
        <w:numPr>
          <w:ilvl w:val="0"/>
          <w:numId w:val="1060"/>
        </w:numPr>
      </w:pPr>
      <w:r>
        <w:t xml:space="preserve">Provide sample alerting and incident playbooks for model failures (high hallucination, high latency, data leakage) including roles/responsibilities and escalation paths.</w:t>
      </w:r>
    </w:p>
    <w:p>
      <w:pPr>
        <w:pStyle w:val="Compact"/>
        <w:numPr>
          <w:ilvl w:val="0"/>
          <w:numId w:val="1060"/>
        </w:numPr>
      </w:pPr>
      <w:r>
        <w:t xml:space="preserve">Describe how you support reproducibility for audits (archived model artifacts, seed values, evaluation datasets) and how long artifacts are retained for forensic purposes.</w:t>
      </w:r>
    </w:p>
    <w:p>
      <w:pPr>
        <w:pStyle w:val="FirstParagraph"/>
      </w:pPr>
      <w:r>
        <w:rPr>
          <w:b/>
          <w:bCs/>
        </w:rPr>
        <w:t xml:space="preserve">Evaluation Criteria:</w:t>
      </w:r>
      <w:r>
        <w:t xml:space="preserve"> </w:t>
      </w:r>
      <w:r>
        <w:t xml:space="preserve">- Model flexibility and governance</w:t>
      </w:r>
      <w:r>
        <w:t xml:space="preserve"> </w:t>
      </w:r>
      <w:r>
        <w:t xml:space="preserve">- MLOps/tooling maturity</w:t>
      </w:r>
      <w:r>
        <w:t xml:space="preserve"> </w:t>
      </w:r>
      <w:r>
        <w:t xml:space="preserve">- Observability and explainability</w:t>
      </w:r>
      <w:r>
        <w:t xml:space="preserve"> </w:t>
      </w:r>
      <w:r>
        <w:t xml:space="preserve">- Hallucination and drift controls</w:t>
      </w:r>
    </w:p>
    <w:p>
      <w:r>
        <w:pict>
          <v:rect style="width:0;height:1.5pt" o:hralign="center" o:hrstd="t" o:hr="t"/>
        </w:pict>
      </w:r>
    </w:p>
    <w:bookmarkEnd w:id="151"/>
    <w:bookmarkStart w:id="152" w:name="retrieval-rag-provenance"/>
    <w:p>
      <w:pPr>
        <w:pStyle w:val="Heading2"/>
      </w:pPr>
      <w:r>
        <w:t xml:space="preserve">6. Retrieval, RAG &amp; Provenance</w:t>
      </w:r>
    </w:p>
    <w:p>
      <w:pPr>
        <w:pStyle w:val="FirstParagraph"/>
      </w:pPr>
      <w:r>
        <w:rPr>
          <w:b/>
          <w:bCs/>
        </w:rPr>
        <w:t xml:space="preserve">Description:</w:t>
      </w:r>
      <w:r>
        <w:br/>
      </w:r>
      <w:r>
        <w:t xml:space="preserve">Design and controls for retrieval-augmented generation, vector stores, provenance stamping and evidence handling.</w:t>
      </w:r>
    </w:p>
    <w:p>
      <w:pPr>
        <w:pStyle w:val="BodyText"/>
      </w:pPr>
      <w:r>
        <w:rPr>
          <w:b/>
          <w:bCs/>
        </w:rPr>
        <w:t xml:space="preserve">Questions:</w:t>
      </w:r>
    </w:p>
    <w:p>
      <w:pPr>
        <w:pStyle w:val="Compact"/>
        <w:numPr>
          <w:ilvl w:val="0"/>
          <w:numId w:val="1061"/>
        </w:numPr>
      </w:pPr>
      <w:r>
        <w:t xml:space="preserve">Describe your RAG architecture: retriever types (sparse, dense), vector DBs supported, embedding models, and indexing/refresh strategies.</w:t>
      </w:r>
    </w:p>
    <w:p>
      <w:pPr>
        <w:pStyle w:val="Compact"/>
        <w:numPr>
          <w:ilvl w:val="0"/>
          <w:numId w:val="1061"/>
        </w:numPr>
      </w:pPr>
      <w:r>
        <w:t xml:space="preserve">Explain how source documents are linked to generated responses (provenance stamping), and how provenance metadata is surfaced to end users and audit logs.</w:t>
      </w:r>
    </w:p>
    <w:p>
      <w:pPr>
        <w:pStyle w:val="Compact"/>
        <w:numPr>
          <w:ilvl w:val="0"/>
          <w:numId w:val="1061"/>
        </w:numPr>
      </w:pPr>
      <w:r>
        <w:t xml:space="preserve">Describe vector DB lifecycle operations you provide (reindexing windows, real‑time updates, deletion/expunge) and whether vector data can be exported by the customer.</w:t>
      </w:r>
    </w:p>
    <w:p>
      <w:pPr>
        <w:pStyle w:val="Compact"/>
        <w:numPr>
          <w:ilvl w:val="0"/>
          <w:numId w:val="1061"/>
        </w:numPr>
      </w:pPr>
      <w:r>
        <w:t xml:space="preserve">What confidence metrics and thresholding controls are available to gate responses (e.g., ungrounded content suppression, human escalation triggers)?</w:t>
      </w:r>
    </w:p>
    <w:p>
      <w:pPr>
        <w:pStyle w:val="Compact"/>
        <w:numPr>
          <w:ilvl w:val="0"/>
          <w:numId w:val="1061"/>
        </w:numPr>
      </w:pPr>
      <w:r>
        <w:t xml:space="preserve">Explain how you mitigate retrieval of stale or incorrect source material (freshness strategies, freshness metadata, provenance versioning).</w:t>
      </w:r>
    </w:p>
    <w:p>
      <w:pPr>
        <w:pStyle w:val="Compact"/>
        <w:numPr>
          <w:ilvl w:val="0"/>
          <w:numId w:val="1061"/>
        </w:numPr>
      </w:pPr>
      <w:r>
        <w:t xml:space="preserve">Describe guardrails for sensitive content in retrieved corpora (PII, regulated data) and how retrieval is scoped to permitted sources only.</w:t>
      </w:r>
    </w:p>
    <w:p>
      <w:pPr>
        <w:pStyle w:val="Compact"/>
        <w:numPr>
          <w:ilvl w:val="0"/>
          <w:numId w:val="1061"/>
        </w:numPr>
      </w:pPr>
      <w:r>
        <w:t xml:space="preserve">Detail any techniques used to compress or cache retrieval results to reduce inference cost and how cache invalidation is handled.</w:t>
      </w:r>
    </w:p>
    <w:p>
      <w:pPr>
        <w:pStyle w:val="Compact"/>
        <w:numPr>
          <w:ilvl w:val="0"/>
          <w:numId w:val="1061"/>
        </w:numPr>
      </w:pPr>
      <w:r>
        <w:t xml:space="preserve">Provide examples of how the chat bot will present source citations to users (inline citations, footnotes, links) and how click-through and source audit trails are recorded.</w:t>
      </w:r>
    </w:p>
    <w:p>
      <w:pPr>
        <w:pStyle w:val="Compact"/>
        <w:numPr>
          <w:ilvl w:val="0"/>
          <w:numId w:val="1061"/>
        </w:numPr>
      </w:pPr>
      <w:r>
        <w:t xml:space="preserve">Describe provenance guarantees you can commit to contractually (e.g., retention of source snapshots for X months, signed provenance records).</w:t>
      </w:r>
    </w:p>
    <w:p>
      <w:pPr>
        <w:pStyle w:val="Compact"/>
        <w:numPr>
          <w:ilvl w:val="0"/>
          <w:numId w:val="1061"/>
        </w:numPr>
      </w:pPr>
      <w:r>
        <w:t xml:space="preserve">Explain tooling for manual or automated review of retrieved evidence and how reviewers can mark evidence as authoritative or deprecated.</w:t>
      </w:r>
    </w:p>
    <w:p>
      <w:pPr>
        <w:pStyle w:val="FirstParagraph"/>
      </w:pPr>
      <w:r>
        <w:rPr>
          <w:b/>
          <w:bCs/>
        </w:rPr>
        <w:t xml:space="preserve">Evaluation Criteria:</w:t>
      </w:r>
      <w:r>
        <w:t xml:space="preserve"> </w:t>
      </w:r>
      <w:r>
        <w:t xml:space="preserve">- RAG and retrieval architecture</w:t>
      </w:r>
      <w:r>
        <w:t xml:space="preserve"> </w:t>
      </w:r>
      <w:r>
        <w:t xml:space="preserve">- Provenance and evidence controls</w:t>
      </w:r>
      <w:r>
        <w:t xml:space="preserve"> </w:t>
      </w:r>
      <w:r>
        <w:t xml:space="preserve">- Export and review tooling</w:t>
      </w:r>
    </w:p>
    <w:p>
      <w:r>
        <w:pict>
          <v:rect style="width:0;height:1.5pt" o:hralign="center" o:hrstd="t" o:hr="t"/>
        </w:pict>
      </w:r>
    </w:p>
    <w:bookmarkEnd w:id="152"/>
    <w:bookmarkStart w:id="153" w:name="X980d90426686d0b579abe512cd28f775d5cfaee"/>
    <w:p>
      <w:pPr>
        <w:pStyle w:val="Heading2"/>
      </w:pPr>
      <w:r>
        <w:t xml:space="preserve">7. Integration, Interoperability &amp; Extensibility</w:t>
      </w:r>
    </w:p>
    <w:p>
      <w:pPr>
        <w:pStyle w:val="FirstParagraph"/>
      </w:pPr>
      <w:r>
        <w:rPr>
          <w:b/>
          <w:bCs/>
        </w:rPr>
        <w:t xml:space="preserve">Description:</w:t>
      </w:r>
      <w:r>
        <w:br/>
      </w:r>
      <w:r>
        <w:t xml:space="preserve">APIs, connectors, SDKs, contact center and identity integration requirements.</w:t>
      </w:r>
    </w:p>
    <w:p>
      <w:pPr>
        <w:pStyle w:val="BodyText"/>
      </w:pPr>
      <w:r>
        <w:rPr>
          <w:b/>
          <w:bCs/>
        </w:rPr>
        <w:t xml:space="preserve">Questions:</w:t>
      </w:r>
    </w:p>
    <w:p>
      <w:pPr>
        <w:pStyle w:val="Compact"/>
        <w:numPr>
          <w:ilvl w:val="0"/>
          <w:numId w:val="1062"/>
        </w:numPr>
      </w:pPr>
      <w:r>
        <w:t xml:space="preserve">List all out‑of‑the‑box connectors and prebuilt integrations (ITSM systems, CRM, HR systems, knowledge bases, Slack, Teams) and their supported versions.</w:t>
      </w:r>
    </w:p>
    <w:p>
      <w:pPr>
        <w:pStyle w:val="Compact"/>
        <w:numPr>
          <w:ilvl w:val="0"/>
          <w:numId w:val="1062"/>
        </w:numPr>
      </w:pPr>
      <w:r>
        <w:t xml:space="preserve">Provide API documentation and sample SDKs for building custom integrations. Describe API rate limits, auth methods, and versioning policy.</w:t>
      </w:r>
    </w:p>
    <w:p>
      <w:pPr>
        <w:pStyle w:val="Compact"/>
        <w:numPr>
          <w:ilvl w:val="0"/>
          <w:numId w:val="1062"/>
        </w:numPr>
      </w:pPr>
      <w:r>
        <w:t xml:space="preserve">Describe support for contact center and voice integrations (IVR, SIP, Twilio, Genesys, native voice-to-text, latency SLAs) and handoff patterns to human agents.</w:t>
      </w:r>
    </w:p>
    <w:p>
      <w:pPr>
        <w:pStyle w:val="Compact"/>
        <w:numPr>
          <w:ilvl w:val="0"/>
          <w:numId w:val="1062"/>
        </w:numPr>
      </w:pPr>
      <w:r>
        <w:t xml:space="preserve">Explain SSO/identity integration options (SAML, OIDC, SCIM provisioning) and how user identity is propagated to conversations and audit logs.</w:t>
      </w:r>
    </w:p>
    <w:p>
      <w:pPr>
        <w:pStyle w:val="Compact"/>
        <w:numPr>
          <w:ilvl w:val="0"/>
          <w:numId w:val="1062"/>
        </w:numPr>
      </w:pPr>
      <w:r>
        <w:t xml:space="preserve">Describe developer tooling, low-code/no-code builder capabilities, and governance controls to limit who may publish agents to production.</w:t>
      </w:r>
    </w:p>
    <w:p>
      <w:pPr>
        <w:pStyle w:val="Compact"/>
        <w:numPr>
          <w:ilvl w:val="0"/>
          <w:numId w:val="1062"/>
        </w:numPr>
      </w:pPr>
      <w:r>
        <w:t xml:space="preserve">Explain migration tooling and playbooks for customers moving from other chat bot platforms (data migration, conversation history, connector rewiring).</w:t>
      </w:r>
    </w:p>
    <w:p>
      <w:pPr>
        <w:pStyle w:val="Compact"/>
        <w:numPr>
          <w:ilvl w:val="0"/>
          <w:numId w:val="1062"/>
        </w:numPr>
      </w:pPr>
      <w:r>
        <w:t xml:space="preserve">Describe how conversation data, embeddings and model artifacts can be exported or decoupled from your platform to avoid vendor lock‑in.</w:t>
      </w:r>
    </w:p>
    <w:p>
      <w:pPr>
        <w:pStyle w:val="Compact"/>
        <w:numPr>
          <w:ilvl w:val="0"/>
          <w:numId w:val="1062"/>
        </w:numPr>
      </w:pPr>
      <w:r>
        <w:t xml:space="preserve">List extensibility points for custom business logic (webhooks, custom actions, serverless hooks) including runtime limits and security model.</w:t>
      </w:r>
    </w:p>
    <w:p>
      <w:pPr>
        <w:pStyle w:val="FirstParagraph"/>
      </w:pPr>
      <w:r>
        <w:rPr>
          <w:b/>
          <w:bCs/>
        </w:rPr>
        <w:t xml:space="preserve">Evaluation Criteria:</w:t>
      </w:r>
      <w:r>
        <w:t xml:space="preserve"> </w:t>
      </w:r>
      <w:r>
        <w:t xml:space="preserve">- Breadth of integrations</w:t>
      </w:r>
      <w:r>
        <w:t xml:space="preserve"> </w:t>
      </w:r>
      <w:r>
        <w:t xml:space="preserve">- Customization and migration support</w:t>
      </w:r>
      <w:r>
        <w:t xml:space="preserve"> </w:t>
      </w:r>
      <w:r>
        <w:t xml:space="preserve">- Vendor lock-in avoidance</w:t>
      </w:r>
    </w:p>
    <w:p>
      <w:r>
        <w:pict>
          <v:rect style="width:0;height:1.5pt" o:hralign="center" o:hrstd="t" o:hr="t"/>
        </w:pict>
      </w:r>
    </w:p>
    <w:bookmarkEnd w:id="153"/>
    <w:bookmarkStart w:id="154" w:name="performance-reliability-scalability"/>
    <w:p>
      <w:pPr>
        <w:pStyle w:val="Heading2"/>
      </w:pPr>
      <w:r>
        <w:t xml:space="preserve">8. Performance, Reliability &amp; Scalability</w:t>
      </w:r>
    </w:p>
    <w:p>
      <w:pPr>
        <w:pStyle w:val="FirstParagraph"/>
      </w:pPr>
      <w:r>
        <w:rPr>
          <w:b/>
          <w:bCs/>
        </w:rPr>
        <w:t xml:space="preserve">Description:</w:t>
      </w:r>
      <w:r>
        <w:br/>
      </w:r>
      <w:r>
        <w:t xml:space="preserve">Operational performance targets, availability, resiliency and SLAs for both text and voice workloads.</w:t>
      </w:r>
    </w:p>
    <w:p>
      <w:pPr>
        <w:pStyle w:val="BodyText"/>
      </w:pPr>
      <w:r>
        <w:rPr>
          <w:b/>
          <w:bCs/>
        </w:rPr>
        <w:t xml:space="preserve">Questions:</w:t>
      </w:r>
    </w:p>
    <w:p>
      <w:pPr>
        <w:pStyle w:val="Compact"/>
        <w:numPr>
          <w:ilvl w:val="0"/>
          <w:numId w:val="1063"/>
        </w:numPr>
      </w:pPr>
      <w:r>
        <w:t xml:space="preserve">State standard availability and uptime SLAs for each deployment model (SaaS, private cloud, on‑prem). Provide historical uptime metrics for the last 12 months.</w:t>
      </w:r>
    </w:p>
    <w:p>
      <w:pPr>
        <w:pStyle w:val="Compact"/>
        <w:numPr>
          <w:ilvl w:val="0"/>
          <w:numId w:val="1063"/>
        </w:numPr>
      </w:pPr>
      <w:r>
        <w:t xml:space="preserve">Provide end‑to‑end latency targets (median and P95) for typical text interactions and for voice flows at specified concurrency levels.</w:t>
      </w:r>
    </w:p>
    <w:p>
      <w:pPr>
        <w:pStyle w:val="Compact"/>
        <w:numPr>
          <w:ilvl w:val="0"/>
          <w:numId w:val="1063"/>
        </w:numPr>
      </w:pPr>
      <w:r>
        <w:t xml:space="preserve">Describe auto‑scaling behavior and concurrency guarantees. Explain how capacity planning is handled and what lead times are required for significant scale increases.</w:t>
      </w:r>
    </w:p>
    <w:p>
      <w:pPr>
        <w:pStyle w:val="Compact"/>
        <w:numPr>
          <w:ilvl w:val="0"/>
          <w:numId w:val="1063"/>
        </w:numPr>
      </w:pPr>
      <w:r>
        <w:t xml:space="preserve">Describe multi‑region and failover strategies to ensure resiliency and data residency controls for international deployments.</w:t>
      </w:r>
    </w:p>
    <w:p>
      <w:pPr>
        <w:pStyle w:val="Compact"/>
        <w:numPr>
          <w:ilvl w:val="0"/>
          <w:numId w:val="1063"/>
        </w:numPr>
      </w:pPr>
      <w:r>
        <w:t xml:space="preserve">Provide documented runbooks and architecture diagrams for disaster recovery, including RPO/RTO targets and recovery test cadence.</w:t>
      </w:r>
    </w:p>
    <w:p>
      <w:pPr>
        <w:pStyle w:val="Compact"/>
        <w:numPr>
          <w:ilvl w:val="0"/>
          <w:numId w:val="1063"/>
        </w:numPr>
      </w:pPr>
      <w:r>
        <w:t xml:space="preserve">Explain voice quality and latency SLAs specifically for contact center use cases, including jitter, packet loss tolerances and recommended codec support.</w:t>
      </w:r>
    </w:p>
    <w:p>
      <w:pPr>
        <w:pStyle w:val="Compact"/>
        <w:numPr>
          <w:ilvl w:val="0"/>
          <w:numId w:val="1063"/>
        </w:numPr>
      </w:pPr>
      <w:r>
        <w:t xml:space="preserve">Share benchmark results or third‑party evaluations for domain accuracy (ITSM / KB retrieval accuracy) and include test methodology.</w:t>
      </w:r>
    </w:p>
    <w:p>
      <w:pPr>
        <w:pStyle w:val="Compact"/>
        <w:numPr>
          <w:ilvl w:val="0"/>
          <w:numId w:val="1063"/>
        </w:numPr>
      </w:pPr>
      <w:r>
        <w:t xml:space="preserve">Provide acceptable operational tolerances for hallucination/error rates and how you measure and report those metrics in production.</w:t>
      </w:r>
    </w:p>
    <w:p>
      <w:pPr>
        <w:pStyle w:val="Compact"/>
        <w:numPr>
          <w:ilvl w:val="0"/>
          <w:numId w:val="1063"/>
        </w:numPr>
      </w:pPr>
      <w:r>
        <w:t xml:space="preserve">Describe throttling and backpressure behavior under overload, and how partial degradation is communicated to users and administrators.</w:t>
      </w:r>
    </w:p>
    <w:p>
      <w:pPr>
        <w:pStyle w:val="Compact"/>
        <w:numPr>
          <w:ilvl w:val="0"/>
          <w:numId w:val="1063"/>
        </w:numPr>
      </w:pPr>
      <w:r>
        <w:t xml:space="preserve">Explain any performance‑tuning options customers can apply (model selection per workload, local caching, response summary vs full generation) to reduce cost and latency.</w:t>
      </w:r>
    </w:p>
    <w:p>
      <w:pPr>
        <w:pStyle w:val="FirstParagraph"/>
      </w:pPr>
      <w:r>
        <w:rPr>
          <w:b/>
          <w:bCs/>
        </w:rPr>
        <w:t xml:space="preserve">Evaluation Criteria:</w:t>
      </w:r>
      <w:r>
        <w:t xml:space="preserve"> </w:t>
      </w:r>
      <w:r>
        <w:t xml:space="preserve">- SLA rigor and transparency</w:t>
      </w:r>
      <w:r>
        <w:t xml:space="preserve"> </w:t>
      </w:r>
      <w:r>
        <w:t xml:space="preserve">- Scalability and reliability</w:t>
      </w:r>
      <w:r>
        <w:t xml:space="preserve"> </w:t>
      </w:r>
      <w:r>
        <w:t xml:space="preserve">- Benchmarking and disaster recovery</w:t>
      </w:r>
    </w:p>
    <w:p>
      <w:r>
        <w:pict>
          <v:rect style="width:0;height:1.5pt" o:hralign="center" o:hrstd="t" o:hr="t"/>
        </w:pict>
      </w:r>
    </w:p>
    <w:bookmarkEnd w:id="154"/>
    <w:bookmarkStart w:id="155" w:name="operations-support-service-management"/>
    <w:p>
      <w:pPr>
        <w:pStyle w:val="Heading2"/>
      </w:pPr>
      <w:r>
        <w:t xml:space="preserve">9. Operations, Support &amp; Service Management</w:t>
      </w:r>
    </w:p>
    <w:p>
      <w:pPr>
        <w:pStyle w:val="FirstParagraph"/>
      </w:pPr>
      <w:r>
        <w:rPr>
          <w:b/>
          <w:bCs/>
        </w:rPr>
        <w:t xml:space="preserve">Description:</w:t>
      </w:r>
      <w:r>
        <w:br/>
      </w:r>
      <w:r>
        <w:t xml:space="preserve">Support model, SLAs, knowledge transfer, onboarding and operational responsibilities.</w:t>
      </w:r>
    </w:p>
    <w:p>
      <w:pPr>
        <w:pStyle w:val="BodyText"/>
      </w:pPr>
      <w:r>
        <w:rPr>
          <w:b/>
          <w:bCs/>
        </w:rPr>
        <w:t xml:space="preserve">Questions:</w:t>
      </w:r>
    </w:p>
    <w:p>
      <w:pPr>
        <w:pStyle w:val="Compact"/>
        <w:numPr>
          <w:ilvl w:val="0"/>
          <w:numId w:val="1064"/>
        </w:numPr>
      </w:pPr>
      <w:r>
        <w:t xml:space="preserve">Describe support tiers available (business hours, 24x7, enterprise) and include target response and resolution times for Sev 1–4 incidents.</w:t>
      </w:r>
    </w:p>
    <w:p>
      <w:pPr>
        <w:pStyle w:val="Compact"/>
        <w:numPr>
          <w:ilvl w:val="0"/>
          <w:numId w:val="1064"/>
        </w:numPr>
      </w:pPr>
      <w:r>
        <w:t xml:space="preserve">Provide a sample statement of work (SOW) for onboarding, including professional services scope, deliverables, timeframes, and estimated effort.</w:t>
      </w:r>
    </w:p>
    <w:p>
      <w:pPr>
        <w:pStyle w:val="Compact"/>
        <w:numPr>
          <w:ilvl w:val="0"/>
          <w:numId w:val="1064"/>
        </w:numPr>
      </w:pPr>
      <w:r>
        <w:t xml:space="preserve">Describe knowledge transfer and training offerings for administrators, developers and business users, including training materials and certification options.</w:t>
      </w:r>
    </w:p>
    <w:p>
      <w:pPr>
        <w:pStyle w:val="Compact"/>
        <w:numPr>
          <w:ilvl w:val="0"/>
          <w:numId w:val="1064"/>
        </w:numPr>
      </w:pPr>
      <w:r>
        <w:t xml:space="preserve">Provide a detailed incident response playbook for model or data incidents (data leakage, privacy event, major hallucination) including customer communication plans.</w:t>
      </w:r>
    </w:p>
    <w:p>
      <w:pPr>
        <w:pStyle w:val="Compact"/>
        <w:numPr>
          <w:ilvl w:val="0"/>
          <w:numId w:val="1064"/>
        </w:numPr>
      </w:pPr>
      <w:r>
        <w:t xml:space="preserve">Detail monitoring and logging outputs you provide to customers (metrics, traces, conversation logs, provenance) and whether raw logs can be streamed to customer SIEMs.</w:t>
      </w:r>
    </w:p>
    <w:p>
      <w:pPr>
        <w:pStyle w:val="Compact"/>
        <w:numPr>
          <w:ilvl w:val="0"/>
          <w:numId w:val="1064"/>
        </w:numPr>
      </w:pPr>
      <w:r>
        <w:t xml:space="preserve">Explain your change management and release schedule for platform and model changes, including notification windows, opt‑out for major updates, and emergency patch processes.</w:t>
      </w:r>
    </w:p>
    <w:p>
      <w:pPr>
        <w:pStyle w:val="Compact"/>
        <w:numPr>
          <w:ilvl w:val="0"/>
          <w:numId w:val="1064"/>
        </w:numPr>
      </w:pPr>
      <w:r>
        <w:t xml:space="preserve">Describe your escalation matrix and the resources you will commit during a major outage, including named points of contact and time to on‑site support if required.</w:t>
      </w:r>
    </w:p>
    <w:p>
      <w:pPr>
        <w:pStyle w:val="Compact"/>
        <w:numPr>
          <w:ilvl w:val="0"/>
          <w:numId w:val="1064"/>
        </w:numPr>
      </w:pPr>
      <w:r>
        <w:t xml:space="preserve">Provide sample operational SOPs for content curation, KB management, and conversation lifecycle management that we can adopt, and describe how they map to your tooling.</w:t>
      </w:r>
    </w:p>
    <w:p>
      <w:pPr>
        <w:pStyle w:val="Compact"/>
        <w:numPr>
          <w:ilvl w:val="0"/>
          <w:numId w:val="1064"/>
        </w:numPr>
      </w:pPr>
      <w:r>
        <w:t xml:space="preserve">Explain how you manage change control for customer‑specific agents and templates to avoid accidental promotion of experimental agents to production.</w:t>
      </w:r>
    </w:p>
    <w:p>
      <w:pPr>
        <w:pStyle w:val="Compact"/>
        <w:numPr>
          <w:ilvl w:val="0"/>
          <w:numId w:val="1064"/>
        </w:numPr>
      </w:pPr>
      <w:r>
        <w:t xml:space="preserve">Describe your recommended staffing model and estimated ongoing operational FTEs required from the customer for platform co‑management at our expected volume.</w:t>
      </w:r>
    </w:p>
    <w:p>
      <w:pPr>
        <w:pStyle w:val="FirstParagraph"/>
      </w:pPr>
      <w:r>
        <w:rPr>
          <w:b/>
          <w:bCs/>
        </w:rPr>
        <w:t xml:space="preserve">Evaluation Criteria:</w:t>
      </w:r>
      <w:r>
        <w:t xml:space="preserve"> </w:t>
      </w:r>
      <w:r>
        <w:t xml:space="preserve">- Support responsiveness</w:t>
      </w:r>
      <w:r>
        <w:t xml:space="preserve"> </w:t>
      </w:r>
      <w:r>
        <w:t xml:space="preserve">- Onboarding and training quality</w:t>
      </w:r>
      <w:r>
        <w:t xml:space="preserve"> </w:t>
      </w:r>
      <w:r>
        <w:t xml:space="preserve">- Operational transparency and SOPs</w:t>
      </w:r>
    </w:p>
    <w:p>
      <w:r>
        <w:pict>
          <v:rect style="width:0;height:1.5pt" o:hralign="center" o:hrstd="t" o:hr="t"/>
        </w:pict>
      </w:r>
    </w:p>
    <w:bookmarkEnd w:id="155"/>
    <w:bookmarkStart w:id="156" w:name="Xb513c32b660f7a7d9b5394a4010dbc814103750"/>
    <w:p>
      <w:pPr>
        <w:pStyle w:val="Heading2"/>
      </w:pPr>
      <w:r>
        <w:t xml:space="preserve">10. Performance Evaluation, Acceptance &amp; Proof of Value</w:t>
      </w:r>
    </w:p>
    <w:p>
      <w:pPr>
        <w:pStyle w:val="FirstParagraph"/>
      </w:pPr>
      <w:r>
        <w:rPr>
          <w:b/>
          <w:bCs/>
        </w:rPr>
        <w:t xml:space="preserve">Description:</w:t>
      </w:r>
      <w:r>
        <w:br/>
      </w:r>
      <w:r>
        <w:t xml:space="preserve">POC/validation, acceptance tests, benchmarking and performance guarantees.</w:t>
      </w:r>
    </w:p>
    <w:p>
      <w:pPr>
        <w:pStyle w:val="BodyText"/>
      </w:pPr>
      <w:r>
        <w:rPr>
          <w:b/>
          <w:bCs/>
        </w:rPr>
        <w:t xml:space="preserve">Questions:</w:t>
      </w:r>
    </w:p>
    <w:p>
      <w:pPr>
        <w:pStyle w:val="Compact"/>
        <w:numPr>
          <w:ilvl w:val="0"/>
          <w:numId w:val="1065"/>
        </w:numPr>
      </w:pPr>
      <w:r>
        <w:t xml:space="preserve">Propose a 30–90 day pilot plan with objectives, test datasets, acceptance criteria and specific evaluation metrics we should use to evaluate success.</w:t>
      </w:r>
    </w:p>
    <w:p>
      <w:pPr>
        <w:pStyle w:val="Compact"/>
        <w:numPr>
          <w:ilvl w:val="0"/>
          <w:numId w:val="1065"/>
        </w:numPr>
      </w:pPr>
      <w:r>
        <w:t xml:space="preserve">Provide sample test cases and benchmark suites you will run to validate intent recognition, KB retrieval accuracy, and reply correctness for our domain.</w:t>
      </w:r>
    </w:p>
    <w:p>
      <w:pPr>
        <w:pStyle w:val="Compact"/>
        <w:numPr>
          <w:ilvl w:val="0"/>
          <w:numId w:val="1065"/>
        </w:numPr>
      </w:pPr>
      <w:r>
        <w:t xml:space="preserve">Explain how you will measure and report hallucination rates during the pilot and production, including tooling and dashboards we will have access to.</w:t>
      </w:r>
    </w:p>
    <w:p>
      <w:pPr>
        <w:pStyle w:val="Compact"/>
        <w:numPr>
          <w:ilvl w:val="0"/>
          <w:numId w:val="1065"/>
        </w:numPr>
      </w:pPr>
      <w:r>
        <w:t xml:space="preserve">Describe objective criteria for production acceptance (availability, latency, deflection, customer satisfaction, deflection-to-resolution mapping).</w:t>
      </w:r>
    </w:p>
    <w:p>
      <w:pPr>
        <w:pStyle w:val="Compact"/>
        <w:numPr>
          <w:ilvl w:val="0"/>
          <w:numId w:val="1065"/>
        </w:numPr>
      </w:pPr>
      <w:r>
        <w:t xml:space="preserve">Provide a replicable methodology for load and stress testing representative of our expected traffic patterns and concurrency, and include expected outcomes.</w:t>
      </w:r>
    </w:p>
    <w:p>
      <w:pPr>
        <w:pStyle w:val="Compact"/>
        <w:numPr>
          <w:ilvl w:val="0"/>
          <w:numId w:val="1065"/>
        </w:numPr>
      </w:pPr>
      <w:r>
        <w:t xml:space="preserve">Detail how you will validate integrations (end‑to‑end tests), and whether automated E2E test harnesses will be provided to run in staging environments.</w:t>
      </w:r>
    </w:p>
    <w:p>
      <w:pPr>
        <w:pStyle w:val="Compact"/>
        <w:numPr>
          <w:ilvl w:val="0"/>
          <w:numId w:val="1065"/>
        </w:numPr>
      </w:pPr>
      <w:r>
        <w:t xml:space="preserve">Describe any third‑party or independent evaluators you work with for performance or security validation and whether their reports can be shared.</w:t>
      </w:r>
    </w:p>
    <w:p>
      <w:pPr>
        <w:pStyle w:val="Compact"/>
        <w:numPr>
          <w:ilvl w:val="0"/>
          <w:numId w:val="1065"/>
        </w:numPr>
      </w:pPr>
      <w:r>
        <w:t xml:space="preserve">Provide historical pilot-to-production conversion metrics (average time-to-production and success rates) for customers in our vertical.</w:t>
      </w:r>
    </w:p>
    <w:p>
      <w:pPr>
        <w:pStyle w:val="Compact"/>
        <w:numPr>
          <w:ilvl w:val="0"/>
          <w:numId w:val="1065"/>
        </w:numPr>
      </w:pPr>
      <w:r>
        <w:t xml:space="preserve">Explain how you will support A/B testing or multi‑armed deployments and metrics to compare model variants or retrieval strategies.</w:t>
      </w:r>
    </w:p>
    <w:p>
      <w:pPr>
        <w:pStyle w:val="Compact"/>
        <w:numPr>
          <w:ilvl w:val="0"/>
          <w:numId w:val="1065"/>
        </w:numPr>
      </w:pPr>
      <w:r>
        <w:t xml:space="preserve">List remediation options if acceptance criteria are not met within the agreed pilot window (rework, extended pilot at no cost, exit with data return).</w:t>
      </w:r>
    </w:p>
    <w:p>
      <w:pPr>
        <w:pStyle w:val="FirstParagraph"/>
      </w:pPr>
      <w:r>
        <w:rPr>
          <w:b/>
          <w:bCs/>
        </w:rPr>
        <w:t xml:space="preserve">Evaluation Criteria:</w:t>
      </w:r>
      <w:r>
        <w:t xml:space="preserve"> </w:t>
      </w:r>
      <w:r>
        <w:t xml:space="preserve">- Clarity and rigor of pilot plan</w:t>
      </w:r>
      <w:r>
        <w:t xml:space="preserve"> </w:t>
      </w:r>
      <w:r>
        <w:t xml:space="preserve">- Objective acceptance criteria</w:t>
      </w:r>
      <w:r>
        <w:t xml:space="preserve"> </w:t>
      </w:r>
      <w:r>
        <w:t xml:space="preserve">- Benchmarking and remediation flexibility</w:t>
      </w:r>
    </w:p>
    <w:p>
      <w:r>
        <w:pict>
          <v:rect style="width:0;height:1.5pt" o:hralign="center" o:hrstd="t" o:hr="t"/>
        </w:pict>
      </w:r>
    </w:p>
    <w:bookmarkEnd w:id="156"/>
    <w:bookmarkStart w:id="157" w:name="commercial-pricing-contractual-terms"/>
    <w:p>
      <w:pPr>
        <w:pStyle w:val="Heading2"/>
      </w:pPr>
      <w:r>
        <w:t xml:space="preserve">11. Commercial, Pricing &amp; Contractual Terms</w:t>
      </w:r>
    </w:p>
    <w:p>
      <w:pPr>
        <w:pStyle w:val="FirstParagraph"/>
      </w:pPr>
      <w:r>
        <w:rPr>
          <w:b/>
          <w:bCs/>
        </w:rPr>
        <w:t xml:space="preserve">Description:</w:t>
      </w:r>
      <w:r>
        <w:br/>
      </w:r>
      <w:r>
        <w:t xml:space="preserve">Pricing models, billing transparency, SLAs, IP and contractual protections.</w:t>
      </w:r>
    </w:p>
    <w:p>
      <w:pPr>
        <w:pStyle w:val="BodyText"/>
      </w:pPr>
      <w:r>
        <w:rPr>
          <w:b/>
          <w:bCs/>
        </w:rPr>
        <w:t xml:space="preserve">Questions:</w:t>
      </w:r>
    </w:p>
    <w:p>
      <w:pPr>
        <w:pStyle w:val="Compact"/>
        <w:numPr>
          <w:ilvl w:val="0"/>
          <w:numId w:val="1066"/>
        </w:numPr>
      </w:pPr>
      <w:r>
        <w:t xml:space="preserve">Provide detailed pricing models for expected volumes (per message, per token, per session, per concurrent user, flat subscription) and include example TCO calculations for our forecasted monthly usage.</w:t>
      </w:r>
    </w:p>
    <w:p>
      <w:pPr>
        <w:pStyle w:val="Compact"/>
        <w:numPr>
          <w:ilvl w:val="0"/>
          <w:numId w:val="1066"/>
        </w:numPr>
      </w:pPr>
      <w:r>
        <w:t xml:space="preserve">Explain pricing for model customization (fine‑tuning), embeddings, vector storage, and retrieval costs, and whether these are metered separately.</w:t>
      </w:r>
    </w:p>
    <w:p>
      <w:pPr>
        <w:pStyle w:val="Compact"/>
        <w:numPr>
          <w:ilvl w:val="0"/>
          <w:numId w:val="1066"/>
        </w:numPr>
      </w:pPr>
      <w:r>
        <w:t xml:space="preserve">Describe cost controls available to customers (rate limits, spend alerts, routing rules, caching) and how billing transparency is provided (detailed usage reports).</w:t>
      </w:r>
    </w:p>
    <w:p>
      <w:pPr>
        <w:pStyle w:val="Compact"/>
        <w:numPr>
          <w:ilvl w:val="0"/>
          <w:numId w:val="1066"/>
        </w:numPr>
      </w:pPr>
      <w:r>
        <w:t xml:space="preserve">Provide standard SLA language you propose, including credits for availability/latency misses, and confirm willingness to negotiate commercial SLA terms for enterprise agreements.</w:t>
      </w:r>
    </w:p>
    <w:p>
      <w:pPr>
        <w:pStyle w:val="Compact"/>
        <w:numPr>
          <w:ilvl w:val="0"/>
          <w:numId w:val="1066"/>
        </w:numPr>
      </w:pPr>
      <w:r>
        <w:t xml:space="preserve">State contractual terms for data ownership and IP: who owns conversation logs, embeddings, fine‑tuned models, and resulting derivative works.</w:t>
      </w:r>
    </w:p>
    <w:p>
      <w:pPr>
        <w:pStyle w:val="Compact"/>
        <w:numPr>
          <w:ilvl w:val="0"/>
          <w:numId w:val="1066"/>
        </w:numPr>
      </w:pPr>
      <w:r>
        <w:t xml:space="preserve">Describe termination and offboarding processes, including data export formats, timelines for data return and secure deletion proof, and any fees associated with offboarding.</w:t>
      </w:r>
    </w:p>
    <w:p>
      <w:pPr>
        <w:pStyle w:val="Compact"/>
        <w:numPr>
          <w:ilvl w:val="0"/>
          <w:numId w:val="1066"/>
        </w:numPr>
      </w:pPr>
      <w:r>
        <w:t xml:space="preserve">State audit and compliance rights you will grant customers (access to audit logs, right to third‑party security assessments) and any limitations or notice requirements.</w:t>
      </w:r>
    </w:p>
    <w:p>
      <w:pPr>
        <w:pStyle w:val="Compact"/>
        <w:numPr>
          <w:ilvl w:val="0"/>
          <w:numId w:val="1066"/>
        </w:numPr>
      </w:pPr>
      <w:r>
        <w:t xml:space="preserve">Provide proposed indemnities and liability language for data breaches, IP infringement, regulatory fines, and any carve‑outs for third‑party model providers.</w:t>
      </w:r>
    </w:p>
    <w:p>
      <w:pPr>
        <w:pStyle w:val="Compact"/>
        <w:numPr>
          <w:ilvl w:val="0"/>
          <w:numId w:val="1066"/>
        </w:numPr>
      </w:pPr>
      <w:r>
        <w:t xml:space="preserve">Describe escrow arrangements for source code or critical artifacts in the event of vendor insolvency, and your willingness to place model artifacts or connectors into escrow.</w:t>
      </w:r>
    </w:p>
    <w:p>
      <w:pPr>
        <w:pStyle w:val="Compact"/>
        <w:numPr>
          <w:ilvl w:val="0"/>
          <w:numId w:val="1066"/>
        </w:numPr>
      </w:pPr>
      <w:r>
        <w:t xml:space="preserve">Explain sustainability metrics included in your pricing or reporting (kWh/request, estimated inference carbon emissions, options to serve from low‑carbon regions) and any carbon offset or efficiency programs.</w:t>
      </w:r>
    </w:p>
    <w:p>
      <w:pPr>
        <w:pStyle w:val="FirstParagraph"/>
      </w:pPr>
      <w:r>
        <w:rPr>
          <w:b/>
          <w:bCs/>
        </w:rPr>
        <w:t xml:space="preserve">Evaluation Criteria:</w:t>
      </w:r>
      <w:r>
        <w:t xml:space="preserve"> </w:t>
      </w:r>
      <w:r>
        <w:t xml:space="preserve">- Pricing transparency and flexibility</w:t>
      </w:r>
      <w:r>
        <w:t xml:space="preserve"> </w:t>
      </w:r>
      <w:r>
        <w:t xml:space="preserve">- Contractual protections (data, IP, liability)</w:t>
      </w:r>
      <w:r>
        <w:t xml:space="preserve"> </w:t>
      </w:r>
      <w:r>
        <w:t xml:space="preserve">- Offboarding and sustainability</w:t>
      </w:r>
    </w:p>
    <w:p>
      <w:r>
        <w:pict>
          <v:rect style="width:0;height:1.5pt" o:hralign="center" o:hrstd="t" o:hr="t"/>
        </w:pict>
      </w:r>
    </w:p>
    <w:bookmarkEnd w:id="157"/>
    <w:bookmarkEnd w:id="158"/>
    <w:bookmarkStart w:id="179" w:name="end-of-rfp"/>
    <w:p>
      <w:pPr>
        <w:pStyle w:val="Heading1"/>
      </w:pPr>
      <w:r>
        <w:t xml:space="preserve">End of RFP</w:t>
      </w:r>
    </w:p>
    <w:p>
      <w:r>
        <w:pict>
          <v:rect style="width:0;height:1.5pt" o:hralign="center" o:hrstd="t" o:hr="t"/>
        </w:pict>
      </w:r>
    </w:p>
    <w:p>
      <w:pPr>
        <w:pStyle w:val="FirstParagraph"/>
      </w:pPr>
      <w:r>
        <w:rPr>
          <w:b/>
          <w:bCs/>
        </w:rPr>
        <w:t xml:space="preserve">Please respond to each section and question in detail. Where possible, attach supporting documentation or evidence (e.g., SOC2 reports, DPIA templates, benchmark results).</w:t>
      </w:r>
    </w:p>
    <w:p>
      <w:r>
        <w:pict>
          <v:rect style="width:0;height:1.5pt" o:hralign="center" o:hrstd="t" o:hr="t"/>
        </w:pict>
      </w:r>
    </w:p>
    <w:bookmarkStart w:id="165" w:name="references-4"/>
    <w:p>
      <w:pPr>
        <w:pStyle w:val="Heading3"/>
      </w:pPr>
      <w:r>
        <w:t xml:space="preserve">References</w:t>
      </w:r>
    </w:p>
    <w:p>
      <w:pPr>
        <w:pStyle w:val="Compact"/>
        <w:numPr>
          <w:ilvl w:val="0"/>
          <w:numId w:val="1067"/>
        </w:numPr>
      </w:pPr>
      <w:hyperlink r:id="rId159">
        <w:r>
          <w:rPr>
            <w:rStyle w:val="Hyperlink"/>
          </w:rPr>
          <w:t xml:space="preserve">ITSM Chatbot | Conversational AI for IT Support - Botpress</w:t>
        </w:r>
      </w:hyperlink>
    </w:p>
    <w:p>
      <w:pPr>
        <w:pStyle w:val="Compact"/>
        <w:numPr>
          <w:ilvl w:val="0"/>
          <w:numId w:val="1067"/>
        </w:numPr>
      </w:pPr>
      <w:hyperlink r:id="rId26">
        <w:r>
          <w:rPr>
            <w:rStyle w:val="Hyperlink"/>
          </w:rPr>
          <w:t xml:space="preserve">Virtual Agent for IT Service Management - ServiceNow Community</w:t>
        </w:r>
      </w:hyperlink>
    </w:p>
    <w:p>
      <w:pPr>
        <w:pStyle w:val="Compact"/>
        <w:numPr>
          <w:ilvl w:val="0"/>
          <w:numId w:val="1067"/>
        </w:numPr>
      </w:pPr>
      <w:hyperlink r:id="rId160">
        <w:r>
          <w:rPr>
            <w:rStyle w:val="Hyperlink"/>
          </w:rPr>
          <w:t xml:space="preserve">Technical Support - Cognigy Documentation</w:t>
        </w:r>
      </w:hyperlink>
    </w:p>
    <w:p>
      <w:pPr>
        <w:pStyle w:val="Compact"/>
        <w:numPr>
          <w:ilvl w:val="0"/>
          <w:numId w:val="1067"/>
        </w:numPr>
      </w:pPr>
      <w:hyperlink r:id="rId161">
        <w:r>
          <w:rPr>
            <w:rStyle w:val="Hyperlink"/>
          </w:rPr>
          <w:t xml:space="preserve">Contact Us | ManageEngine Endpoint Central</w:t>
        </w:r>
      </w:hyperlink>
    </w:p>
    <w:p>
      <w:pPr>
        <w:pStyle w:val="Compact"/>
        <w:numPr>
          <w:ilvl w:val="0"/>
          <w:numId w:val="1067"/>
        </w:numPr>
      </w:pPr>
      <w:hyperlink r:id="rId162">
        <w:r>
          <w:rPr>
            <w:rStyle w:val="Hyperlink"/>
          </w:rPr>
          <w:t xml:space="preserve">Contact Information - Asset Explorer Help</w:t>
        </w:r>
      </w:hyperlink>
    </w:p>
    <w:p>
      <w:pPr>
        <w:pStyle w:val="Compact"/>
        <w:numPr>
          <w:ilvl w:val="0"/>
          <w:numId w:val="1067"/>
        </w:numPr>
      </w:pPr>
      <w:hyperlink r:id="rId163">
        <w:r>
          <w:rPr>
            <w:rStyle w:val="Hyperlink"/>
          </w:rPr>
          <w:t xml:space="preserve">AI Contact Center | Intelligent Customer Support</w:t>
        </w:r>
      </w:hyperlink>
    </w:p>
    <w:p>
      <w:pPr>
        <w:pStyle w:val="Compact"/>
        <w:numPr>
          <w:ilvl w:val="0"/>
          <w:numId w:val="1067"/>
        </w:numPr>
      </w:pPr>
      <w:hyperlink r:id="rId164">
        <w:r>
          <w:rPr>
            <w:rStyle w:val="Hyperlink"/>
          </w:rPr>
          <w:t xml:space="preserve">Service Portal - ServiceNow</w:t>
        </w:r>
      </w:hyperlink>
    </w:p>
    <w:p>
      <w:pPr>
        <w:pStyle w:val="Compact"/>
        <w:numPr>
          <w:ilvl w:val="0"/>
          <w:numId w:val="1067"/>
        </w:numPr>
      </w:pPr>
      <w:hyperlink r:id="rId81">
        <w:r>
          <w:rPr>
            <w:rStyle w:val="Hyperlink"/>
          </w:rPr>
          <w:t xml:space="preserve">Support Contacts - BMC Software</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2025-09-24 18:24:53</w:t>
            </w:r>
          </w:p>
        </w:tc>
      </w:tr>
      <w:tr>
        <w:tc>
          <w:tcPr/>
          <w:p>
            <w:pPr>
              <w:pStyle w:val="Compact"/>
            </w:pPr>
          </w:p>
        </w:tc>
      </w:tr>
      <w:tr>
        <w:tc>
          <w:tcPr/>
          <w:p>
            <w:pPr>
              <w:pStyle w:val="Compact"/>
            </w:pPr>
            <w:r>
              <w:t xml:space="preserve"> </w:t>
            </w:r>
            <w:r>
              <w:t xml:space="preserve"># Combined Executive Report</w:t>
            </w:r>
            <w:r>
              <w:t xml:space="preserve"> </w:t>
            </w:r>
            <w:r>
              <w:rPr>
                <w:b/>
                <w:bCs/>
              </w:rPr>
              <w:t xml:space="preserve">IT Services Chat Bot Market (Global)</w:t>
            </w:r>
            <w:r>
              <w:t xml:space="preserve"> </w:t>
            </w:r>
            <w:r>
              <w:rPr>
                <w:i/>
                <w:iCs/>
              </w:rPr>
              <w:t xml:space="preserve">Integrated Vendor, PESTLE, Porter’s Five Forces, SWOT, and RFP Analysis</w:t>
            </w:r>
          </w:p>
        </w:tc>
      </w:tr>
    </w:tbl>
    <w:bookmarkEnd w:id="165"/>
    <w:bookmarkStart w:id="166" w:name="table-of-contents-1"/>
    <w:p>
      <w:pPr>
        <w:pStyle w:val="Heading2"/>
      </w:pPr>
      <w:r>
        <w:t xml:space="preserve">Table of Contents</w:t>
      </w:r>
    </w:p>
    <w:p>
      <w:pPr>
        <w:pStyle w:val="Compact"/>
        <w:numPr>
          <w:ilvl w:val="0"/>
          <w:numId w:val="1068"/>
        </w:numPr>
      </w:pPr>
      <w:hyperlink w:anchor="executive-summary">
        <w:r>
          <w:rPr>
            <w:rStyle w:val="Hyperlink"/>
          </w:rPr>
          <w:t xml:space="preserve">Executive Summary</w:t>
        </w:r>
      </w:hyperlink>
    </w:p>
    <w:p>
      <w:pPr>
        <w:pStyle w:val="Compact"/>
        <w:numPr>
          <w:ilvl w:val="0"/>
          <w:numId w:val="1068"/>
        </w:numPr>
      </w:pPr>
      <w:hyperlink w:anchor="market-overview--trends">
        <w:r>
          <w:rPr>
            <w:rStyle w:val="Hyperlink"/>
          </w:rPr>
          <w:t xml:space="preserve">Market Overview &amp; Trends</w:t>
        </w:r>
      </w:hyperlink>
    </w:p>
    <w:p>
      <w:pPr>
        <w:pStyle w:val="Compact"/>
        <w:numPr>
          <w:ilvl w:val="0"/>
          <w:numId w:val="1068"/>
        </w:numPr>
      </w:pPr>
      <w:hyperlink w:anchor="vendor-landscape--capabilities">
        <w:r>
          <w:rPr>
            <w:rStyle w:val="Hyperlink"/>
          </w:rPr>
          <w:t xml:space="preserve">Vendor Landscape &amp; Capabilities</w:t>
        </w:r>
      </w:hyperlink>
    </w:p>
    <w:p>
      <w:pPr>
        <w:pStyle w:val="Compact"/>
        <w:numPr>
          <w:ilvl w:val="0"/>
          <w:numId w:val="1068"/>
        </w:numPr>
      </w:pPr>
      <w:hyperlink w:anchor="pestle-analysis-macro-environment">
        <w:r>
          <w:rPr>
            <w:rStyle w:val="Hyperlink"/>
          </w:rPr>
          <w:t xml:space="preserve">PESTLE Analysis: Macro Environment</w:t>
        </w:r>
      </w:hyperlink>
    </w:p>
    <w:p>
      <w:pPr>
        <w:pStyle w:val="Compact"/>
        <w:numPr>
          <w:ilvl w:val="0"/>
          <w:numId w:val="1068"/>
        </w:numPr>
      </w:pPr>
      <w:hyperlink w:anchor="porters-five-forces-industry-structure">
        <w:r>
          <w:rPr>
            <w:rStyle w:val="Hyperlink"/>
          </w:rPr>
          <w:t xml:space="preserve">Porter’s Five Forces: Industry Structure</w:t>
        </w:r>
      </w:hyperlink>
    </w:p>
    <w:p>
      <w:pPr>
        <w:pStyle w:val="Compact"/>
        <w:numPr>
          <w:ilvl w:val="0"/>
          <w:numId w:val="1068"/>
        </w:numPr>
      </w:pPr>
      <w:hyperlink w:anchor="swot-analysis-competitive-positioning">
        <w:r>
          <w:rPr>
            <w:rStyle w:val="Hyperlink"/>
          </w:rPr>
          <w:t xml:space="preserve">SWOT Analysis: Competitive Positioning</w:t>
        </w:r>
      </w:hyperlink>
    </w:p>
    <w:p>
      <w:pPr>
        <w:pStyle w:val="Compact"/>
        <w:numPr>
          <w:ilvl w:val="0"/>
          <w:numId w:val="1068"/>
        </w:numPr>
      </w:pPr>
      <w:hyperlink w:anchor="key-rfp-themes-and-buyer-priorities">
        <w:r>
          <w:rPr>
            <w:rStyle w:val="Hyperlink"/>
          </w:rPr>
          <w:t xml:space="preserve">Key RFP Themes and Buyer Priorities</w:t>
        </w:r>
      </w:hyperlink>
    </w:p>
    <w:p>
      <w:pPr>
        <w:pStyle w:val="Compact"/>
        <w:numPr>
          <w:ilvl w:val="0"/>
          <w:numId w:val="1068"/>
        </w:numPr>
      </w:pPr>
      <w:hyperlink w:anchor="integrated-strategic-recommendations">
        <w:r>
          <w:rPr>
            <w:rStyle w:val="Hyperlink"/>
          </w:rPr>
          <w:t xml:space="preserve">Integrated Strategic Recommendations</w:t>
        </w:r>
      </w:hyperlink>
    </w:p>
    <w:p>
      <w:pPr>
        <w:pStyle w:val="Compact"/>
        <w:numPr>
          <w:ilvl w:val="0"/>
          <w:numId w:val="1068"/>
        </w:numPr>
      </w:pPr>
      <w:hyperlink w:anchor="appendices-and-references">
        <w:r>
          <w:rPr>
            <w:rStyle w:val="Hyperlink"/>
          </w:rPr>
          <w:t xml:space="preserve">Appendices and References</w:t>
        </w:r>
      </w:hyperlink>
    </w:p>
    <w:p>
      <w:r>
        <w:pict>
          <v:rect style="width:0;height:1.5pt" o:hralign="center" o:hrstd="t" o:hr="t"/>
        </w:pict>
      </w:r>
    </w:p>
    <w:bookmarkEnd w:id="166"/>
    <w:bookmarkStart w:id="167" w:name="executive-summary"/>
    <w:p>
      <w:pPr>
        <w:pStyle w:val="Heading2"/>
      </w:pPr>
      <w:r>
        <w:t xml:space="preserve">1. Executive Summary</w:t>
      </w:r>
    </w:p>
    <w:p>
      <w:pPr>
        <w:pStyle w:val="FirstParagraph"/>
      </w:pPr>
      <w:r>
        <w:t xml:space="preserve">The global IT services chat bot market is experiencing rapid evolution, propelled by generative and agentic AI, robust enterprise adoption, and growing demand for workflow automation and 24/7 support. The vendor landscape is broad and dynamic, with leading players offering advanced agentic capabilities, deep enterprise integrations, and compliance features to meet stringent regulatory demands.</w:t>
      </w:r>
    </w:p>
    <w:p>
      <w:pPr>
        <w:pStyle w:val="BodyText"/>
      </w:pPr>
      <w:r>
        <w:t xml:space="preserve">However, organizations face a complex environment marked by regulatory fragmentation (GDPR, EU AI Act, US export controls), supplier concentration (cloud, LLMs, GPUs), operational and sustainability pressures, and fierce competition. Buyers prioritize solutions that combine modular architectures, compliance-by-design, strong observability, and measurable ROI.</w:t>
      </w:r>
    </w:p>
    <w:p>
      <w:pPr>
        <w:pStyle w:val="BodyText"/>
      </w:pPr>
      <w:r>
        <w:t xml:space="preserve">Strategic differentiation now centers on regulatory readiness, integration flexibility, sustainability, and managed services. Cross-functional governance, MLOps maturity, and transparent RFP-driven procurement are crucial for success.</w:t>
      </w:r>
    </w:p>
    <w:p>
      <w:r>
        <w:pict>
          <v:rect style="width:0;height:1.5pt" o:hralign="center" o:hrstd="t" o:hr="t"/>
        </w:pict>
      </w:r>
    </w:p>
    <w:bookmarkEnd w:id="167"/>
    <w:bookmarkStart w:id="168" w:name="market-overview-trends"/>
    <w:p>
      <w:pPr>
        <w:pStyle w:val="Heading2"/>
      </w:pPr>
      <w:r>
        <w:t xml:space="preserve">2. Market Overview &amp; Trends</w:t>
      </w:r>
    </w:p>
    <w:p>
      <w:pPr>
        <w:pStyle w:val="Compact"/>
        <w:numPr>
          <w:ilvl w:val="0"/>
          <w:numId w:val="1069"/>
        </w:numPr>
      </w:pPr>
      <w:r>
        <w:rPr>
          <w:b/>
          <w:bCs/>
        </w:rPr>
        <w:t xml:space="preserve">Growth Outlook:</w:t>
      </w:r>
      <w:r>
        <w:t xml:space="preserve"> </w:t>
      </w:r>
      <w:r>
        <w:t xml:space="preserve">The IT services chatbot market is forecast to grow at 20%+ CAGR, with spending projected to reach $8–12B in the mid-2020s (</w:t>
      </w:r>
      <w:hyperlink r:id="rId37">
        <w:r>
          <w:rPr>
            <w:rStyle w:val="Hyperlink"/>
          </w:rPr>
          <w:t xml:space="preserve">Mordor Intelligence</w:t>
        </w:r>
      </w:hyperlink>
      <w:r>
        <w:t xml:space="preserve">).</w:t>
      </w:r>
    </w:p>
    <w:p>
      <w:pPr>
        <w:pStyle w:val="Compact"/>
        <w:numPr>
          <w:ilvl w:val="0"/>
          <w:numId w:val="1069"/>
        </w:numPr>
      </w:pPr>
      <w:r>
        <w:rPr>
          <w:b/>
          <w:bCs/>
        </w:rPr>
        <w:t xml:space="preserve">Drivers:</w:t>
      </w:r>
      <w:r>
        <w:t xml:space="preserve"> </w:t>
      </w:r>
      <w:r>
        <w:t xml:space="preserve">Enterprise automation, demand for scalable support, and advances in RAG (Retrieval-Augmented Generation), vector databases, and multi-agent orchestration.</w:t>
      </w:r>
    </w:p>
    <w:p>
      <w:pPr>
        <w:pStyle w:val="Compact"/>
        <w:numPr>
          <w:ilvl w:val="0"/>
          <w:numId w:val="1069"/>
        </w:numPr>
      </w:pPr>
      <w:r>
        <w:rPr>
          <w:b/>
          <w:bCs/>
        </w:rPr>
        <w:t xml:space="preserve">Buyer Trends:</w:t>
      </w:r>
      <w:r>
        <w:t xml:space="preserve"> </w:t>
      </w:r>
      <w:r>
        <w:t xml:space="preserve">Enterprises seek rapid pilots, measurable ROI, compliance guarantees, and sustainability metrics. There is a shift from Q&amp;A bots to agentic, workflow-executing assistants.</w:t>
      </w:r>
    </w:p>
    <w:p>
      <w:pPr>
        <w:pStyle w:val="Compact"/>
        <w:numPr>
          <w:ilvl w:val="0"/>
          <w:numId w:val="1069"/>
        </w:numPr>
      </w:pPr>
      <w:r>
        <w:rPr>
          <w:b/>
          <w:bCs/>
        </w:rPr>
        <w:t xml:space="preserve">Regulation &amp; Risk:</w:t>
      </w:r>
      <w:r>
        <w:t xml:space="preserve"> </w:t>
      </w:r>
      <w:r>
        <w:t xml:space="preserve">Global roll-out is complicated by the EU AI Act, GDPR, US BIS export controls, and increasing scrutiny over data privacy, hallucinations, and AI safety.</w:t>
      </w:r>
    </w:p>
    <w:p>
      <w:pPr>
        <w:pStyle w:val="Compact"/>
        <w:numPr>
          <w:ilvl w:val="0"/>
          <w:numId w:val="1069"/>
        </w:numPr>
      </w:pPr>
      <w:r>
        <w:rPr>
          <w:b/>
          <w:bCs/>
        </w:rPr>
        <w:t xml:space="preserve">Sustainability:</w:t>
      </w:r>
      <w:r>
        <w:t xml:space="preserve"> </w:t>
      </w:r>
      <w:r>
        <w:t xml:space="preserve">Inference energy consumption and carbon reporting are becoming procurement requirements.</w:t>
      </w:r>
    </w:p>
    <w:p>
      <w:r>
        <w:pict>
          <v:rect style="width:0;height:1.5pt" o:hralign="center" o:hrstd="t" o:hr="t"/>
        </w:pict>
      </w:r>
    </w:p>
    <w:bookmarkEnd w:id="168"/>
    <w:bookmarkStart w:id="169" w:name="vendor-landscape-capabilities"/>
    <w:p>
      <w:pPr>
        <w:pStyle w:val="Heading2"/>
      </w:pPr>
      <w:r>
        <w:t xml:space="preserve">3. Vendor Landscape &amp; Capabilities</w:t>
      </w:r>
    </w:p>
    <w:tbl>
      <w:tblPr>
        <w:tblStyle w:val="Table"/>
        <w:tblW w:type="pct" w:w="5000"/>
        <w:tblLayout w:type="fixed"/>
        <w:tblLook w:firstRow="1" w:lastRow="0" w:firstColumn="0" w:lastColumn="0" w:noHBand="0" w:noVBand="0" w:val="0020"/>
      </w:tblPr>
      <w:tblGrid>
        <w:gridCol w:w="867"/>
        <w:gridCol w:w="2658"/>
        <w:gridCol w:w="976"/>
        <w:gridCol w:w="3417"/>
      </w:tblGrid>
      <w:tr>
        <w:trPr>
          <w:tblHeader w:val="on"/>
        </w:trPr>
        <w:tc>
          <w:tcPr/>
          <w:p>
            <w:pPr>
              <w:pStyle w:val="Compact"/>
            </w:pPr>
            <w:r>
              <w:t xml:space="preserve">Vendor</w:t>
            </w:r>
          </w:p>
        </w:tc>
        <w:tc>
          <w:tcPr/>
          <w:p>
            <w:pPr>
              <w:pStyle w:val="Compact"/>
            </w:pPr>
            <w:r>
              <w:t xml:space="preserve">Notable Strengths</w:t>
            </w:r>
          </w:p>
        </w:tc>
        <w:tc>
          <w:tcPr/>
          <w:p>
            <w:pPr>
              <w:pStyle w:val="Compact"/>
            </w:pPr>
            <w:r>
              <w:t xml:space="preserve">Coverage</w:t>
            </w:r>
          </w:p>
        </w:tc>
        <w:tc>
          <w:tcPr/>
          <w:p>
            <w:pPr>
              <w:pStyle w:val="Compact"/>
            </w:pPr>
            <w:r>
              <w:t xml:space="preserve">Integrations &amp; Differentiators</w:t>
            </w:r>
          </w:p>
        </w:tc>
      </w:tr>
      <w:tr>
        <w:tc>
          <w:tcPr/>
          <w:p>
            <w:pPr>
              <w:pStyle w:val="Compact"/>
            </w:pPr>
            <w:r>
              <w:t xml:space="preserve">Moveworks</w:t>
            </w:r>
          </w:p>
        </w:tc>
        <w:tc>
          <w:tcPr/>
          <w:p>
            <w:pPr>
              <w:pStyle w:val="Compact"/>
            </w:pPr>
            <w:r>
              <w:t xml:space="preserve">Agentic AI, prebuilt agents, ServiceNow backing</w:t>
            </w:r>
          </w:p>
        </w:tc>
        <w:tc>
          <w:tcPr/>
          <w:p>
            <w:pPr>
              <w:pStyle w:val="Compact"/>
            </w:pPr>
            <w:r>
              <w:t xml:space="preserve">Global</w:t>
            </w:r>
          </w:p>
        </w:tc>
        <w:tc>
          <w:tcPr/>
          <w:p>
            <w:pPr>
              <w:pStyle w:val="Compact"/>
            </w:pPr>
            <w:r>
              <w:t xml:space="preserve">Deep ITSM, compliance, agent marketplace</w:t>
            </w:r>
          </w:p>
        </w:tc>
      </w:tr>
      <w:tr>
        <w:tc>
          <w:tcPr/>
          <w:p>
            <w:pPr>
              <w:pStyle w:val="Compact"/>
            </w:pPr>
            <w:r>
              <w:t xml:space="preserve">Aisera</w:t>
            </w:r>
          </w:p>
        </w:tc>
        <w:tc>
          <w:tcPr/>
          <w:p>
            <w:pPr>
              <w:pStyle w:val="Compact"/>
            </w:pPr>
            <w:r>
              <w:t xml:space="preserve">Domain LLMs, workflow automation</w:t>
            </w:r>
          </w:p>
        </w:tc>
        <w:tc>
          <w:tcPr/>
          <w:p>
            <w:pPr>
              <w:pStyle w:val="Compact"/>
            </w:pPr>
            <w:r>
              <w:t xml:space="preserve">Global</w:t>
            </w:r>
          </w:p>
        </w:tc>
        <w:tc>
          <w:tcPr/>
          <w:p>
            <w:pPr>
              <w:pStyle w:val="Compact"/>
            </w:pPr>
            <w:r>
              <w:t xml:space="preserve">Vertical packs, enterprise deployments</w:t>
            </w:r>
          </w:p>
        </w:tc>
      </w:tr>
      <w:tr>
        <w:tc>
          <w:tcPr/>
          <w:p>
            <w:pPr>
              <w:pStyle w:val="Compact"/>
            </w:pPr>
            <w:r>
              <w:t xml:space="preserve">ServiceNow VA</w:t>
            </w:r>
          </w:p>
        </w:tc>
        <w:tc>
          <w:tcPr/>
          <w:p>
            <w:pPr>
              <w:pStyle w:val="Compact"/>
            </w:pPr>
            <w:r>
              <w:t xml:space="preserve">Native ITSM/HR/CSM integration, governance</w:t>
            </w:r>
          </w:p>
        </w:tc>
        <w:tc>
          <w:tcPr/>
          <w:p>
            <w:pPr>
              <w:pStyle w:val="Compact"/>
            </w:pPr>
            <w:r>
              <w:t xml:space="preserve">Global</w:t>
            </w:r>
          </w:p>
        </w:tc>
        <w:tc>
          <w:tcPr/>
          <w:p>
            <w:pPr>
              <w:pStyle w:val="Compact"/>
            </w:pPr>
            <w:r>
              <w:t xml:space="preserve">Now Platform, governance tools, large install base</w:t>
            </w:r>
          </w:p>
        </w:tc>
      </w:tr>
      <w:tr>
        <w:tc>
          <w:tcPr/>
          <w:p>
            <w:pPr>
              <w:pStyle w:val="Compact"/>
            </w:pPr>
            <w:r>
              <w:t xml:space="preserve">Freshservice</w:t>
            </w:r>
          </w:p>
        </w:tc>
        <w:tc>
          <w:tcPr/>
          <w:p>
            <w:pPr>
              <w:pStyle w:val="Compact"/>
            </w:pPr>
            <w:r>
              <w:t xml:space="preserve">AI-native, rapid TTV, compliance</w:t>
            </w:r>
          </w:p>
        </w:tc>
        <w:tc>
          <w:tcPr/>
          <w:p>
            <w:pPr>
              <w:pStyle w:val="Compact"/>
            </w:pPr>
            <w:r>
              <w:t xml:space="preserve">Global</w:t>
            </w:r>
          </w:p>
        </w:tc>
        <w:tc>
          <w:tcPr/>
          <w:p>
            <w:pPr>
              <w:pStyle w:val="Compact"/>
            </w:pPr>
            <w:r>
              <w:t xml:space="preserve">SMB/midmarket focus, Device42/ITAM attach</w:t>
            </w:r>
          </w:p>
        </w:tc>
      </w:tr>
      <w:tr>
        <w:tc>
          <w:tcPr/>
          <w:p>
            <w:pPr>
              <w:pStyle w:val="Compact"/>
            </w:pPr>
            <w:r>
              <w:t xml:space="preserve">Botpress</w:t>
            </w:r>
          </w:p>
        </w:tc>
        <w:tc>
          <w:tcPr/>
          <w:p>
            <w:pPr>
              <w:pStyle w:val="Compact"/>
            </w:pPr>
            <w:r>
              <w:t xml:space="preserve">Open-source, developer-first, on-prem options</w:t>
            </w:r>
          </w:p>
        </w:tc>
        <w:tc>
          <w:tcPr/>
          <w:p>
            <w:pPr>
              <w:pStyle w:val="Compact"/>
            </w:pPr>
            <w:r>
              <w:t xml:space="preserve">Global</w:t>
            </w:r>
          </w:p>
        </w:tc>
        <w:tc>
          <w:tcPr/>
          <w:p>
            <w:pPr>
              <w:pStyle w:val="Compact"/>
            </w:pPr>
            <w:r>
              <w:t xml:space="preserve">Customization, multi-LLM, SI/partner focus</w:t>
            </w:r>
          </w:p>
        </w:tc>
      </w:tr>
      <w:tr>
        <w:tc>
          <w:tcPr/>
          <w:p>
            <w:pPr>
              <w:pStyle w:val="Compact"/>
            </w:pPr>
            <w:r>
              <w:t xml:space="preserve">ManageEngine</w:t>
            </w:r>
          </w:p>
        </w:tc>
        <w:tc>
          <w:tcPr/>
          <w:p>
            <w:pPr>
              <w:pStyle w:val="Compact"/>
            </w:pPr>
            <w:r>
              <w:t xml:space="preserve">ITSM+GenAI, on-prem/cloud, value pricing</w:t>
            </w:r>
          </w:p>
        </w:tc>
        <w:tc>
          <w:tcPr/>
          <w:p>
            <w:pPr>
              <w:pStyle w:val="Compact"/>
            </w:pPr>
            <w:r>
              <w:t xml:space="preserve">Global</w:t>
            </w:r>
          </w:p>
        </w:tc>
        <w:tc>
          <w:tcPr/>
          <w:p>
            <w:pPr>
              <w:pStyle w:val="Compact"/>
            </w:pPr>
            <w:r>
              <w:t xml:space="preserve">Broad IT/ESM, compliance, hybrid LLMs</w:t>
            </w:r>
          </w:p>
        </w:tc>
      </w:tr>
      <w:tr>
        <w:tc>
          <w:tcPr/>
          <w:p>
            <w:pPr>
              <w:pStyle w:val="Compact"/>
            </w:pPr>
            <w:r>
              <w:t xml:space="preserve">TOPdesk</w:t>
            </w:r>
          </w:p>
        </w:tc>
        <w:tc>
          <w:tcPr/>
          <w:p>
            <w:pPr>
              <w:pStyle w:val="Compact"/>
            </w:pPr>
            <w:r>
              <w:t xml:space="preserve">Rapid deploy, ease-of-use, transparent pricing</w:t>
            </w:r>
          </w:p>
        </w:tc>
        <w:tc>
          <w:tcPr/>
          <w:p>
            <w:pPr>
              <w:pStyle w:val="Compact"/>
            </w:pPr>
            <w:r>
              <w:t xml:space="preserve">Europe/Global</w:t>
            </w:r>
          </w:p>
        </w:tc>
        <w:tc>
          <w:tcPr/>
          <w:p>
            <w:pPr>
              <w:pStyle w:val="Compact"/>
            </w:pPr>
            <w:r>
              <w:t xml:space="preserve">Localized support, practical AI marketplace</w:t>
            </w:r>
          </w:p>
        </w:tc>
      </w:tr>
      <w:tr>
        <w:tc>
          <w:tcPr/>
          <w:p>
            <w:pPr>
              <w:pStyle w:val="Compact"/>
            </w:pPr>
            <w:r>
              <w:t xml:space="preserve">BMC Helix</w:t>
            </w:r>
          </w:p>
        </w:tc>
        <w:tc>
          <w:tcPr/>
          <w:p>
            <w:pPr>
              <w:pStyle w:val="Compact"/>
            </w:pPr>
            <w:r>
              <w:t xml:space="preserve">Agentic AI+ITSM/AIOps, multi-cloud</w:t>
            </w:r>
          </w:p>
        </w:tc>
        <w:tc>
          <w:tcPr/>
          <w:p>
            <w:pPr>
              <w:pStyle w:val="Compact"/>
            </w:pPr>
            <w:r>
              <w:t xml:space="preserve">Global</w:t>
            </w:r>
          </w:p>
        </w:tc>
        <w:tc>
          <w:tcPr/>
          <w:p>
            <w:pPr>
              <w:pStyle w:val="Compact"/>
            </w:pPr>
            <w:r>
              <w:t xml:space="preserve">Open-first, partner/ecosystem</w:t>
            </w:r>
          </w:p>
        </w:tc>
      </w:tr>
      <w:tr>
        <w:tc>
          <w:tcPr/>
          <w:p>
            <w:pPr>
              <w:pStyle w:val="Compact"/>
            </w:pPr>
            <w:r>
              <w:t xml:space="preserve">Atlassian JSM</w:t>
            </w:r>
          </w:p>
        </w:tc>
        <w:tc>
          <w:tcPr/>
          <w:p>
            <w:pPr>
              <w:pStyle w:val="Compact"/>
            </w:pPr>
            <w:r>
              <w:t xml:space="preserve">Jira/Confluence integration, cloud AI</w:t>
            </w:r>
          </w:p>
        </w:tc>
        <w:tc>
          <w:tcPr/>
          <w:p>
            <w:pPr>
              <w:pStyle w:val="Compact"/>
            </w:pPr>
            <w:r>
              <w:t xml:space="preserve">Global</w:t>
            </w:r>
          </w:p>
        </w:tc>
        <w:tc>
          <w:tcPr/>
          <w:p>
            <w:pPr>
              <w:pStyle w:val="Compact"/>
            </w:pPr>
            <w:r>
              <w:t xml:space="preserve">Developer UX, marketplace</w:t>
            </w:r>
          </w:p>
        </w:tc>
      </w:tr>
      <w:tr>
        <w:tc>
          <w:tcPr/>
          <w:p>
            <w:pPr>
              <w:pStyle w:val="Compact"/>
            </w:pPr>
            <w:r>
              <w:t xml:space="preserve">IBM watsonx</w:t>
            </w:r>
          </w:p>
        </w:tc>
        <w:tc>
          <w:tcPr/>
          <w:p>
            <w:pPr>
              <w:pStyle w:val="Compact"/>
            </w:pPr>
            <w:r>
              <w:t xml:space="preserve">On-prem/hybrid, governance, contact center</w:t>
            </w:r>
          </w:p>
        </w:tc>
        <w:tc>
          <w:tcPr/>
          <w:p>
            <w:pPr>
              <w:pStyle w:val="Compact"/>
            </w:pPr>
            <w:r>
              <w:t xml:space="preserve">Global</w:t>
            </w:r>
          </w:p>
        </w:tc>
        <w:tc>
          <w:tcPr/>
          <w:p>
            <w:pPr>
              <w:pStyle w:val="Compact"/>
            </w:pPr>
            <w:r>
              <w:t xml:space="preserve">Enterprise consulting, strong governance</w:t>
            </w:r>
          </w:p>
        </w:tc>
      </w:tr>
      <w:tr>
        <w:tc>
          <w:tcPr/>
          <w:p>
            <w:pPr>
              <w:pStyle w:val="Compact"/>
            </w:pPr>
            <w:r>
              <w:t xml:space="preserve">Kore.ai</w:t>
            </w:r>
          </w:p>
        </w:tc>
        <w:tc>
          <w:tcPr/>
          <w:p>
            <w:pPr>
              <w:pStyle w:val="Compact"/>
            </w:pPr>
            <w:r>
              <w:t xml:space="preserve">Multi-agent, cloud marketplace</w:t>
            </w:r>
          </w:p>
        </w:tc>
        <w:tc>
          <w:tcPr/>
          <w:p>
            <w:pPr>
              <w:pStyle w:val="Compact"/>
            </w:pPr>
            <w:r>
              <w:t xml:space="preserve">Global</w:t>
            </w:r>
          </w:p>
        </w:tc>
        <w:tc>
          <w:tcPr/>
          <w:p>
            <w:pPr>
              <w:pStyle w:val="Compact"/>
            </w:pPr>
            <w:r>
              <w:t xml:space="preserve">No-code, compliance modules</w:t>
            </w:r>
          </w:p>
        </w:tc>
      </w:tr>
      <w:tr>
        <w:tc>
          <w:tcPr/>
          <w:p>
            <w:pPr>
              <w:pStyle w:val="Compact"/>
            </w:pPr>
            <w:r>
              <w:t xml:space="preserve">Yellow.ai</w:t>
            </w:r>
          </w:p>
        </w:tc>
        <w:tc>
          <w:tcPr/>
          <w:p>
            <w:pPr>
              <w:pStyle w:val="Compact"/>
            </w:pPr>
            <w:r>
              <w:t xml:space="preserve">Agentic platform, Orchestrator LLM</w:t>
            </w:r>
          </w:p>
        </w:tc>
        <w:tc>
          <w:tcPr/>
          <w:p>
            <w:pPr>
              <w:pStyle w:val="Compact"/>
            </w:pPr>
            <w:r>
              <w:t xml:space="preserve">Global</w:t>
            </w:r>
          </w:p>
        </w:tc>
        <w:tc>
          <w:tcPr/>
          <w:p>
            <w:pPr>
              <w:pStyle w:val="Compact"/>
            </w:pPr>
            <w:r>
              <w:t xml:space="preserve">APAC/NA growth, multi-channel</w:t>
            </w:r>
          </w:p>
        </w:tc>
      </w:tr>
      <w:tr>
        <w:tc>
          <w:tcPr/>
          <w:p>
            <w:pPr>
              <w:pStyle w:val="Compact"/>
            </w:pPr>
            <w:r>
              <w:t xml:space="preserve">Cognigy</w:t>
            </w:r>
          </w:p>
        </w:tc>
        <w:tc>
          <w:tcPr/>
          <w:p>
            <w:pPr>
              <w:pStyle w:val="Compact"/>
            </w:pPr>
            <w:r>
              <w:t xml:space="preserve">Voice+chat agentic AI, LLM-agnostic</w:t>
            </w:r>
          </w:p>
        </w:tc>
        <w:tc>
          <w:tcPr/>
          <w:p>
            <w:pPr>
              <w:pStyle w:val="Compact"/>
            </w:pPr>
            <w:r>
              <w:t xml:space="preserve">Global</w:t>
            </w:r>
          </w:p>
        </w:tc>
        <w:tc>
          <w:tcPr/>
          <w:p>
            <w:pPr>
              <w:pStyle w:val="Compact"/>
            </w:pPr>
            <w:r>
              <w:t xml:space="preserve">Large-scale deployments, NICE acquisition</w:t>
            </w:r>
          </w:p>
        </w:tc>
      </w:tr>
      <w:tr>
        <w:tc>
          <w:tcPr/>
          <w:p>
            <w:pPr>
              <w:pStyle w:val="Compact"/>
            </w:pPr>
            <w:r>
              <w:t xml:space="preserve">Espressive</w:t>
            </w:r>
          </w:p>
        </w:tc>
        <w:tc>
          <w:tcPr/>
          <w:p>
            <w:pPr>
              <w:pStyle w:val="Compact"/>
            </w:pPr>
            <w:r>
              <w:t xml:space="preserve">Employee-centric VSA, SI scale</w:t>
            </w:r>
          </w:p>
        </w:tc>
        <w:tc>
          <w:tcPr/>
          <w:p>
            <w:pPr>
              <w:pStyle w:val="Compact"/>
            </w:pPr>
            <w:r>
              <w:t xml:space="preserve">Global</w:t>
            </w:r>
          </w:p>
        </w:tc>
        <w:tc>
          <w:tcPr/>
          <w:p>
            <w:pPr>
              <w:pStyle w:val="Compact"/>
            </w:pPr>
            <w:r>
              <w:t xml:space="preserve">Proprietary language cloud, partner focus</w:t>
            </w:r>
          </w:p>
        </w:tc>
      </w:tr>
      <w:tr>
        <w:tc>
          <w:tcPr/>
          <w:p>
            <w:pPr>
              <w:pStyle w:val="Compact"/>
            </w:pPr>
            <w:r>
              <w:t xml:space="preserve">Zendesk</w:t>
            </w:r>
          </w:p>
        </w:tc>
        <w:tc>
          <w:tcPr/>
          <w:p>
            <w:pPr>
              <w:pStyle w:val="Compact"/>
            </w:pPr>
            <w:r>
              <w:t xml:space="preserve">AI-first, omnichannel, rapid innovation</w:t>
            </w:r>
          </w:p>
        </w:tc>
        <w:tc>
          <w:tcPr/>
          <w:p>
            <w:pPr>
              <w:pStyle w:val="Compact"/>
            </w:pPr>
            <w:r>
              <w:t xml:space="preserve">Global</w:t>
            </w:r>
          </w:p>
        </w:tc>
        <w:tc>
          <w:tcPr/>
          <w:p>
            <w:pPr>
              <w:pStyle w:val="Compact"/>
            </w:pPr>
            <w:r>
              <w:t xml:space="preserve">Knowledge graph, developer ecosystem, voice/CCaaS</w:t>
            </w:r>
          </w:p>
        </w:tc>
      </w:tr>
    </w:tbl>
    <w:p>
      <w:pPr>
        <w:pStyle w:val="BodyText"/>
      </w:pPr>
      <w:r>
        <w:rPr>
          <w:b/>
          <w:bCs/>
        </w:rPr>
        <w:t xml:space="preserve">Common Capabilities:</w:t>
      </w:r>
      <w:r>
        <w:br/>
      </w:r>
      <w:r>
        <w:t xml:space="preserve">All leading vendors offer:</w:t>
      </w:r>
      <w:r>
        <w:br/>
      </w:r>
      <w:r>
        <w:t xml:space="preserve">- ITSM/helpdesk automation (ticketing, workflow integration)</w:t>
      </w:r>
      <w:r>
        <w:t xml:space="preserve"> </w:t>
      </w:r>
      <w:r>
        <w:t xml:space="preserve">- Virtual agent/conversational AI across web/mobile/voice</w:t>
      </w:r>
      <w:r>
        <w:t xml:space="preserve"> </w:t>
      </w:r>
      <w:r>
        <w:t xml:space="preserve">- Enterprise integrations (ITSM, HR, CRM)</w:t>
      </w:r>
      <w:r>
        <w:t xml:space="preserve"> </w:t>
      </w:r>
      <w:r>
        <w:t xml:space="preserve">- Global presence and support channels</w:t>
      </w:r>
      <w:r>
        <w:t xml:space="preserve"> </w:t>
      </w:r>
      <w:r>
        <w:t xml:space="preserve">- Compliance and security features (SOC2, ISO, GDPR readiness)</w:t>
      </w:r>
    </w:p>
    <w:p>
      <w:pPr>
        <w:pStyle w:val="BodyText"/>
      </w:pPr>
      <w:r>
        <w:rPr>
          <w:b/>
          <w:bCs/>
        </w:rPr>
        <w:t xml:space="preserve">Key Differentiators:</w:t>
      </w:r>
      <w:r>
        <w:br/>
      </w:r>
      <w:r>
        <w:t xml:space="preserve">- Compliance readiness (AI Act, GDPR, FedRAMP, data residency)</w:t>
      </w:r>
      <w:r>
        <w:t xml:space="preserve"> </w:t>
      </w:r>
      <w:r>
        <w:t xml:space="preserve">- MLOps and observability tooling</w:t>
      </w:r>
      <w:r>
        <w:t xml:space="preserve"> </w:t>
      </w:r>
      <w:r>
        <w:t xml:space="preserve">- Modular, RAG-first architectures</w:t>
      </w:r>
      <w:r>
        <w:t xml:space="preserve"> </w:t>
      </w:r>
      <w:r>
        <w:t xml:space="preserve">- Open-source vs turnkey SaaS</w:t>
      </w:r>
      <w:r>
        <w:t xml:space="preserve"> </w:t>
      </w:r>
      <w:r>
        <w:t xml:space="preserve">- Sustainability and carbon metrics</w:t>
      </w:r>
    </w:p>
    <w:p>
      <w:r>
        <w:pict>
          <v:rect style="width:0;height:1.5pt" o:hralign="center" o:hrstd="t" o:hr="t"/>
        </w:pict>
      </w:r>
    </w:p>
    <w:bookmarkEnd w:id="169"/>
    <w:bookmarkStart w:id="170" w:name="pestle-analysis-macro-environment"/>
    <w:p>
      <w:pPr>
        <w:pStyle w:val="Heading2"/>
      </w:pPr>
      <w:r>
        <w:t xml:space="preserve">4. PESTLE Analysis: Macro Environment</w:t>
      </w:r>
    </w:p>
    <w:tbl>
      <w:tblPr>
        <w:tblStyle w:val="Table"/>
        <w:tblW w:type="pct" w:w="5000"/>
        <w:tblLayout w:type="fixed"/>
        <w:tblLook w:firstRow="1" w:lastRow="0" w:firstColumn="0" w:lastColumn="0" w:noHBand="0" w:noVBand="0" w:val="0020"/>
      </w:tblPr>
      <w:tblGrid>
        <w:gridCol w:w="1107"/>
        <w:gridCol w:w="6812"/>
      </w:tblGrid>
      <w:tr>
        <w:trPr>
          <w:tblHeader w:val="on"/>
        </w:trPr>
        <w:tc>
          <w:tcPr/>
          <w:p>
            <w:pPr>
              <w:pStyle w:val="Compact"/>
            </w:pPr>
            <w:r>
              <w:t xml:space="preserve">Factor</w:t>
            </w:r>
          </w:p>
        </w:tc>
        <w:tc>
          <w:tcPr/>
          <w:p>
            <w:pPr>
              <w:pStyle w:val="Compact"/>
            </w:pPr>
            <w:r>
              <w:t xml:space="preserve">Key Issues &amp; Implications</w:t>
            </w:r>
          </w:p>
        </w:tc>
      </w:tr>
      <w:tr>
        <w:tc>
          <w:tcPr/>
          <w:p>
            <w:pPr>
              <w:pStyle w:val="Compact"/>
            </w:pPr>
            <w:r>
              <w:t xml:space="preserve">Political</w:t>
            </w:r>
          </w:p>
        </w:tc>
        <w:tc>
          <w:tcPr/>
          <w:p>
            <w:pPr>
              <w:pStyle w:val="Compact"/>
            </w:pPr>
            <w:r>
              <w:t xml:space="preserve">Regulatory fragmentation (EU AI Act, US BIS), export controls, privacy regimes</w:t>
            </w:r>
          </w:p>
        </w:tc>
      </w:tr>
      <w:tr>
        <w:tc>
          <w:tcPr/>
          <w:p>
            <w:pPr>
              <w:pStyle w:val="Compact"/>
            </w:pPr>
            <w:r>
              <w:t xml:space="preserve">Economic</w:t>
            </w:r>
          </w:p>
        </w:tc>
        <w:tc>
          <w:tcPr/>
          <w:p>
            <w:pPr>
              <w:pStyle w:val="Compact"/>
            </w:pPr>
            <w:r>
              <w:t xml:space="preserve">Strong growth, but margin pressure and consolidation</w:t>
            </w:r>
          </w:p>
        </w:tc>
      </w:tr>
      <w:tr>
        <w:tc>
          <w:tcPr/>
          <w:p>
            <w:pPr>
              <w:pStyle w:val="Compact"/>
            </w:pPr>
            <w:r>
              <w:t xml:space="preserve">Social</w:t>
            </w:r>
          </w:p>
        </w:tc>
        <w:tc>
          <w:tcPr/>
          <w:p>
            <w:pPr>
              <w:pStyle w:val="Compact"/>
            </w:pPr>
            <w:r>
              <w:t xml:space="preserve">Demand for transparency, privacy, and multilingual/localized bots</w:t>
            </w:r>
          </w:p>
        </w:tc>
      </w:tr>
      <w:tr>
        <w:tc>
          <w:tcPr/>
          <w:p>
            <w:pPr>
              <w:pStyle w:val="Compact"/>
            </w:pPr>
            <w:r>
              <w:t xml:space="preserve">Technological</w:t>
            </w:r>
          </w:p>
        </w:tc>
        <w:tc>
          <w:tcPr/>
          <w:p>
            <w:pPr>
              <w:pStyle w:val="Compact"/>
            </w:pPr>
            <w:r>
              <w:t xml:space="preserve">RAG, MLOps, modular architectures, open models, explainability</w:t>
            </w:r>
          </w:p>
        </w:tc>
      </w:tr>
      <w:tr>
        <w:tc>
          <w:tcPr/>
          <w:p>
            <w:pPr>
              <w:pStyle w:val="Compact"/>
            </w:pPr>
            <w:r>
              <w:t xml:space="preserve">Legal</w:t>
            </w:r>
          </w:p>
        </w:tc>
        <w:tc>
          <w:tcPr/>
          <w:p>
            <w:pPr>
              <w:pStyle w:val="Compact"/>
            </w:pPr>
            <w:r>
              <w:t xml:space="preserve">GDPR, AI Act, liability for hallucinations, IP/data provenance</w:t>
            </w:r>
          </w:p>
        </w:tc>
      </w:tr>
      <w:tr>
        <w:tc>
          <w:tcPr/>
          <w:p>
            <w:pPr>
              <w:pStyle w:val="Compact"/>
            </w:pPr>
            <w:r>
              <w:t xml:space="preserve">Environmental</w:t>
            </w:r>
          </w:p>
        </w:tc>
        <w:tc>
          <w:tcPr/>
          <w:p>
            <w:pPr>
              <w:pStyle w:val="Compact"/>
            </w:pPr>
            <w:r>
              <w:t xml:space="preserve">AI inference energy/carbon impact; sustainability reporting rising</w:t>
            </w:r>
          </w:p>
        </w:tc>
      </w:tr>
    </w:tbl>
    <w:p>
      <w:pPr>
        <w:pStyle w:val="BodyText"/>
      </w:pPr>
      <w:r>
        <w:rPr>
          <w:b/>
          <w:bCs/>
        </w:rPr>
        <w:t xml:space="preserve">Cross-References:</w:t>
      </w:r>
      <w:r>
        <w:t xml:space="preserve"> </w:t>
      </w:r>
      <w:r>
        <w:t xml:space="preserve">- Vendors with strong compliance (ServiceNow, IBM) and sustainability features are positioned for regulated/ESG-driven buyers.</w:t>
      </w:r>
      <w:r>
        <w:t xml:space="preserve"> </w:t>
      </w:r>
      <w:r>
        <w:t xml:space="preserve">- RFPs increasingly require evidence of compliance, DPIAs, and energy/carbon metrics.</w:t>
      </w:r>
    </w:p>
    <w:p>
      <w:r>
        <w:pict>
          <v:rect style="width:0;height:1.5pt" o:hralign="center" o:hrstd="t" o:hr="t"/>
        </w:pict>
      </w:r>
    </w:p>
    <w:bookmarkEnd w:id="170"/>
    <w:bookmarkStart w:id="171" w:name="porters-five-forces-industry-structure"/>
    <w:p>
      <w:pPr>
        <w:pStyle w:val="Heading2"/>
      </w:pPr>
      <w:r>
        <w:t xml:space="preserve">5. Porter’s Five Forces: Industry Structure</w:t>
      </w:r>
    </w:p>
    <w:p>
      <w:pPr>
        <w:pStyle w:val="Compact"/>
        <w:numPr>
          <w:ilvl w:val="0"/>
          <w:numId w:val="1070"/>
        </w:numPr>
      </w:pPr>
      <w:r>
        <w:rPr>
          <w:b/>
          <w:bCs/>
        </w:rPr>
        <w:t xml:space="preserve">Threat of New Entrants:</w:t>
      </w:r>
      <w:r>
        <w:t xml:space="preserve"> </w:t>
      </w:r>
      <w:r>
        <w:t xml:space="preserve">Medium – Open-source LLMs lower barriers, but enterprise scale requires compliance/integration investment.</w:t>
      </w:r>
    </w:p>
    <w:p>
      <w:pPr>
        <w:pStyle w:val="Compact"/>
        <w:numPr>
          <w:ilvl w:val="0"/>
          <w:numId w:val="1070"/>
        </w:numPr>
      </w:pPr>
      <w:r>
        <w:rPr>
          <w:b/>
          <w:bCs/>
        </w:rPr>
        <w:t xml:space="preserve">Bargaining Power of Suppliers:</w:t>
      </w:r>
      <w:r>
        <w:t xml:space="preserve"> </w:t>
      </w:r>
      <w:r>
        <w:t xml:space="preserve">High – Dominance of hyperscalers (AWS, Azure, GCP), LLM providers (OpenAI, Anthropic), and GPU vendors (NVIDIA) raises costs and risk.</w:t>
      </w:r>
    </w:p>
    <w:p>
      <w:pPr>
        <w:pStyle w:val="Compact"/>
        <w:numPr>
          <w:ilvl w:val="0"/>
          <w:numId w:val="1070"/>
        </w:numPr>
      </w:pPr>
      <w:r>
        <w:rPr>
          <w:b/>
          <w:bCs/>
        </w:rPr>
        <w:t xml:space="preserve">Bargaining Power of Buyers:</w:t>
      </w:r>
      <w:r>
        <w:t xml:space="preserve"> </w:t>
      </w:r>
      <w:r>
        <w:t xml:space="preserve">Medium – Buyers have leverage through information, but switching costs remain due to integration and compliance.</w:t>
      </w:r>
    </w:p>
    <w:p>
      <w:pPr>
        <w:pStyle w:val="Compact"/>
        <w:numPr>
          <w:ilvl w:val="0"/>
          <w:numId w:val="1070"/>
        </w:numPr>
      </w:pPr>
      <w:r>
        <w:rPr>
          <w:b/>
          <w:bCs/>
        </w:rPr>
        <w:t xml:space="preserve">Threat of Substitutes:</w:t>
      </w:r>
      <w:r>
        <w:t xml:space="preserve"> </w:t>
      </w:r>
      <w:r>
        <w:t xml:space="preserve">Medium – Human agents, RPA, and bundled CCaaS platforms remain alternatives.</w:t>
      </w:r>
    </w:p>
    <w:p>
      <w:pPr>
        <w:pStyle w:val="Compact"/>
        <w:numPr>
          <w:ilvl w:val="0"/>
          <w:numId w:val="1070"/>
        </w:numPr>
      </w:pPr>
      <w:r>
        <w:rPr>
          <w:b/>
          <w:bCs/>
        </w:rPr>
        <w:t xml:space="preserve">Competitive Rivalry:</w:t>
      </w:r>
      <w:r>
        <w:t xml:space="preserve"> </w:t>
      </w:r>
      <w:r>
        <w:t xml:space="preserve">High – Intense price and feature competition; differentiation shifting to compliance, integration, and managed services.</w:t>
      </w:r>
    </w:p>
    <w:p>
      <w:pPr>
        <w:pStyle w:val="FirstParagraph"/>
      </w:pPr>
      <w:r>
        <w:rPr>
          <w:b/>
          <w:bCs/>
        </w:rPr>
        <w:t xml:space="preserve">Implications:</w:t>
      </w:r>
      <w:r>
        <w:br/>
      </w:r>
      <w:r>
        <w:t xml:space="preserve">- Multi-cloud/multi-model strategies and verticalization are essential for vendor defensibility.</w:t>
      </w:r>
      <w:r>
        <w:t xml:space="preserve"> </w:t>
      </w:r>
      <w:r>
        <w:t xml:space="preserve">- Buyers should probe supplier concentration risks and platform lock-in during RFPs.</w:t>
      </w:r>
    </w:p>
    <w:p>
      <w:r>
        <w:pict>
          <v:rect style="width:0;height:1.5pt" o:hralign="center" o:hrstd="t" o:hr="t"/>
        </w:pict>
      </w:r>
    </w:p>
    <w:bookmarkEnd w:id="171"/>
    <w:bookmarkStart w:id="172" w:name="swot-analysis-competitive-positioning"/>
    <w:p>
      <w:pPr>
        <w:pStyle w:val="Heading2"/>
      </w:pPr>
      <w:r>
        <w:t xml:space="preserve">6. SWOT Analysis: Competitive Positioning</w:t>
      </w:r>
    </w:p>
    <w:p>
      <w:pPr>
        <w:pStyle w:val="FirstParagraph"/>
      </w:pPr>
      <w:r>
        <w:rPr>
          <w:b/>
          <w:bCs/>
        </w:rPr>
        <w:t xml:space="preserve">Key Strengths (Across Top Vendors):</w:t>
      </w:r>
      <w:r>
        <w:br/>
      </w:r>
      <w:r>
        <w:t xml:space="preserve">- Depth in agentic automation, workflow integration, and compliance.</w:t>
      </w:r>
      <w:r>
        <w:t xml:space="preserve"> </w:t>
      </w:r>
      <w:r>
        <w:t xml:space="preserve">- Broad enterprise install bases and partner ecosystems.</w:t>
      </w:r>
      <w:r>
        <w:t xml:space="preserve"> </w:t>
      </w:r>
      <w:r>
        <w:t xml:space="preserve">- Ability to deliver measurable ROI (deflection rates, TCO improvement).</w:t>
      </w:r>
    </w:p>
    <w:p>
      <w:pPr>
        <w:pStyle w:val="BodyText"/>
      </w:pPr>
      <w:r>
        <w:rPr>
          <w:b/>
          <w:bCs/>
        </w:rPr>
        <w:t xml:space="preserve">Key Weaknesses:</w:t>
      </w:r>
      <w:r>
        <w:br/>
      </w:r>
      <w:r>
        <w:t xml:space="preserve">- High-touch/professional services dependence for complex deployments.</w:t>
      </w:r>
      <w:r>
        <w:t xml:space="preserve"> </w:t>
      </w:r>
      <w:r>
        <w:t xml:space="preserve">- Complexity in pricing, licensing, and feature tiering.</w:t>
      </w:r>
      <w:r>
        <w:t xml:space="preserve"> </w:t>
      </w:r>
      <w:r>
        <w:t xml:space="preserve">- Gaps in reporting/customization or regulated sector fit for some vendors.</w:t>
      </w:r>
    </w:p>
    <w:p>
      <w:pPr>
        <w:pStyle w:val="BodyText"/>
      </w:pPr>
      <w:r>
        <w:rPr>
          <w:b/>
          <w:bCs/>
        </w:rPr>
        <w:t xml:space="preserve">Opportunities:</w:t>
      </w:r>
      <w:r>
        <w:br/>
      </w:r>
      <w:r>
        <w:t xml:space="preserve">- Vertical/regulated sector packs (public sector, healthcare, finance).</w:t>
      </w:r>
      <w:r>
        <w:t xml:space="preserve"> </w:t>
      </w:r>
      <w:r>
        <w:t xml:space="preserve">- Marketplace and SI/channel expansion.</w:t>
      </w:r>
      <w:r>
        <w:t xml:space="preserve"> </w:t>
      </w:r>
      <w:r>
        <w:t xml:space="preserve">- Sustainability and compliance-as-a-service differentiation.</w:t>
      </w:r>
    </w:p>
    <w:p>
      <w:pPr>
        <w:pStyle w:val="BodyText"/>
      </w:pPr>
      <w:r>
        <w:rPr>
          <w:b/>
          <w:bCs/>
        </w:rPr>
        <w:t xml:space="preserve">Threats:</w:t>
      </w:r>
      <w:r>
        <w:br/>
      </w:r>
      <w:r>
        <w:t xml:space="preserve">- Regulatory non-compliance, hallucination/reputational risk, supplier lock-in.</w:t>
      </w:r>
      <w:r>
        <w:t xml:space="preserve"> </w:t>
      </w:r>
      <w:r>
        <w:t xml:space="preserve">- Platform consolidation and hyperscaler integration.</w:t>
      </w:r>
      <w:r>
        <w:t xml:space="preserve"> </w:t>
      </w:r>
      <w:r>
        <w:t xml:space="preserve">- LLM commoditization and open-source disruptors.</w:t>
      </w:r>
    </w:p>
    <w:p>
      <w:pPr>
        <w:pStyle w:val="BodyText"/>
      </w:pPr>
      <w:r>
        <w:rPr>
          <w:b/>
          <w:bCs/>
        </w:rPr>
        <w:t xml:space="preserve">Growth Potential:</w:t>
      </w:r>
      <w:r>
        <w:br/>
      </w:r>
      <w:r>
        <w:t xml:space="preserve">High for vendors with compliance/governance, strong integration, and managed service capabilities.</w:t>
      </w:r>
    </w:p>
    <w:p>
      <w:r>
        <w:pict>
          <v:rect style="width:0;height:1.5pt" o:hralign="center" o:hrstd="t" o:hr="t"/>
        </w:pict>
      </w:r>
    </w:p>
    <w:bookmarkEnd w:id="172"/>
    <w:bookmarkStart w:id="173" w:name="key-rfp-themes-and-buyer-priorities"/>
    <w:p>
      <w:pPr>
        <w:pStyle w:val="Heading2"/>
      </w:pPr>
      <w:r>
        <w:t xml:space="preserve">7. Key RFP Themes and Buyer Priorities</w:t>
      </w:r>
    </w:p>
    <w:p>
      <w:pPr>
        <w:pStyle w:val="FirstParagraph"/>
      </w:pPr>
      <w:r>
        <w:rPr>
          <w:b/>
          <w:bCs/>
        </w:rPr>
        <w:t xml:space="preserve">Top Buyer Requirements (from RFP):</w:t>
      </w:r>
      <w:r>
        <w:t xml:space="preserve"> </w:t>
      </w:r>
      <w:r>
        <w:t xml:space="preserve">-</w:t>
      </w:r>
      <w:r>
        <w:t xml:space="preserve"> </w:t>
      </w:r>
      <w:r>
        <w:rPr>
          <w:b/>
          <w:bCs/>
        </w:rPr>
        <w:t xml:space="preserve">Compliance &amp; Security:</w:t>
      </w:r>
      <w:r>
        <w:t xml:space="preserve"> </w:t>
      </w:r>
      <w:r>
        <w:t xml:space="preserve">Evidence of SOC2/ISO, GDPR/AI Act readiness, incident response, export control, and audit rights.</w:t>
      </w:r>
      <w:r>
        <w:t xml:space="preserve"> </w:t>
      </w:r>
      <w:r>
        <w:t xml:space="preserve">-</w:t>
      </w:r>
      <w:r>
        <w:t xml:space="preserve"> </w:t>
      </w:r>
      <w:r>
        <w:rPr>
          <w:b/>
          <w:bCs/>
        </w:rPr>
        <w:t xml:space="preserve">Data Handling:</w:t>
      </w:r>
      <w:r>
        <w:t xml:space="preserve"> </w:t>
      </w:r>
      <w:r>
        <w:t xml:space="preserve">Training data provenance, opt-in/out for model tuning, retention/deletion controls, privacy for minors.</w:t>
      </w:r>
      <w:r>
        <w:t xml:space="preserve"> </w:t>
      </w:r>
      <w:r>
        <w:t xml:space="preserve">-</w:t>
      </w:r>
      <w:r>
        <w:t xml:space="preserve"> </w:t>
      </w:r>
      <w:r>
        <w:rPr>
          <w:b/>
          <w:bCs/>
        </w:rPr>
        <w:t xml:space="preserve">Model &amp; MLOps:</w:t>
      </w:r>
      <w:r>
        <w:t xml:space="preserve"> </w:t>
      </w:r>
      <w:r>
        <w:t xml:space="preserve">Multi-model support, explainability, hallucination control, observability, drift detection.</w:t>
      </w:r>
      <w:r>
        <w:t xml:space="preserve"> </w:t>
      </w:r>
      <w:r>
        <w:t xml:space="preserve">-</w:t>
      </w:r>
      <w:r>
        <w:t xml:space="preserve"> </w:t>
      </w:r>
      <w:r>
        <w:rPr>
          <w:b/>
          <w:bCs/>
        </w:rPr>
        <w:t xml:space="preserve">Retrieval &amp; RAG:</w:t>
      </w:r>
      <w:r>
        <w:t xml:space="preserve"> </w:t>
      </w:r>
      <w:r>
        <w:t xml:space="preserve">Provenance stamping, evidence audit, vector DB management, source freshness.</w:t>
      </w:r>
      <w:r>
        <w:t xml:space="preserve"> </w:t>
      </w:r>
      <w:r>
        <w:t xml:space="preserve">-</w:t>
      </w:r>
      <w:r>
        <w:t xml:space="preserve"> </w:t>
      </w:r>
      <w:r>
        <w:rPr>
          <w:b/>
          <w:bCs/>
        </w:rPr>
        <w:t xml:space="preserve">Integration:</w:t>
      </w:r>
      <w:r>
        <w:t xml:space="preserve"> </w:t>
      </w:r>
      <w:r>
        <w:t xml:space="preserve">Breadth of OOTB connectors (ITSM, HR, Slack/Teams), APIs/SDKs, migration tooling, SSO.</w:t>
      </w:r>
      <w:r>
        <w:t xml:space="preserve"> </w:t>
      </w:r>
      <w:r>
        <w:t xml:space="preserve">-</w:t>
      </w:r>
      <w:r>
        <w:t xml:space="preserve"> </w:t>
      </w:r>
      <w:r>
        <w:rPr>
          <w:b/>
          <w:bCs/>
        </w:rPr>
        <w:t xml:space="preserve">Performance:</w:t>
      </w:r>
      <w:r>
        <w:t xml:space="preserve"> </w:t>
      </w:r>
      <w:r>
        <w:t xml:space="preserve">Uptime SLAs, latency, scalability, disaster recovery, benchmarking.</w:t>
      </w:r>
      <w:r>
        <w:t xml:space="preserve"> </w:t>
      </w:r>
      <w:r>
        <w:t xml:space="preserve">-</w:t>
      </w:r>
      <w:r>
        <w:t xml:space="preserve"> </w:t>
      </w:r>
      <w:r>
        <w:rPr>
          <w:b/>
          <w:bCs/>
        </w:rPr>
        <w:t xml:space="preserve">Operations:</w:t>
      </w:r>
      <w:r>
        <w:t xml:space="preserve"> </w:t>
      </w:r>
      <w:r>
        <w:t xml:space="preserve">Support model, onboarding/training, SOPs, monitoring/logging, change management.</w:t>
      </w:r>
      <w:r>
        <w:t xml:space="preserve"> </w:t>
      </w:r>
      <w:r>
        <w:t xml:space="preserve">-</w:t>
      </w:r>
      <w:r>
        <w:t xml:space="preserve"> </w:t>
      </w:r>
      <w:r>
        <w:rPr>
          <w:b/>
          <w:bCs/>
        </w:rPr>
        <w:t xml:space="preserve">Commercial:</w:t>
      </w:r>
      <w:r>
        <w:t xml:space="preserve"> </w:t>
      </w:r>
      <w:r>
        <w:t xml:space="preserve">Transparent pricing, TCO examples, SLA credits, data/IP ownership, offboarding, sustainability metrics.</w:t>
      </w:r>
    </w:p>
    <w:p>
      <w:pPr>
        <w:pStyle w:val="BodyText"/>
      </w:pPr>
      <w:r>
        <w:rPr>
          <w:b/>
          <w:bCs/>
        </w:rPr>
        <w:t xml:space="preserve">Cross-References:</w:t>
      </w:r>
      <w:r>
        <w:t xml:space="preserve"> </w:t>
      </w:r>
      <w:r>
        <w:t xml:space="preserve">- Vendors strongest in compliance, MLOps, and integration (ServiceNow, IBM, Moveworks, Aisera, Botpress for open deployments) best align with these RFP priorities.</w:t>
      </w:r>
      <w:r>
        <w:t xml:space="preserve"> </w:t>
      </w:r>
      <w:r>
        <w:t xml:space="preserve">- Buyers should use RFPs to test vendor claims against independent evidence (SOC2, DPIAs, third-party benchmarks).</w:t>
      </w:r>
    </w:p>
    <w:p>
      <w:r>
        <w:pict>
          <v:rect style="width:0;height:1.5pt" o:hralign="center" o:hrstd="t" o:hr="t"/>
        </w:pict>
      </w:r>
    </w:p>
    <w:bookmarkEnd w:id="173"/>
    <w:bookmarkStart w:id="176" w:name="integrated-strategic-recommendations"/>
    <w:p>
      <w:pPr>
        <w:pStyle w:val="Heading2"/>
      </w:pPr>
      <w:r>
        <w:t xml:space="preserve">8. Integrated Strategic Recommendations</w:t>
      </w:r>
    </w:p>
    <w:bookmarkStart w:id="174" w:name="for-buyers"/>
    <w:p>
      <w:pPr>
        <w:pStyle w:val="Heading3"/>
      </w:pPr>
      <w:r>
        <w:t xml:space="preserve">For Buyers</w:t>
      </w:r>
    </w:p>
    <w:p>
      <w:pPr>
        <w:pStyle w:val="Compact"/>
        <w:numPr>
          <w:ilvl w:val="0"/>
          <w:numId w:val="1071"/>
        </w:numPr>
      </w:pPr>
      <w:r>
        <w:rPr>
          <w:b/>
          <w:bCs/>
        </w:rPr>
        <w:t xml:space="preserve">Adopt a Compliance-First, Modular Architecture</w:t>
      </w:r>
    </w:p>
    <w:p>
      <w:pPr>
        <w:pStyle w:val="Compact"/>
        <w:numPr>
          <w:ilvl w:val="1"/>
          <w:numId w:val="1072"/>
        </w:numPr>
      </w:pPr>
      <w:r>
        <w:t xml:space="preserve">Inventory deployments, classify use cases, and ensure mapping to AI Act/GDPR/export control. Prioritize vendors with proven compliance and audit tooling.</w:t>
      </w:r>
    </w:p>
    <w:p>
      <w:pPr>
        <w:pStyle w:val="Compact"/>
        <w:numPr>
          <w:ilvl w:val="0"/>
          <w:numId w:val="1071"/>
        </w:numPr>
      </w:pPr>
      <w:r>
        <w:rPr>
          <w:b/>
          <w:bCs/>
        </w:rPr>
        <w:t xml:space="preserve">Pilot-to-Scale with Governance Gates</w:t>
      </w:r>
    </w:p>
    <w:p>
      <w:pPr>
        <w:pStyle w:val="Compact"/>
        <w:numPr>
          <w:ilvl w:val="1"/>
          <w:numId w:val="1073"/>
        </w:numPr>
      </w:pPr>
      <w:r>
        <w:t xml:space="preserve">Start with measurable pilots (deflection, TCO, accuracy), with clear MVTs and acceptance criteria. Scale only after meeting performance and governance thresholds.</w:t>
      </w:r>
    </w:p>
    <w:p>
      <w:pPr>
        <w:pStyle w:val="Compact"/>
        <w:numPr>
          <w:ilvl w:val="0"/>
          <w:numId w:val="1071"/>
        </w:numPr>
      </w:pPr>
      <w:r>
        <w:rPr>
          <w:b/>
          <w:bCs/>
        </w:rPr>
        <w:t xml:space="preserve">Demand Multi-Model, Multi-Cloud Flexibility</w:t>
      </w:r>
    </w:p>
    <w:p>
      <w:pPr>
        <w:pStyle w:val="Compact"/>
        <w:numPr>
          <w:ilvl w:val="1"/>
          <w:numId w:val="1074"/>
        </w:numPr>
      </w:pPr>
      <w:r>
        <w:t xml:space="preserve">Reduce supplier concentration risk by selecting vendors supporting multiple LLMs/clouds and offering on-prem/hybrid options for sensitive workloads.</w:t>
      </w:r>
    </w:p>
    <w:p>
      <w:pPr>
        <w:pStyle w:val="Compact"/>
        <w:numPr>
          <w:ilvl w:val="0"/>
          <w:numId w:val="1071"/>
        </w:numPr>
      </w:pPr>
      <w:r>
        <w:rPr>
          <w:b/>
          <w:bCs/>
        </w:rPr>
        <w:t xml:space="preserve">Operationalize MLOps and Observability</w:t>
      </w:r>
    </w:p>
    <w:p>
      <w:pPr>
        <w:pStyle w:val="Compact"/>
        <w:numPr>
          <w:ilvl w:val="1"/>
          <w:numId w:val="1075"/>
        </w:numPr>
      </w:pPr>
      <w:r>
        <w:t xml:space="preserve">Require end-to-end monitoring (latency, hallucination, drift), explainability, and reproducible evaluation as standard.</w:t>
      </w:r>
    </w:p>
    <w:p>
      <w:pPr>
        <w:pStyle w:val="Compact"/>
        <w:numPr>
          <w:ilvl w:val="0"/>
          <w:numId w:val="1071"/>
        </w:numPr>
      </w:pPr>
      <w:r>
        <w:rPr>
          <w:b/>
          <w:bCs/>
        </w:rPr>
        <w:t xml:space="preserve">Contractualize Sustainability &amp; Data Protections</w:t>
      </w:r>
    </w:p>
    <w:p>
      <w:pPr>
        <w:pStyle w:val="Compact"/>
        <w:numPr>
          <w:ilvl w:val="1"/>
          <w:numId w:val="1076"/>
        </w:numPr>
      </w:pPr>
      <w:r>
        <w:t xml:space="preserve">Include green metrics (kWh/request, carbon) in procurement SLAs. Insist on clear data ownership, offboarding, and indemnities.</w:t>
      </w:r>
    </w:p>
    <w:p>
      <w:pPr>
        <w:pStyle w:val="Compact"/>
        <w:numPr>
          <w:ilvl w:val="0"/>
          <w:numId w:val="1071"/>
        </w:numPr>
      </w:pPr>
      <w:r>
        <w:rPr>
          <w:b/>
          <w:bCs/>
        </w:rPr>
        <w:t xml:space="preserve">Insist on Integration/Migration Clarity</w:t>
      </w:r>
    </w:p>
    <w:p>
      <w:pPr>
        <w:pStyle w:val="Compact"/>
        <w:numPr>
          <w:ilvl w:val="1"/>
          <w:numId w:val="1077"/>
        </w:numPr>
      </w:pPr>
      <w:r>
        <w:t xml:space="preserve">Evaluate breadth of connectors, migration tooling, and vendor lock-in avoidance as core selection criteria.</w:t>
      </w:r>
    </w:p>
    <w:p>
      <w:pPr>
        <w:pStyle w:val="Compact"/>
        <w:numPr>
          <w:ilvl w:val="0"/>
          <w:numId w:val="1071"/>
        </w:numPr>
      </w:pPr>
      <w:r>
        <w:rPr>
          <w:b/>
          <w:bCs/>
        </w:rPr>
        <w:t xml:space="preserve">Establish Cross-Functional AI Governance</w:t>
      </w:r>
    </w:p>
    <w:p>
      <w:pPr>
        <w:pStyle w:val="Compact"/>
        <w:numPr>
          <w:ilvl w:val="1"/>
          <w:numId w:val="1078"/>
        </w:numPr>
      </w:pPr>
      <w:r>
        <w:t xml:space="preserve">Form an ongoing risk/oversight board spanning legal, tech, privacy, product, and procurement.</w:t>
      </w:r>
    </w:p>
    <w:bookmarkEnd w:id="174"/>
    <w:bookmarkStart w:id="175" w:name="for-vendors"/>
    <w:p>
      <w:pPr>
        <w:pStyle w:val="Heading3"/>
      </w:pPr>
      <w:r>
        <w:t xml:space="preserve">For Vendors</w:t>
      </w:r>
    </w:p>
    <w:p>
      <w:pPr>
        <w:pStyle w:val="Compact"/>
        <w:numPr>
          <w:ilvl w:val="0"/>
          <w:numId w:val="1079"/>
        </w:numPr>
      </w:pPr>
      <w:r>
        <w:rPr>
          <w:b/>
          <w:bCs/>
        </w:rPr>
        <w:t xml:space="preserve">Differentiate via Compliance, Sustainability, and Integration</w:t>
      </w:r>
    </w:p>
    <w:p>
      <w:pPr>
        <w:pStyle w:val="Compact"/>
        <w:numPr>
          <w:ilvl w:val="1"/>
          <w:numId w:val="1080"/>
        </w:numPr>
      </w:pPr>
      <w:r>
        <w:t xml:space="preserve">Make regulatory readiness and low-carbon operations core product features.</w:t>
      </w:r>
    </w:p>
    <w:p>
      <w:pPr>
        <w:pStyle w:val="Compact"/>
        <w:numPr>
          <w:ilvl w:val="0"/>
          <w:numId w:val="1079"/>
        </w:numPr>
      </w:pPr>
      <w:r>
        <w:rPr>
          <w:b/>
          <w:bCs/>
        </w:rPr>
        <w:t xml:space="preserve">Invest in MLOps and Observability Tooling</w:t>
      </w:r>
    </w:p>
    <w:p>
      <w:pPr>
        <w:pStyle w:val="Compact"/>
        <w:numPr>
          <w:ilvl w:val="1"/>
          <w:numId w:val="1081"/>
        </w:numPr>
      </w:pPr>
      <w:r>
        <w:t xml:space="preserve">Proactively surface explainability, provenance, and error/hallucination rates to customers.</w:t>
      </w:r>
    </w:p>
    <w:p>
      <w:pPr>
        <w:pStyle w:val="Compact"/>
        <w:numPr>
          <w:ilvl w:val="0"/>
          <w:numId w:val="1079"/>
        </w:numPr>
      </w:pPr>
      <w:r>
        <w:rPr>
          <w:b/>
          <w:bCs/>
        </w:rPr>
        <w:t xml:space="preserve">Verticalize and Productize Outcome Packs</w:t>
      </w:r>
    </w:p>
    <w:p>
      <w:pPr>
        <w:pStyle w:val="Compact"/>
        <w:numPr>
          <w:ilvl w:val="1"/>
          <w:numId w:val="1082"/>
        </w:numPr>
      </w:pPr>
      <w:r>
        <w:t xml:space="preserve">Package vertical content, KPIs, and accelerators to shorten time-to-value and ease procurement friction.</w:t>
      </w:r>
    </w:p>
    <w:p>
      <w:pPr>
        <w:pStyle w:val="Compact"/>
        <w:numPr>
          <w:ilvl w:val="0"/>
          <w:numId w:val="1079"/>
        </w:numPr>
      </w:pPr>
      <w:r>
        <w:rPr>
          <w:b/>
          <w:bCs/>
        </w:rPr>
        <w:t xml:space="preserve">Expand SI, Partner, and Marketplace Ecosystems</w:t>
      </w:r>
    </w:p>
    <w:p>
      <w:pPr>
        <w:pStyle w:val="Compact"/>
        <w:numPr>
          <w:ilvl w:val="1"/>
          <w:numId w:val="1083"/>
        </w:numPr>
      </w:pPr>
      <w:r>
        <w:t xml:space="preserve">Reduce implementation friction and extend reach via managed services and cloud marketplace listings.</w:t>
      </w:r>
    </w:p>
    <w:p>
      <w:pPr>
        <w:pStyle w:val="Compact"/>
        <w:numPr>
          <w:ilvl w:val="0"/>
          <w:numId w:val="1079"/>
        </w:numPr>
      </w:pPr>
      <w:r>
        <w:rPr>
          <w:b/>
          <w:bCs/>
        </w:rPr>
        <w:t xml:space="preserve">Simplify Pricing and Offboarding</w:t>
      </w:r>
    </w:p>
    <w:p>
      <w:pPr>
        <w:pStyle w:val="Compact"/>
        <w:numPr>
          <w:ilvl w:val="1"/>
          <w:numId w:val="1084"/>
        </w:numPr>
      </w:pPr>
      <w:r>
        <w:t xml:space="preserve">Offer transparent TCO, modular pricing, and clear offboarding/data return processes.</w:t>
      </w:r>
    </w:p>
    <w:p>
      <w:r>
        <w:pict>
          <v:rect style="width:0;height:1.5pt" o:hralign="center" o:hrstd="t" o:hr="t"/>
        </w:pict>
      </w:r>
    </w:p>
    <w:bookmarkEnd w:id="175"/>
    <w:bookmarkEnd w:id="176"/>
    <w:bookmarkStart w:id="178" w:name="appendices-and-references"/>
    <w:p>
      <w:pPr>
        <w:pStyle w:val="Heading2"/>
      </w:pPr>
      <w:r>
        <w:t xml:space="preserve">9. Appendices and References</w:t>
      </w:r>
    </w:p>
    <w:p>
      <w:pPr>
        <w:pStyle w:val="Compact"/>
        <w:numPr>
          <w:ilvl w:val="0"/>
          <w:numId w:val="1085"/>
        </w:numPr>
      </w:pPr>
      <w:hyperlink w:anchor="vendor-landscape--capabilities">
        <w:r>
          <w:rPr>
            <w:rStyle w:val="Hyperlink"/>
          </w:rPr>
          <w:t xml:space="preserve">Vendor Discovery Table</w:t>
        </w:r>
      </w:hyperlink>
    </w:p>
    <w:p>
      <w:pPr>
        <w:pStyle w:val="Compact"/>
        <w:numPr>
          <w:ilvl w:val="0"/>
          <w:numId w:val="1085"/>
        </w:numPr>
      </w:pPr>
      <w:hyperlink w:anchor="pestle-analysis-macro-environment">
        <w:r>
          <w:rPr>
            <w:rStyle w:val="Hyperlink"/>
          </w:rPr>
          <w:t xml:space="preserve">PESTLE Detailed Analysis</w:t>
        </w:r>
      </w:hyperlink>
    </w:p>
    <w:p>
      <w:pPr>
        <w:pStyle w:val="Compact"/>
        <w:numPr>
          <w:ilvl w:val="0"/>
          <w:numId w:val="1085"/>
        </w:numPr>
      </w:pPr>
      <w:hyperlink w:anchor="swot-analysis-competitive-positioning">
        <w:r>
          <w:rPr>
            <w:rStyle w:val="Hyperlink"/>
          </w:rPr>
          <w:t xml:space="preserve">SWOT Summary Table</w:t>
        </w:r>
      </w:hyperlink>
    </w:p>
    <w:p>
      <w:pPr>
        <w:pStyle w:val="Compact"/>
        <w:numPr>
          <w:ilvl w:val="0"/>
          <w:numId w:val="1085"/>
        </w:numPr>
      </w:pPr>
      <w:hyperlink w:anchor="key-rfp-themes-and-buyer-priorities">
        <w:r>
          <w:rPr>
            <w:rStyle w:val="Hyperlink"/>
          </w:rPr>
          <w:t xml:space="preserve">Sample RFP Questions</w:t>
        </w:r>
      </w:hyperlink>
    </w:p>
    <w:p>
      <w:pPr>
        <w:pStyle w:val="Compact"/>
        <w:numPr>
          <w:ilvl w:val="0"/>
          <w:numId w:val="1085"/>
        </w:numPr>
      </w:pPr>
      <w:hyperlink w:anchor="references">
        <w:r>
          <w:rPr>
            <w:rStyle w:val="Hyperlink"/>
          </w:rPr>
          <w:t xml:space="preserve">Industry Reports &amp; Benchmark Sources</w:t>
        </w:r>
      </w:hyperlink>
    </w:p>
    <w:p>
      <w:r>
        <w:pict>
          <v:rect style="width:0;height:1.5pt" o:hralign="center" o:hrstd="t" o:hr="t"/>
        </w:pict>
      </w:r>
    </w:p>
    <w:bookmarkStart w:id="177" w:name="references-5"/>
    <w:p>
      <w:pPr>
        <w:pStyle w:val="Heading3"/>
      </w:pPr>
      <w:r>
        <w:t xml:space="preserve">References</w:t>
      </w:r>
    </w:p>
    <w:p>
      <w:pPr>
        <w:pStyle w:val="Compact"/>
        <w:numPr>
          <w:ilvl w:val="0"/>
          <w:numId w:val="1086"/>
        </w:numPr>
      </w:pPr>
      <w:hyperlink r:id="rId37">
        <w:r>
          <w:rPr>
            <w:rStyle w:val="Hyperlink"/>
          </w:rPr>
          <w:t xml:space="preserve">Mordor Intelligence – Chatbot Market Analysis</w:t>
        </w:r>
      </w:hyperlink>
    </w:p>
    <w:p>
      <w:pPr>
        <w:pStyle w:val="Compact"/>
        <w:numPr>
          <w:ilvl w:val="0"/>
          <w:numId w:val="1086"/>
        </w:numPr>
      </w:pPr>
      <w:hyperlink r:id="rId38">
        <w:r>
          <w:rPr>
            <w:rStyle w:val="Hyperlink"/>
          </w:rPr>
          <w:t xml:space="preserve">Grand View Research – Chatbot Market Report</w:t>
        </w:r>
      </w:hyperlink>
    </w:p>
    <w:p>
      <w:pPr>
        <w:pStyle w:val="Compact"/>
        <w:numPr>
          <w:ilvl w:val="0"/>
          <w:numId w:val="1086"/>
        </w:numPr>
      </w:pPr>
      <w:hyperlink r:id="rId53">
        <w:r>
          <w:rPr>
            <w:rStyle w:val="Hyperlink"/>
          </w:rPr>
          <w:t xml:space="preserve">Gartner – GenAI in Customer Service</w:t>
        </w:r>
      </w:hyperlink>
    </w:p>
    <w:p>
      <w:pPr>
        <w:pStyle w:val="Compact"/>
        <w:numPr>
          <w:ilvl w:val="0"/>
          <w:numId w:val="1086"/>
        </w:numPr>
      </w:pPr>
      <w:hyperlink r:id="rId54">
        <w:r>
          <w:rPr>
            <w:rStyle w:val="Hyperlink"/>
          </w:rPr>
          <w:t xml:space="preserve">EU AI Act Overview</w:t>
        </w:r>
      </w:hyperlink>
    </w:p>
    <w:p>
      <w:pPr>
        <w:pStyle w:val="Compact"/>
        <w:numPr>
          <w:ilvl w:val="0"/>
          <w:numId w:val="1086"/>
        </w:numPr>
      </w:pPr>
      <w:hyperlink r:id="rId87">
        <w:r>
          <w:rPr>
            <w:rStyle w:val="Hyperlink"/>
          </w:rPr>
          <w:t xml:space="preserve">ServiceNow-Moveworks Acquisition</w:t>
        </w:r>
      </w:hyperlink>
    </w:p>
    <w:p>
      <w:pPr>
        <w:pStyle w:val="Compact"/>
        <w:numPr>
          <w:ilvl w:val="0"/>
          <w:numId w:val="1086"/>
        </w:numPr>
      </w:pPr>
      <w:hyperlink r:id="rId102">
        <w:r>
          <w:rPr>
            <w:rStyle w:val="Hyperlink"/>
          </w:rPr>
          <w:t xml:space="preserve">Botpress Series B</w:t>
        </w:r>
      </w:hyperlink>
    </w:p>
    <w:p>
      <w:pPr>
        <w:pStyle w:val="Compact"/>
        <w:numPr>
          <w:ilvl w:val="0"/>
          <w:numId w:val="1086"/>
        </w:numPr>
      </w:pPr>
      <w:hyperlink w:anchor="key-rfp-themes-and-buyer-priorities">
        <w:r>
          <w:rPr>
            <w:rStyle w:val="Hyperlink"/>
          </w:rPr>
          <w:t xml:space="preserve">Full RFP Template</w:t>
        </w:r>
      </w:hyperlink>
    </w:p>
    <w:p>
      <w:pPr>
        <w:pStyle w:val="Compact"/>
        <w:numPr>
          <w:ilvl w:val="0"/>
          <w:numId w:val="1086"/>
        </w:numPr>
      </w:pPr>
      <w:r>
        <w:t xml:space="preserve">(See original reports for full citation list)</w:t>
      </w:r>
    </w:p>
    <w:p>
      <w:r>
        <w:pict>
          <v:rect style="width:0;height:1.5pt" o:hralign="center" o:hrstd="t" o:hr="t"/>
        </w:pict>
      </w:r>
    </w:p>
    <w:p>
      <w:pPr>
        <w:pStyle w:val="FirstParagraph"/>
      </w:pPr>
      <w:r>
        <w:rPr>
          <w:i/>
          <w:iCs/>
        </w:rPr>
        <w:t xml:space="preserve">Prepared: 2025-09-24</w:t>
      </w:r>
    </w:p>
    <w:p>
      <w:r>
        <w:pict>
          <v:rect style="width:0;height:1.5pt" o:hralign="center" o:hrstd="t" o:hr="t"/>
        </w:pict>
      </w:r>
    </w:p>
    <w:p>
      <w:pPr>
        <w:pStyle w:val="FirstParagraph"/>
      </w:pPr>
      <w:r>
        <w:rPr>
          <w:i/>
          <w:iCs/>
        </w:rPr>
        <w:t xml:space="preserve">Report generated on 2025-09-24 18:27:19</w:t>
      </w:r>
    </w:p>
    <w:bookmarkEnd w:id="177"/>
    <w:bookmarkEnd w:id="178"/>
    <w:bookmarkEnd w:id="1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aisera.com/" TargetMode="External" /><Relationship Type="http://schemas.openxmlformats.org/officeDocument/2006/relationships/hyperlink" Id="rId93" Target="https://aisera.com/press-release/aisera-named-a-visionary-in-2025-gartner-magic-quadrant-for-ai-applications-in-it-service-management/" TargetMode="External" /><Relationship Type="http://schemas.openxmlformats.org/officeDocument/2006/relationships/hyperlink" Id="rId91" Target="https://aisera.com/press-releases/90m-series-d-funding/" TargetMode="External" /><Relationship Type="http://schemas.openxmlformats.org/officeDocument/2006/relationships/hyperlink" Id="rId92" Target="https://aisera.com/press-releases/idc-conversational-ai/" TargetMode="External" /><Relationship Type="http://schemas.openxmlformats.org/officeDocument/2006/relationships/hyperlink" Id="rId44" Target="https://arxiv.org/pdf/2505.09598" TargetMode="External" /><Relationship Type="http://schemas.openxmlformats.org/officeDocument/2006/relationships/hyperlink" Id="rId132" Target="https://atos.net/en/2025/press-release_2025_01_21/atos-digital-workplace-experience-engagement-platform-enhances-user-support-with-espressives-barista-conversational-ai-solution" TargetMode="External" /><Relationship Type="http://schemas.openxmlformats.org/officeDocument/2006/relationships/hyperlink" Id="rId48" Target="https://aws.amazon.com/what-is/retrieval-augmented-generation/" TargetMode="External" /><Relationship Type="http://schemas.openxmlformats.org/officeDocument/2006/relationships/hyperlink" Id="rId13" Target="https://botpress.com/" TargetMode="External" /><Relationship Type="http://schemas.openxmlformats.org/officeDocument/2006/relationships/hyperlink" Id="rId63" Target="https://botpress.com/contact-us" TargetMode="External" /><Relationship Type="http://schemas.openxmlformats.org/officeDocument/2006/relationships/hyperlink" Id="rId103" Target="https://botpress.com/enterprise" TargetMode="External" /><Relationship Type="http://schemas.openxmlformats.org/officeDocument/2006/relationships/hyperlink" Id="rId159" Target="https://botpress.com/solutions/itsm-chatbot" TargetMode="External" /><Relationship Type="http://schemas.openxmlformats.org/officeDocument/2006/relationships/hyperlink" Id="rId29" Target="https://clickup.com/blog/moveworks-alternatives/" TargetMode="External" /><Relationship Type="http://schemas.openxmlformats.org/officeDocument/2006/relationships/hyperlink" Id="rId43" Target="https://cloud.google.com/blog/products/infrastructure/measuring-the-environmental-impact-of-ai-inference" TargetMode="External" /><Relationship Type="http://schemas.openxmlformats.org/officeDocument/2006/relationships/hyperlink" Id="rId30" Target="https://crozdesk.com/software/aisera-ai-customer-service" TargetMode="External" /><Relationship Type="http://schemas.openxmlformats.org/officeDocument/2006/relationships/hyperlink" Id="rId54" Target="https://digital-strategy.ec.europa.eu/en/policies/regulatory-framework-ai" TargetMode="External" /><Relationship Type="http://schemas.openxmlformats.org/officeDocument/2006/relationships/hyperlink" Id="rId160" Target="https://docs.cognigy.com/help/get-help/" TargetMode="External" /><Relationship Type="http://schemas.openxmlformats.org/officeDocument/2006/relationships/hyperlink" Id="rId125" Target="https://economictimes.indiatimes.com/tech/technology/yellow-ai-launches-model-as-a-service-through-orchestrator-llm/articleshow/109924185.cms" TargetMode="External" /><Relationship Type="http://schemas.openxmlformats.org/officeDocument/2006/relationships/hyperlink" Id="rId101" Target="https://github.com/botpress/botpress" TargetMode="External" /><Relationship Type="http://schemas.openxmlformats.org/officeDocument/2006/relationships/hyperlink" Id="rId162" Target="https://help.assetexplorer.com/portal/en/kb/articles/contact-information-assetexplorer" TargetMode="External" /><Relationship Type="http://schemas.openxmlformats.org/officeDocument/2006/relationships/hyperlink" Id="rId98" Target="https://ir.freshworks.com/news-releases/news-release-details/freshworks-reports-fourth-quarter-and-full-year-2024-results" TargetMode="External" /><Relationship Type="http://schemas.openxmlformats.org/officeDocument/2006/relationships/hyperlink" Id="rId75" Target="https://openai.com/index/introducing-data-residency-in-europe/" TargetMode="External" /><Relationship Type="http://schemas.openxmlformats.org/officeDocument/2006/relationships/hyperlink" Id="rId49" Target="https://python.langchain.com/" TargetMode="External" /><Relationship Type="http://schemas.openxmlformats.org/officeDocument/2006/relationships/hyperlink" Id="rId27" Target="https://research.aimultiple.com/chatbot-companies/" TargetMode="External" /><Relationship Type="http://schemas.openxmlformats.org/officeDocument/2006/relationships/hyperlink" Id="rId141" Target="https://slashdot.org/software/p/yellow.ai/integrations/" TargetMode="External" /><Relationship Type="http://schemas.openxmlformats.org/officeDocument/2006/relationships/hyperlink" Id="rId95" Target="https://up3.co.uk/customer-stories/southeastern-virtual-agent-customer-story/" TargetMode="External" /><Relationship Type="http://schemas.openxmlformats.org/officeDocument/2006/relationships/hyperlink" Id="rId17" Target="https://www.atlassian.com/software/jira/service-management" TargetMode="External" /><Relationship Type="http://schemas.openxmlformats.org/officeDocument/2006/relationships/hyperlink" Id="rId114" Target="https://www.atlassian.com/software/jira/service-management/features/itsm/ai" TargetMode="External" /><Relationship Type="http://schemas.openxmlformats.org/officeDocument/2006/relationships/hyperlink" Id="rId115" Target="https://www.atlassian.com/software/jira/service-management/features/itsm/virtual-agent" TargetMode="External" /><Relationship Type="http://schemas.openxmlformats.org/officeDocument/2006/relationships/hyperlink" Id="rId142" Target="https://www.biz4group.com/blog/chatbot-development-companies-in-usa" TargetMode="External" /><Relationship Type="http://schemas.openxmlformats.org/officeDocument/2006/relationships/hyperlink" Id="rId83" Target="https://www.bmc.com/" TargetMode="External" /><Relationship Type="http://schemas.openxmlformats.org/officeDocument/2006/relationships/hyperlink" Id="rId81" Target="https://www.bmc.com/contacts-locations/support-contacts.html" TargetMode="External" /><Relationship Type="http://schemas.openxmlformats.org/officeDocument/2006/relationships/hyperlink" Id="rId112" Target="https://www.bmc.com/forms/forrester-wave-report-aiops.html" TargetMode="External" /><Relationship Type="http://schemas.openxmlformats.org/officeDocument/2006/relationships/hyperlink" Id="rId16" Target="https://www.bmc.com/it-solutions/bmc-helix.html" TargetMode="External" /><Relationship Type="http://schemas.openxmlformats.org/officeDocument/2006/relationships/hyperlink" Id="rId111" Target="https://www.bmc.com/it-solutions/helixgpt.html" TargetMode="External" /><Relationship Type="http://schemas.openxmlformats.org/officeDocument/2006/relationships/hyperlink" Id="rId89" Target="https://www.businesswire.com/news/home/20250715513368/en/Moveworks-Achieves-Exclusive-FedRAMP-In-Process-Designation-for-Moveworks-GovCloud" TargetMode="External" /><Relationship Type="http://schemas.openxmlformats.org/officeDocument/2006/relationships/hyperlink" Id="rId28" Target="https://www.carahsoft.com/aisera" TargetMode="External" /><Relationship Type="http://schemas.openxmlformats.org/officeDocument/2006/relationships/hyperlink" Id="rId21" Target="https://www.cognigy.com/" TargetMode="External" /><Relationship Type="http://schemas.openxmlformats.org/officeDocument/2006/relationships/hyperlink" Id="rId129" Target="https://www.cognigy.com/en/case-study/lufthansa" TargetMode="External" /><Relationship Type="http://schemas.openxmlformats.org/officeDocument/2006/relationships/hyperlink" Id="rId128" Target="https://www.cognigy.com/news/cognigy-raises-100m-in-series-c-funding" TargetMode="External" /><Relationship Type="http://schemas.openxmlformats.org/officeDocument/2006/relationships/hyperlink" Id="rId77" Target="https://www.crn.com/news/cloud/2025/cloud-market-share-q2-2025-microsoft-dips-aws-still-kingpin" TargetMode="External" /><Relationship Type="http://schemas.openxmlformats.org/officeDocument/2006/relationships/hyperlink" Id="rId108" Target="https://www.cvc.com/media/news/2023/2023-12-12-topdesk-accelerates-growth-with-significant-investment-from-cvc-growth-funds/" TargetMode="External" /><Relationship Type="http://schemas.openxmlformats.org/officeDocument/2006/relationships/hyperlink" Id="rId76" Target="https://www.cxtoday.com/conversational-ai/gartner-magic-quadrant-for-conversational-ai-platforms-2025-the-rundown/" TargetMode="External" /><Relationship Type="http://schemas.openxmlformats.org/officeDocument/2006/relationships/hyperlink" Id="rId79" Target="https://www.deloitte.com/us/en/services/consulting/blogs/ai-adoption-challenges-ai-trends.html" TargetMode="External" /><Relationship Type="http://schemas.openxmlformats.org/officeDocument/2006/relationships/hyperlink" Id="rId74" Target="https://www.edpb.europa.eu/our-work-tools/our-documents/guidelines/automated-decision-making-and-profiling_en" TargetMode="External" /><Relationship Type="http://schemas.openxmlformats.org/officeDocument/2006/relationships/hyperlink" Id="rId55" Target="https://www.edpb.europa.eu/system/files/2025-04/ai-privacy-risks-and-mitigations-in-llms.pdf" TargetMode="External" /><Relationship Type="http://schemas.openxmlformats.org/officeDocument/2006/relationships/hyperlink" Id="rId80" Target="https://www.eesel.ai/blog/ai-for-it-service-management" TargetMode="External" /><Relationship Type="http://schemas.openxmlformats.org/officeDocument/2006/relationships/hyperlink" Id="rId62" Target="https://www.eficode.com/" TargetMode="External" /><Relationship Type="http://schemas.openxmlformats.org/officeDocument/2006/relationships/hyperlink" Id="rId22" Target="https://www.espressive.com/" TargetMode="External" /><Relationship Type="http://schemas.openxmlformats.org/officeDocument/2006/relationships/hyperlink" Id="rId133" Target="https://www.espressive.com/platform/products/espressive-baristagpt" TargetMode="External" /><Relationship Type="http://schemas.openxmlformats.org/officeDocument/2006/relationships/hyperlink" Id="rId134" Target="https://www.espressive.com/press/resolve-acquires-espressive-a-leader-in-conversational-ai-for-the-enterprise-to-accelerate-its-zero-ticket-it-mission" TargetMode="External" /><Relationship Type="http://schemas.openxmlformats.org/officeDocument/2006/relationships/hyperlink" Id="rId31" Target="https://www.freshworks.com/freshdesk/" TargetMode="External" /><Relationship Type="http://schemas.openxmlformats.org/officeDocument/2006/relationships/hyperlink" Id="rId12" Target="https://www.freshworks.com/freshservice/" TargetMode="External" /><Relationship Type="http://schemas.openxmlformats.org/officeDocument/2006/relationships/hyperlink" Id="rId97" Target="https://www.freshworks.com/freshservice/ai-itsm/" TargetMode="External" /><Relationship Type="http://schemas.openxmlformats.org/officeDocument/2006/relationships/hyperlink" Id="rId99" Target="https://www.freshworks.com/freshservice/benchmark-report-2024/" TargetMode="External" /><Relationship Type="http://schemas.openxmlformats.org/officeDocument/2006/relationships/hyperlink" Id="rId32" Target="https://www.freshworks.com/freshservice/pricing/" TargetMode="External" /><Relationship Type="http://schemas.openxmlformats.org/officeDocument/2006/relationships/hyperlink" Id="rId57" Target="https://www.ftc.gov/ai" TargetMode="External" /><Relationship Type="http://schemas.openxmlformats.org/officeDocument/2006/relationships/hyperlink" Id="rId53" Target="https://www.gartner.com/en/newsroom/press-releases/2024-12-09-gartner-survey-reveals-85-percent-of-customer-service-leaders-will-explore-or-pilot-customer-facing-conversational-genai-in-2025" TargetMode="External" /><Relationship Type="http://schemas.openxmlformats.org/officeDocument/2006/relationships/hyperlink" Id="rId116" Target="https://www.gartner.com/reviews/market/it-service-management-platforms/vendor/atlassian/product/jira-service-management" TargetMode="External" /><Relationship Type="http://schemas.openxmlformats.org/officeDocument/2006/relationships/hyperlink" Id="rId102" Target="https://www.globenewswire.com/news-release/2025/06/23/3103351/0/en/Botpress-Raises-25M-Series-B-to-Scale-AI-Agent-Infrastructure.html" TargetMode="External" /><Relationship Type="http://schemas.openxmlformats.org/officeDocument/2006/relationships/hyperlink" Id="rId38" Target="https://www.grandviewresearch.com/industry-analysis/chatbot-market" TargetMode="External" /><Relationship Type="http://schemas.openxmlformats.org/officeDocument/2006/relationships/hyperlink" Id="rId120" Target="https://www.ibm.com/case-studies/watsonx-assistant-for-z" TargetMode="External" /><Relationship Type="http://schemas.openxmlformats.org/officeDocument/2006/relationships/hyperlink" Id="rId18" Target="https://www.ibm.com/cloud/watson-assistant" TargetMode="External" /><Relationship Type="http://schemas.openxmlformats.org/officeDocument/2006/relationships/hyperlink" Id="rId118" Target="https://www.ibm.com/products/watsonx-assistant" TargetMode="External" /><Relationship Type="http://schemas.openxmlformats.org/officeDocument/2006/relationships/hyperlink" Id="rId119" Target="https://www.ibm.com/products/watsonx-governance" TargetMode="External" /><Relationship Type="http://schemas.openxmlformats.org/officeDocument/2006/relationships/hyperlink" Id="rId19" Target="https://www.kore.ai/" TargetMode="External" /><Relationship Type="http://schemas.openxmlformats.org/officeDocument/2006/relationships/hyperlink" Id="rId61" Target="https://www.kore.ai/about-us" TargetMode="External" /><Relationship Type="http://schemas.openxmlformats.org/officeDocument/2006/relationships/hyperlink" Id="rId163" Target="https://www.kore.ai/ai-for-service/contact-center" TargetMode="External" /><Relationship Type="http://schemas.openxmlformats.org/officeDocument/2006/relationships/hyperlink" Id="rId122" Target="https://www.kore.ai/ai-research-reports/leader-gartner-magic-quadrant-conversational-ai-2025" TargetMode="External" /><Relationship Type="http://schemas.openxmlformats.org/officeDocument/2006/relationships/hyperlink" Id="rId14" Target="https://www.manageengine.com/" TargetMode="External" /><Relationship Type="http://schemas.openxmlformats.org/officeDocument/2006/relationships/hyperlink" Id="rId161" Target="https://www.manageengine.com/products/desktop-central/help/introduction/contacting_adventnet.html" TargetMode="External" /><Relationship Type="http://schemas.openxmlformats.org/officeDocument/2006/relationships/hyperlink" Id="rId82" Target="https://www.manageengine.com/products/desktop-central/support.html" TargetMode="External" /><Relationship Type="http://schemas.openxmlformats.org/officeDocument/2006/relationships/hyperlink" Id="rId105" Target="https://www.manageengine.com/products/service-desk/ai/virtual-agent.html" TargetMode="External" /><Relationship Type="http://schemas.openxmlformats.org/officeDocument/2006/relationships/hyperlink" Id="rId78" Target="https://www.mckinsey.com/~/media/mckinsey/business%20functions/quantumblack/our%20insights/the%20state%20of%20ai/2025/the-state-of-ai-how-organizations-are-rewiring-to-capture-value_final.pdf" TargetMode="External" /><Relationship Type="http://schemas.openxmlformats.org/officeDocument/2006/relationships/hyperlink" Id="rId37" Target="https://www.mordorintelligence.com/industry-reports/global-chatbot-market" TargetMode="External" /><Relationship Type="http://schemas.openxmlformats.org/officeDocument/2006/relationships/hyperlink" Id="rId9" Target="https://www.moveworks.com/" TargetMode="External" /><Relationship Type="http://schemas.openxmlformats.org/officeDocument/2006/relationships/hyperlink" Id="rId88" Target="https://www.moveworks.com/us/en/resources/reports/moveworks-total-economic-impact-report-by-forrester" TargetMode="External" /><Relationship Type="http://schemas.openxmlformats.org/officeDocument/2006/relationships/hyperlink" Id="rId130" Target="https://www.nice.com/press-releases/nice-to-acquire-cognigy-advancing-the-leading-cx-ai-platform-to-accelerate-ai-first-customer-experience" TargetMode="External" /><Relationship Type="http://schemas.openxmlformats.org/officeDocument/2006/relationships/hyperlink" Id="rId106" Target="https://www.pcmag.com/reviews/manageengine-servicedesk-plus" TargetMode="External" /><Relationship Type="http://schemas.openxmlformats.org/officeDocument/2006/relationships/hyperlink" Id="rId123" Target="https://www.prnewswire.com/news-releases/koreai-launches-xo-automation-contact-center-ai-availability-in-aws-marketplace-302237454.html" TargetMode="External" /><Relationship Type="http://schemas.openxmlformats.org/officeDocument/2006/relationships/hyperlink" Id="rId73" Target="https://www.reuters.com/business/retail-consumer/openai-taps-google-unprecedented-cloud-deal-despite-ai-rivalry-sources-say-2025-06-10/" TargetMode="External" /><Relationship Type="http://schemas.openxmlformats.org/officeDocument/2006/relationships/hyperlink" Id="rId59" Target="https://www.rezolve.ai/blog/top-10-it-chatbots" TargetMode="External" /><Relationship Type="http://schemas.openxmlformats.org/officeDocument/2006/relationships/hyperlink" Id="rId60" Target="https://www.sap.com/swiss/products/artificial-intelligence/partners/aisera-inc-aisera-ai-customer-service.html" TargetMode="External" /><Relationship Type="http://schemas.openxmlformats.org/officeDocument/2006/relationships/hyperlink" Id="rId45" Target="https://www.sciencedirect.com/science/article/pii/S2095809924002315" TargetMode="External" /><Relationship Type="http://schemas.openxmlformats.org/officeDocument/2006/relationships/hyperlink" Id="rId26" Target="https://www.servicenow.com/community/itsm-blog/virtual-agent-for-it-service-management/ba-p/2268594" TargetMode="External" /><Relationship Type="http://schemas.openxmlformats.org/officeDocument/2006/relationships/hyperlink" Id="rId87" Target="https://www.servicenow.com/company/media/press-room/servicenow-to-acquire-moveworks.html" TargetMode="External" /><Relationship Type="http://schemas.openxmlformats.org/officeDocument/2006/relationships/hyperlink" Id="rId143" Target="https://www.servicenow.com/contact-us.html" TargetMode="External" /><Relationship Type="http://schemas.openxmlformats.org/officeDocument/2006/relationships/hyperlink" Id="rId164" Target="https://www.servicenow.com/products/service-portal.html" TargetMode="External" /><Relationship Type="http://schemas.openxmlformats.org/officeDocument/2006/relationships/hyperlink" Id="rId11" Target="https://www.servicenow.com/products/virtual-agent.html" TargetMode="External" /><Relationship Type="http://schemas.openxmlformats.org/officeDocument/2006/relationships/hyperlink" Id="rId56" Target="https://www.sidley.com/en/insights/newsupdates/2025/01/new-us-export-controls-on-advanced-computing-items-and-artificial-intelligence-model-weights" TargetMode="External" /><Relationship Type="http://schemas.openxmlformats.org/officeDocument/2006/relationships/hyperlink" Id="rId15" Target="https://www.topdesk.com/" TargetMode="External" /><Relationship Type="http://schemas.openxmlformats.org/officeDocument/2006/relationships/hyperlink" Id="rId109" Target="https://www.topdesk.com/en/ai-assisted-service-management/" TargetMode="External" /><Relationship Type="http://schemas.openxmlformats.org/officeDocument/2006/relationships/hyperlink" Id="rId33" Target="https://www.youtube.com/watch?v=9B3oZwtzmmk" TargetMode="External" /><Relationship Type="http://schemas.openxmlformats.org/officeDocument/2006/relationships/hyperlink" Id="rId23" Target="https://www.zendesk.com/" TargetMode="External" /><Relationship Type="http://schemas.openxmlformats.org/officeDocument/2006/relationships/hyperlink" Id="rId137" Target="https://www.zendesk.com/newsroom/press-releases/relate-2025-resolution-platform/" TargetMode="External" /><Relationship Type="http://schemas.openxmlformats.org/officeDocument/2006/relationships/hyperlink" Id="rId138" Target="https://www.zendesk.com/newsroom/press-releases/zendesk-completes-acquisition-of-local-measure/" TargetMode="External" /><Relationship Type="http://schemas.openxmlformats.org/officeDocument/2006/relationships/hyperlink" Id="rId136" Target="https://www.zendesk.com/service/ai/ai-agents/" TargetMode="External" /><Relationship Type="http://schemas.openxmlformats.org/officeDocument/2006/relationships/hyperlink" Id="rId20" Target="https://yellow.ai/" TargetMode="External" /><Relationship Type="http://schemas.openxmlformats.org/officeDocument/2006/relationships/hyperlink" Id="rId126" Target="https://yellow.ai/challenger-in-2025-magic-quadrant-for-caip/" TargetMode="External" /></Relationships>
</file>

<file path=word/_rels/footnotes.xml.rels><?xml version="1.0" encoding="UTF-8"?><Relationships xmlns="http://schemas.openxmlformats.org/package/2006/relationships"><Relationship Type="http://schemas.openxmlformats.org/officeDocument/2006/relationships/hyperlink" Id="rId10" Target="https://aisera.com/" TargetMode="External" /><Relationship Type="http://schemas.openxmlformats.org/officeDocument/2006/relationships/hyperlink" Id="rId93" Target="https://aisera.com/press-release/aisera-named-a-visionary-in-2025-gartner-magic-quadrant-for-ai-applications-in-it-service-management/" TargetMode="External" /><Relationship Type="http://schemas.openxmlformats.org/officeDocument/2006/relationships/hyperlink" Id="rId91" Target="https://aisera.com/press-releases/90m-series-d-funding/" TargetMode="External" /><Relationship Type="http://schemas.openxmlformats.org/officeDocument/2006/relationships/hyperlink" Id="rId92" Target="https://aisera.com/press-releases/idc-conversational-ai/" TargetMode="External" /><Relationship Type="http://schemas.openxmlformats.org/officeDocument/2006/relationships/hyperlink" Id="rId44" Target="https://arxiv.org/pdf/2505.09598" TargetMode="External" /><Relationship Type="http://schemas.openxmlformats.org/officeDocument/2006/relationships/hyperlink" Id="rId132" Target="https://atos.net/en/2025/press-release_2025_01_21/atos-digital-workplace-experience-engagement-platform-enhances-user-support-with-espressives-barista-conversational-ai-solution" TargetMode="External" /><Relationship Type="http://schemas.openxmlformats.org/officeDocument/2006/relationships/hyperlink" Id="rId48" Target="https://aws.amazon.com/what-is/retrieval-augmented-generation/" TargetMode="External" /><Relationship Type="http://schemas.openxmlformats.org/officeDocument/2006/relationships/hyperlink" Id="rId13" Target="https://botpress.com/" TargetMode="External" /><Relationship Type="http://schemas.openxmlformats.org/officeDocument/2006/relationships/hyperlink" Id="rId63" Target="https://botpress.com/contact-us" TargetMode="External" /><Relationship Type="http://schemas.openxmlformats.org/officeDocument/2006/relationships/hyperlink" Id="rId103" Target="https://botpress.com/enterprise" TargetMode="External" /><Relationship Type="http://schemas.openxmlformats.org/officeDocument/2006/relationships/hyperlink" Id="rId159" Target="https://botpress.com/solutions/itsm-chatbot" TargetMode="External" /><Relationship Type="http://schemas.openxmlformats.org/officeDocument/2006/relationships/hyperlink" Id="rId29" Target="https://clickup.com/blog/moveworks-alternatives/" TargetMode="External" /><Relationship Type="http://schemas.openxmlformats.org/officeDocument/2006/relationships/hyperlink" Id="rId43" Target="https://cloud.google.com/blog/products/infrastructure/measuring-the-environmental-impact-of-ai-inference" TargetMode="External" /><Relationship Type="http://schemas.openxmlformats.org/officeDocument/2006/relationships/hyperlink" Id="rId30" Target="https://crozdesk.com/software/aisera-ai-customer-service" TargetMode="External" /><Relationship Type="http://schemas.openxmlformats.org/officeDocument/2006/relationships/hyperlink" Id="rId54" Target="https://digital-strategy.ec.europa.eu/en/policies/regulatory-framework-ai" TargetMode="External" /><Relationship Type="http://schemas.openxmlformats.org/officeDocument/2006/relationships/hyperlink" Id="rId160" Target="https://docs.cognigy.com/help/get-help/" TargetMode="External" /><Relationship Type="http://schemas.openxmlformats.org/officeDocument/2006/relationships/hyperlink" Id="rId125" Target="https://economictimes.indiatimes.com/tech/technology/yellow-ai-launches-model-as-a-service-through-orchestrator-llm/articleshow/109924185.cms" TargetMode="External" /><Relationship Type="http://schemas.openxmlformats.org/officeDocument/2006/relationships/hyperlink" Id="rId101" Target="https://github.com/botpress/botpress" TargetMode="External" /><Relationship Type="http://schemas.openxmlformats.org/officeDocument/2006/relationships/hyperlink" Id="rId162" Target="https://help.assetexplorer.com/portal/en/kb/articles/contact-information-assetexplorer" TargetMode="External" /><Relationship Type="http://schemas.openxmlformats.org/officeDocument/2006/relationships/hyperlink" Id="rId98" Target="https://ir.freshworks.com/news-releases/news-release-details/freshworks-reports-fourth-quarter-and-full-year-2024-results" TargetMode="External" /><Relationship Type="http://schemas.openxmlformats.org/officeDocument/2006/relationships/hyperlink" Id="rId75" Target="https://openai.com/index/introducing-data-residency-in-europe/" TargetMode="External" /><Relationship Type="http://schemas.openxmlformats.org/officeDocument/2006/relationships/hyperlink" Id="rId49" Target="https://python.langchain.com/" TargetMode="External" /><Relationship Type="http://schemas.openxmlformats.org/officeDocument/2006/relationships/hyperlink" Id="rId27" Target="https://research.aimultiple.com/chatbot-companies/" TargetMode="External" /><Relationship Type="http://schemas.openxmlformats.org/officeDocument/2006/relationships/hyperlink" Id="rId141" Target="https://slashdot.org/software/p/yellow.ai/integrations/" TargetMode="External" /><Relationship Type="http://schemas.openxmlformats.org/officeDocument/2006/relationships/hyperlink" Id="rId95" Target="https://up3.co.uk/customer-stories/southeastern-virtual-agent-customer-story/" TargetMode="External" /><Relationship Type="http://schemas.openxmlformats.org/officeDocument/2006/relationships/hyperlink" Id="rId17" Target="https://www.atlassian.com/software/jira/service-management" TargetMode="External" /><Relationship Type="http://schemas.openxmlformats.org/officeDocument/2006/relationships/hyperlink" Id="rId114" Target="https://www.atlassian.com/software/jira/service-management/features/itsm/ai" TargetMode="External" /><Relationship Type="http://schemas.openxmlformats.org/officeDocument/2006/relationships/hyperlink" Id="rId115" Target="https://www.atlassian.com/software/jira/service-management/features/itsm/virtual-agent" TargetMode="External" /><Relationship Type="http://schemas.openxmlformats.org/officeDocument/2006/relationships/hyperlink" Id="rId142" Target="https://www.biz4group.com/blog/chatbot-development-companies-in-usa" TargetMode="External" /><Relationship Type="http://schemas.openxmlformats.org/officeDocument/2006/relationships/hyperlink" Id="rId83" Target="https://www.bmc.com/" TargetMode="External" /><Relationship Type="http://schemas.openxmlformats.org/officeDocument/2006/relationships/hyperlink" Id="rId81" Target="https://www.bmc.com/contacts-locations/support-contacts.html" TargetMode="External" /><Relationship Type="http://schemas.openxmlformats.org/officeDocument/2006/relationships/hyperlink" Id="rId112" Target="https://www.bmc.com/forms/forrester-wave-report-aiops.html" TargetMode="External" /><Relationship Type="http://schemas.openxmlformats.org/officeDocument/2006/relationships/hyperlink" Id="rId16" Target="https://www.bmc.com/it-solutions/bmc-helix.html" TargetMode="External" /><Relationship Type="http://schemas.openxmlformats.org/officeDocument/2006/relationships/hyperlink" Id="rId111" Target="https://www.bmc.com/it-solutions/helixgpt.html" TargetMode="External" /><Relationship Type="http://schemas.openxmlformats.org/officeDocument/2006/relationships/hyperlink" Id="rId89" Target="https://www.businesswire.com/news/home/20250715513368/en/Moveworks-Achieves-Exclusive-FedRAMP-In-Process-Designation-for-Moveworks-GovCloud" TargetMode="External" /><Relationship Type="http://schemas.openxmlformats.org/officeDocument/2006/relationships/hyperlink" Id="rId28" Target="https://www.carahsoft.com/aisera" TargetMode="External" /><Relationship Type="http://schemas.openxmlformats.org/officeDocument/2006/relationships/hyperlink" Id="rId21" Target="https://www.cognigy.com/" TargetMode="External" /><Relationship Type="http://schemas.openxmlformats.org/officeDocument/2006/relationships/hyperlink" Id="rId129" Target="https://www.cognigy.com/en/case-study/lufthansa" TargetMode="External" /><Relationship Type="http://schemas.openxmlformats.org/officeDocument/2006/relationships/hyperlink" Id="rId128" Target="https://www.cognigy.com/news/cognigy-raises-100m-in-series-c-funding" TargetMode="External" /><Relationship Type="http://schemas.openxmlformats.org/officeDocument/2006/relationships/hyperlink" Id="rId77" Target="https://www.crn.com/news/cloud/2025/cloud-market-share-q2-2025-microsoft-dips-aws-still-kingpin" TargetMode="External" /><Relationship Type="http://schemas.openxmlformats.org/officeDocument/2006/relationships/hyperlink" Id="rId108" Target="https://www.cvc.com/media/news/2023/2023-12-12-topdesk-accelerates-growth-with-significant-investment-from-cvc-growth-funds/" TargetMode="External" /><Relationship Type="http://schemas.openxmlformats.org/officeDocument/2006/relationships/hyperlink" Id="rId76" Target="https://www.cxtoday.com/conversational-ai/gartner-magic-quadrant-for-conversational-ai-platforms-2025-the-rundown/" TargetMode="External" /><Relationship Type="http://schemas.openxmlformats.org/officeDocument/2006/relationships/hyperlink" Id="rId79" Target="https://www.deloitte.com/us/en/services/consulting/blogs/ai-adoption-challenges-ai-trends.html" TargetMode="External" /><Relationship Type="http://schemas.openxmlformats.org/officeDocument/2006/relationships/hyperlink" Id="rId74" Target="https://www.edpb.europa.eu/our-work-tools/our-documents/guidelines/automated-decision-making-and-profiling_en" TargetMode="External" /><Relationship Type="http://schemas.openxmlformats.org/officeDocument/2006/relationships/hyperlink" Id="rId55" Target="https://www.edpb.europa.eu/system/files/2025-04/ai-privacy-risks-and-mitigations-in-llms.pdf" TargetMode="External" /><Relationship Type="http://schemas.openxmlformats.org/officeDocument/2006/relationships/hyperlink" Id="rId80" Target="https://www.eesel.ai/blog/ai-for-it-service-management" TargetMode="External" /><Relationship Type="http://schemas.openxmlformats.org/officeDocument/2006/relationships/hyperlink" Id="rId62" Target="https://www.eficode.com/" TargetMode="External" /><Relationship Type="http://schemas.openxmlformats.org/officeDocument/2006/relationships/hyperlink" Id="rId22" Target="https://www.espressive.com/" TargetMode="External" /><Relationship Type="http://schemas.openxmlformats.org/officeDocument/2006/relationships/hyperlink" Id="rId133" Target="https://www.espressive.com/platform/products/espressive-baristagpt" TargetMode="External" /><Relationship Type="http://schemas.openxmlformats.org/officeDocument/2006/relationships/hyperlink" Id="rId134" Target="https://www.espressive.com/press/resolve-acquires-espressive-a-leader-in-conversational-ai-for-the-enterprise-to-accelerate-its-zero-ticket-it-mission" TargetMode="External" /><Relationship Type="http://schemas.openxmlformats.org/officeDocument/2006/relationships/hyperlink" Id="rId31" Target="https://www.freshworks.com/freshdesk/" TargetMode="External" /><Relationship Type="http://schemas.openxmlformats.org/officeDocument/2006/relationships/hyperlink" Id="rId12" Target="https://www.freshworks.com/freshservice/" TargetMode="External" /><Relationship Type="http://schemas.openxmlformats.org/officeDocument/2006/relationships/hyperlink" Id="rId97" Target="https://www.freshworks.com/freshservice/ai-itsm/" TargetMode="External" /><Relationship Type="http://schemas.openxmlformats.org/officeDocument/2006/relationships/hyperlink" Id="rId99" Target="https://www.freshworks.com/freshservice/benchmark-report-2024/" TargetMode="External" /><Relationship Type="http://schemas.openxmlformats.org/officeDocument/2006/relationships/hyperlink" Id="rId32" Target="https://www.freshworks.com/freshservice/pricing/" TargetMode="External" /><Relationship Type="http://schemas.openxmlformats.org/officeDocument/2006/relationships/hyperlink" Id="rId57" Target="https://www.ftc.gov/ai" TargetMode="External" /><Relationship Type="http://schemas.openxmlformats.org/officeDocument/2006/relationships/hyperlink" Id="rId53" Target="https://www.gartner.com/en/newsroom/press-releases/2024-12-09-gartner-survey-reveals-85-percent-of-customer-service-leaders-will-explore-or-pilot-customer-facing-conversational-genai-in-2025" TargetMode="External" /><Relationship Type="http://schemas.openxmlformats.org/officeDocument/2006/relationships/hyperlink" Id="rId116" Target="https://www.gartner.com/reviews/market/it-service-management-platforms/vendor/atlassian/product/jira-service-management" TargetMode="External" /><Relationship Type="http://schemas.openxmlformats.org/officeDocument/2006/relationships/hyperlink" Id="rId102" Target="https://www.globenewswire.com/news-release/2025/06/23/3103351/0/en/Botpress-Raises-25M-Series-B-to-Scale-AI-Agent-Infrastructure.html" TargetMode="External" /><Relationship Type="http://schemas.openxmlformats.org/officeDocument/2006/relationships/hyperlink" Id="rId38" Target="https://www.grandviewresearch.com/industry-analysis/chatbot-market" TargetMode="External" /><Relationship Type="http://schemas.openxmlformats.org/officeDocument/2006/relationships/hyperlink" Id="rId120" Target="https://www.ibm.com/case-studies/watsonx-assistant-for-z" TargetMode="External" /><Relationship Type="http://schemas.openxmlformats.org/officeDocument/2006/relationships/hyperlink" Id="rId18" Target="https://www.ibm.com/cloud/watson-assistant" TargetMode="External" /><Relationship Type="http://schemas.openxmlformats.org/officeDocument/2006/relationships/hyperlink" Id="rId118" Target="https://www.ibm.com/products/watsonx-assistant" TargetMode="External" /><Relationship Type="http://schemas.openxmlformats.org/officeDocument/2006/relationships/hyperlink" Id="rId119" Target="https://www.ibm.com/products/watsonx-governance" TargetMode="External" /><Relationship Type="http://schemas.openxmlformats.org/officeDocument/2006/relationships/hyperlink" Id="rId19" Target="https://www.kore.ai/" TargetMode="External" /><Relationship Type="http://schemas.openxmlformats.org/officeDocument/2006/relationships/hyperlink" Id="rId61" Target="https://www.kore.ai/about-us" TargetMode="External" /><Relationship Type="http://schemas.openxmlformats.org/officeDocument/2006/relationships/hyperlink" Id="rId163" Target="https://www.kore.ai/ai-for-service/contact-center" TargetMode="External" /><Relationship Type="http://schemas.openxmlformats.org/officeDocument/2006/relationships/hyperlink" Id="rId122" Target="https://www.kore.ai/ai-research-reports/leader-gartner-magic-quadrant-conversational-ai-2025" TargetMode="External" /><Relationship Type="http://schemas.openxmlformats.org/officeDocument/2006/relationships/hyperlink" Id="rId14" Target="https://www.manageengine.com/" TargetMode="External" /><Relationship Type="http://schemas.openxmlformats.org/officeDocument/2006/relationships/hyperlink" Id="rId161" Target="https://www.manageengine.com/products/desktop-central/help/introduction/contacting_adventnet.html" TargetMode="External" /><Relationship Type="http://schemas.openxmlformats.org/officeDocument/2006/relationships/hyperlink" Id="rId82" Target="https://www.manageengine.com/products/desktop-central/support.html" TargetMode="External" /><Relationship Type="http://schemas.openxmlformats.org/officeDocument/2006/relationships/hyperlink" Id="rId105" Target="https://www.manageengine.com/products/service-desk/ai/virtual-agent.html" TargetMode="External" /><Relationship Type="http://schemas.openxmlformats.org/officeDocument/2006/relationships/hyperlink" Id="rId78" Target="https://www.mckinsey.com/~/media/mckinsey/business%20functions/quantumblack/our%20insights/the%20state%20of%20ai/2025/the-state-of-ai-how-organizations-are-rewiring-to-capture-value_final.pdf" TargetMode="External" /><Relationship Type="http://schemas.openxmlformats.org/officeDocument/2006/relationships/hyperlink" Id="rId37" Target="https://www.mordorintelligence.com/industry-reports/global-chatbot-market" TargetMode="External" /><Relationship Type="http://schemas.openxmlformats.org/officeDocument/2006/relationships/hyperlink" Id="rId9" Target="https://www.moveworks.com/" TargetMode="External" /><Relationship Type="http://schemas.openxmlformats.org/officeDocument/2006/relationships/hyperlink" Id="rId88" Target="https://www.moveworks.com/us/en/resources/reports/moveworks-total-economic-impact-report-by-forrester" TargetMode="External" /><Relationship Type="http://schemas.openxmlformats.org/officeDocument/2006/relationships/hyperlink" Id="rId130" Target="https://www.nice.com/press-releases/nice-to-acquire-cognigy-advancing-the-leading-cx-ai-platform-to-accelerate-ai-first-customer-experience" TargetMode="External" /><Relationship Type="http://schemas.openxmlformats.org/officeDocument/2006/relationships/hyperlink" Id="rId106" Target="https://www.pcmag.com/reviews/manageengine-servicedesk-plus" TargetMode="External" /><Relationship Type="http://schemas.openxmlformats.org/officeDocument/2006/relationships/hyperlink" Id="rId123" Target="https://www.prnewswire.com/news-releases/koreai-launches-xo-automation-contact-center-ai-availability-in-aws-marketplace-302237454.html" TargetMode="External" /><Relationship Type="http://schemas.openxmlformats.org/officeDocument/2006/relationships/hyperlink" Id="rId73" Target="https://www.reuters.com/business/retail-consumer/openai-taps-google-unprecedented-cloud-deal-despite-ai-rivalry-sources-say-2025-06-10/" TargetMode="External" /><Relationship Type="http://schemas.openxmlformats.org/officeDocument/2006/relationships/hyperlink" Id="rId59" Target="https://www.rezolve.ai/blog/top-10-it-chatbots" TargetMode="External" /><Relationship Type="http://schemas.openxmlformats.org/officeDocument/2006/relationships/hyperlink" Id="rId60" Target="https://www.sap.com/swiss/products/artificial-intelligence/partners/aisera-inc-aisera-ai-customer-service.html" TargetMode="External" /><Relationship Type="http://schemas.openxmlformats.org/officeDocument/2006/relationships/hyperlink" Id="rId45" Target="https://www.sciencedirect.com/science/article/pii/S2095809924002315" TargetMode="External" /><Relationship Type="http://schemas.openxmlformats.org/officeDocument/2006/relationships/hyperlink" Id="rId26" Target="https://www.servicenow.com/community/itsm-blog/virtual-agent-for-it-service-management/ba-p/2268594" TargetMode="External" /><Relationship Type="http://schemas.openxmlformats.org/officeDocument/2006/relationships/hyperlink" Id="rId87" Target="https://www.servicenow.com/company/media/press-room/servicenow-to-acquire-moveworks.html" TargetMode="External" /><Relationship Type="http://schemas.openxmlformats.org/officeDocument/2006/relationships/hyperlink" Id="rId143" Target="https://www.servicenow.com/contact-us.html" TargetMode="External" /><Relationship Type="http://schemas.openxmlformats.org/officeDocument/2006/relationships/hyperlink" Id="rId164" Target="https://www.servicenow.com/products/service-portal.html" TargetMode="External" /><Relationship Type="http://schemas.openxmlformats.org/officeDocument/2006/relationships/hyperlink" Id="rId11" Target="https://www.servicenow.com/products/virtual-agent.html" TargetMode="External" /><Relationship Type="http://schemas.openxmlformats.org/officeDocument/2006/relationships/hyperlink" Id="rId56" Target="https://www.sidley.com/en/insights/newsupdates/2025/01/new-us-export-controls-on-advanced-computing-items-and-artificial-intelligence-model-weights" TargetMode="External" /><Relationship Type="http://schemas.openxmlformats.org/officeDocument/2006/relationships/hyperlink" Id="rId15" Target="https://www.topdesk.com/" TargetMode="External" /><Relationship Type="http://schemas.openxmlformats.org/officeDocument/2006/relationships/hyperlink" Id="rId109" Target="https://www.topdesk.com/en/ai-assisted-service-management/" TargetMode="External" /><Relationship Type="http://schemas.openxmlformats.org/officeDocument/2006/relationships/hyperlink" Id="rId33" Target="https://www.youtube.com/watch?v=9B3oZwtzmmk" TargetMode="External" /><Relationship Type="http://schemas.openxmlformats.org/officeDocument/2006/relationships/hyperlink" Id="rId23" Target="https://www.zendesk.com/" TargetMode="External" /><Relationship Type="http://schemas.openxmlformats.org/officeDocument/2006/relationships/hyperlink" Id="rId137" Target="https://www.zendesk.com/newsroom/press-releases/relate-2025-resolution-platform/" TargetMode="External" /><Relationship Type="http://schemas.openxmlformats.org/officeDocument/2006/relationships/hyperlink" Id="rId138" Target="https://www.zendesk.com/newsroom/press-releases/zendesk-completes-acquisition-of-local-measure/" TargetMode="External" /><Relationship Type="http://schemas.openxmlformats.org/officeDocument/2006/relationships/hyperlink" Id="rId136" Target="https://www.zendesk.com/service/ai/ai-agents/" TargetMode="External" /><Relationship Type="http://schemas.openxmlformats.org/officeDocument/2006/relationships/hyperlink" Id="rId20" Target="https://yellow.ai/" TargetMode="External" /><Relationship Type="http://schemas.openxmlformats.org/officeDocument/2006/relationships/hyperlink" Id="rId126" Target="https://yellow.ai/challenger-in-2025-magic-quadrant-for-ca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2025-09-25T01:53:45Z</dcterms:created>
  <dcterms:modified xsi:type="dcterms:W3CDTF">2025-09-25T01:53:45Z</dcterms:modified>
</cp:coreProperties>
</file>

<file path=docProps/custom.xml><?xml version="1.0" encoding="utf-8"?>
<Properties xmlns="http://schemas.openxmlformats.org/officeDocument/2006/custom-properties" xmlns:vt="http://schemas.openxmlformats.org/officeDocument/2006/docPropsVTypes"/>
</file>