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7" w:name="X0315d40c2dba10e34895d95611995225a0c6c9b"/>
    <w:p>
      <w:pPr>
        <w:pStyle w:val="Heading1"/>
      </w:pPr>
      <w:r>
        <w:t xml:space="preserve">Vendor Discovery Report: IT Services Chat Bot (Global)</w:t>
      </w:r>
    </w:p>
    <w:p>
      <w:pPr>
        <w:pStyle w:val="FirstParagraph"/>
      </w:pPr>
      <w:r>
        <w:t xml:space="preserve">This report surveys key global vendors offering agentic AI assistants, ITSM chatbots, and virtual agents for IT services and helpdesk automation. Each vendor listing includes a summary, contact information, and primary capabilities.</w:t>
      </w:r>
    </w:p>
    <w:p>
      <w:r>
        <w:pict>
          <v:rect style="width:0;height:1.5pt" o:hralign="center" o:hrstd="t" o:hr="t"/>
        </w:pict>
      </w:r>
    </w:p>
    <w:bookmarkStart w:id="25" w:name="summary-table"/>
    <w:p>
      <w:pPr>
        <w:pStyle w:val="Heading2"/>
      </w:pPr>
      <w:r>
        <w:t xml:space="preserve">Summary Table</w:t>
      </w:r>
    </w:p>
    <w:tbl>
      <w:tblPr>
        <w:tblStyle w:val="Table"/>
        <w:tblW w:type="pct" w:w="5000"/>
        <w:tblLayout w:type="fixed"/>
        <w:tblLook w:firstRow="1" w:lastRow="0" w:firstColumn="0" w:lastColumn="0" w:noHBand="0" w:noVBand="0" w:val="0020"/>
      </w:tblPr>
      <w:tblGrid>
        <w:gridCol w:w="994"/>
        <w:gridCol w:w="2521"/>
        <w:gridCol w:w="1740"/>
        <w:gridCol w:w="1207"/>
        <w:gridCol w:w="816"/>
        <w:gridCol w:w="639"/>
      </w:tblGrid>
      <w:tr>
        <w:trPr>
          <w:tblHeader w:val="on"/>
        </w:trPr>
        <w:tc>
          <w:tcPr/>
          <w:p>
            <w:pPr>
              <w:pStyle w:val="Compact"/>
            </w:pPr>
            <w:r>
              <w:t xml:space="preserve">Vendor Name</w:t>
            </w:r>
          </w:p>
        </w:tc>
        <w:tc>
          <w:tcPr/>
          <w:p>
            <w:pPr>
              <w:pStyle w:val="Compact"/>
            </w:pPr>
            <w:r>
              <w:t xml:space="preserve">Website</w:t>
            </w:r>
          </w:p>
        </w:tc>
        <w:tc>
          <w:tcPr/>
          <w:p>
            <w:pPr>
              <w:pStyle w:val="Compact"/>
            </w:pPr>
            <w:r>
              <w:t xml:space="preserve">Capabilities</w:t>
            </w:r>
          </w:p>
        </w:tc>
        <w:tc>
          <w:tcPr/>
          <w:p>
            <w:pPr>
              <w:pStyle w:val="Compact"/>
            </w:pPr>
            <w:r>
              <w:t xml:space="preserve">Contact Email(s)</w:t>
            </w:r>
          </w:p>
        </w:tc>
        <w:tc>
          <w:tcPr/>
          <w:p>
            <w:pPr>
              <w:pStyle w:val="Compact"/>
            </w:pPr>
            <w:r>
              <w:t xml:space="preserve">Phone(s)</w:t>
            </w:r>
          </w:p>
        </w:tc>
        <w:tc>
          <w:tcPr/>
          <w:p>
            <w:pPr>
              <w:pStyle w:val="Compact"/>
            </w:pPr>
            <w:r>
              <w:t xml:space="preserve">Countries Served</w:t>
            </w:r>
          </w:p>
        </w:tc>
      </w:tr>
      <w:tr>
        <w:tc>
          <w:tcPr/>
          <w:p>
            <w:pPr>
              <w:pStyle w:val="Compact"/>
            </w:pPr>
            <w:r>
              <w:t xml:space="preserve">Moveworks</w:t>
            </w:r>
          </w:p>
        </w:tc>
        <w:tc>
          <w:tcPr/>
          <w:p>
            <w:pPr>
              <w:pStyle w:val="Compact"/>
            </w:pPr>
            <w:hyperlink r:id="rId9">
              <w:r>
                <w:rPr>
                  <w:rStyle w:val="Hyperlink"/>
                </w:rPr>
                <w:t xml:space="preserve">moveworks.com</w:t>
              </w:r>
            </w:hyperlink>
          </w:p>
        </w:tc>
        <w:tc>
          <w:tcPr/>
          <w:p>
            <w:pPr>
              <w:pStyle w:val="Compact"/>
            </w:pPr>
            <w:r>
              <w:t xml:space="preserve">AI agent for IT support/service desk automation</w:t>
            </w:r>
          </w:p>
        </w:tc>
        <w:tc>
          <w:tcPr/>
          <w:p>
            <w:pPr>
              <w:pStyle w:val="Compact"/>
            </w:pPr>
            <w:r>
              <w:t xml:space="preserve">support@moveworks.com</w:t>
            </w:r>
          </w:p>
        </w:tc>
        <w:tc>
          <w:tcPr/>
          <w:p>
            <w:pPr>
              <w:pStyle w:val="Compact"/>
            </w:pPr>
            <w:r>
              <w:t xml:space="preserve">+1-408-435-5100</w:t>
            </w:r>
          </w:p>
        </w:tc>
        <w:tc>
          <w:tcPr/>
          <w:p>
            <w:pPr>
              <w:pStyle w:val="Compact"/>
            </w:pPr>
            <w:r>
              <w:t xml:space="preserve">Global</w:t>
            </w:r>
          </w:p>
        </w:tc>
      </w:tr>
      <w:tr>
        <w:tc>
          <w:tcPr/>
          <w:p>
            <w:pPr>
              <w:pStyle w:val="Compact"/>
            </w:pPr>
            <w:r>
              <w:t xml:space="preserve">Aisera</w:t>
            </w:r>
          </w:p>
        </w:tc>
        <w:tc>
          <w:tcPr/>
          <w:p>
            <w:pPr>
              <w:pStyle w:val="Compact"/>
            </w:pPr>
            <w:hyperlink r:id="rId10">
              <w:r>
                <w:rPr>
                  <w:rStyle w:val="Hyperlink"/>
                </w:rPr>
                <w:t xml:space="preserve">aisera.com</w:t>
              </w:r>
            </w:hyperlink>
          </w:p>
        </w:tc>
        <w:tc>
          <w:tcPr/>
          <w:p>
            <w:pPr>
              <w:pStyle w:val="Compact"/>
            </w:pPr>
            <w:r>
              <w:t xml:space="preserve">AI service desk, IT automation, copilots</w:t>
            </w:r>
          </w:p>
        </w:tc>
        <w:tc>
          <w:tcPr/>
          <w:p>
            <w:pPr>
              <w:pStyle w:val="Compact"/>
            </w:pPr>
            <w:r>
              <w:t xml:space="preserve">info@aisera.com</w:t>
            </w:r>
          </w:p>
        </w:tc>
        <w:tc>
          <w:tcPr/>
          <w:p>
            <w:pPr>
              <w:pStyle w:val="Compact"/>
            </w:pPr>
            <w:r>
              <w:t xml:space="preserve">+1-650-667-4308</w:t>
            </w:r>
          </w:p>
        </w:tc>
        <w:tc>
          <w:tcPr/>
          <w:p>
            <w:pPr>
              <w:pStyle w:val="Compact"/>
            </w:pPr>
            <w:r>
              <w:t xml:space="preserve">Global</w:t>
            </w:r>
          </w:p>
        </w:tc>
      </w:tr>
      <w:tr>
        <w:tc>
          <w:tcPr/>
          <w:p>
            <w:pPr>
              <w:pStyle w:val="Compact"/>
            </w:pPr>
            <w:r>
              <w:t xml:space="preserve">ServiceNow Virtual Agent</w:t>
            </w:r>
          </w:p>
        </w:tc>
        <w:tc>
          <w:tcPr/>
          <w:p>
            <w:pPr>
              <w:pStyle w:val="Compact"/>
            </w:pPr>
            <w:hyperlink r:id="rId11">
              <w:r>
                <w:rPr>
                  <w:rStyle w:val="Hyperlink"/>
                </w:rPr>
                <w:t xml:space="preserve">servicenow.com/products/virtual-agent.html</w:t>
              </w:r>
            </w:hyperlink>
          </w:p>
        </w:tc>
        <w:tc>
          <w:tcPr/>
          <w:p>
            <w:pPr>
              <w:pStyle w:val="Compact"/>
            </w:pPr>
            <w:r>
              <w:t xml:space="preserve">Enterprise virtual agent, ITSM integration</w:t>
            </w:r>
          </w:p>
        </w:tc>
        <w:tc>
          <w:tcPr/>
          <w:p>
            <w:pPr>
              <w:pStyle w:val="Compact"/>
            </w:pPr>
            <w:r>
              <w:t xml:space="preserve">support@servicenow.com</w:t>
            </w:r>
          </w:p>
        </w:tc>
        <w:tc>
          <w:tcPr/>
          <w:p>
            <w:pPr>
              <w:pStyle w:val="Compact"/>
            </w:pPr>
            <w:r>
              <w:t xml:space="preserve">+1-844-863-1987</w:t>
            </w:r>
          </w:p>
        </w:tc>
        <w:tc>
          <w:tcPr/>
          <w:p>
            <w:pPr>
              <w:pStyle w:val="Compact"/>
            </w:pPr>
            <w:r>
              <w:t xml:space="preserve">Global</w:t>
            </w:r>
          </w:p>
        </w:tc>
      </w:tr>
      <w:tr>
        <w:tc>
          <w:tcPr/>
          <w:p>
            <w:pPr>
              <w:pStyle w:val="Compact"/>
            </w:pPr>
            <w:r>
              <w:t xml:space="preserve">Microsoft Power Virtual Agents / Copilot Studio</w:t>
            </w:r>
          </w:p>
        </w:tc>
        <w:tc>
          <w:tcPr/>
          <w:p>
            <w:pPr>
              <w:pStyle w:val="Compact"/>
            </w:pPr>
            <w:hyperlink r:id="rId12">
              <w:r>
                <w:rPr>
                  <w:rStyle w:val="Hyperlink"/>
                </w:rPr>
                <w:t xml:space="preserve">powervirtualagents.microsoft.com</w:t>
              </w:r>
            </w:hyperlink>
            <w:r>
              <w:t xml:space="preserve"> </w:t>
            </w:r>
            <w:r>
              <w:t xml:space="preserve">/</w:t>
            </w:r>
            <w:r>
              <w:t xml:space="preserve"> </w:t>
            </w:r>
            <w:hyperlink r:id="rId13">
              <w:r>
                <w:rPr>
                  <w:rStyle w:val="Hyperlink"/>
                </w:rPr>
                <w:t xml:space="preserve">Copilot Studio Blog</w:t>
              </w:r>
            </w:hyperlink>
          </w:p>
        </w:tc>
        <w:tc>
          <w:tcPr/>
          <w:p>
            <w:pPr>
              <w:pStyle w:val="Compact"/>
            </w:pPr>
            <w:r>
              <w:t xml:space="preserve">Low-code/no-code chatbots, MS ecosystem</w:t>
            </w:r>
          </w:p>
        </w:tc>
        <w:tc>
          <w:tcPr/>
          <w:p>
            <w:pPr>
              <w:pStyle w:val="Compact"/>
            </w:pPr>
            <w:r>
              <w:t xml:space="preserve">pvaeng@microsoft.com</w:t>
            </w:r>
          </w:p>
        </w:tc>
        <w:tc>
          <w:tcPr/>
          <w:p>
            <w:pPr>
              <w:pStyle w:val="Compact"/>
            </w:pPr>
            <w:r>
              <w:t xml:space="preserve">—</w:t>
            </w:r>
          </w:p>
        </w:tc>
        <w:tc>
          <w:tcPr/>
          <w:p>
            <w:pPr>
              <w:pStyle w:val="Compact"/>
            </w:pPr>
            <w:r>
              <w:t xml:space="preserve">Global</w:t>
            </w:r>
          </w:p>
        </w:tc>
      </w:tr>
      <w:tr>
        <w:tc>
          <w:tcPr/>
          <w:p>
            <w:pPr>
              <w:pStyle w:val="Compact"/>
            </w:pPr>
            <w:r>
              <w:t xml:space="preserve">IBM watsonx Assistant</w:t>
            </w:r>
          </w:p>
        </w:tc>
        <w:tc>
          <w:tcPr/>
          <w:p>
            <w:pPr>
              <w:pStyle w:val="Compact"/>
            </w:pPr>
            <w:hyperlink r:id="rId14">
              <w:r>
                <w:rPr>
                  <w:rStyle w:val="Hyperlink"/>
                </w:rPr>
                <w:t xml:space="preserve">cloud.ibm.com/catalog/services/watsonx-assistant</w:t>
              </w:r>
            </w:hyperlink>
          </w:p>
        </w:tc>
        <w:tc>
          <w:tcPr/>
          <w:p>
            <w:pPr>
              <w:pStyle w:val="Compact"/>
            </w:pPr>
            <w:r>
              <w:t xml:space="preserve">Conversational AI for enterprise IT/CC</w:t>
            </w:r>
          </w:p>
        </w:tc>
        <w:tc>
          <w:tcPr/>
          <w:p>
            <w:pPr>
              <w:pStyle w:val="Compact"/>
            </w:pPr>
            <w:r>
              <w:t xml:space="preserve">watsonx-support@ibm.com</w:t>
            </w:r>
          </w:p>
        </w:tc>
        <w:tc>
          <w:tcPr/>
          <w:p>
            <w:pPr>
              <w:pStyle w:val="Compact"/>
            </w:pPr>
            <w:r>
              <w:t xml:space="preserve">—</w:t>
            </w:r>
          </w:p>
        </w:tc>
        <w:tc>
          <w:tcPr/>
          <w:p>
            <w:pPr>
              <w:pStyle w:val="Compact"/>
            </w:pPr>
            <w:r>
              <w:t xml:space="preserve">Global</w:t>
            </w:r>
          </w:p>
        </w:tc>
      </w:tr>
      <w:tr>
        <w:tc>
          <w:tcPr/>
          <w:p>
            <w:pPr>
              <w:pStyle w:val="Compact"/>
            </w:pPr>
            <w:r>
              <w:t xml:space="preserve">Zendesk AI Agents / Answer Bot</w:t>
            </w:r>
          </w:p>
        </w:tc>
        <w:tc>
          <w:tcPr/>
          <w:p>
            <w:pPr>
              <w:pStyle w:val="Compact"/>
            </w:pPr>
            <w:hyperlink r:id="rId15">
              <w:r>
                <w:rPr>
                  <w:rStyle w:val="Hyperlink"/>
                </w:rPr>
                <w:t xml:space="preserve">zendesk.com/service/ai/ai-agents/</w:t>
              </w:r>
            </w:hyperlink>
          </w:p>
        </w:tc>
        <w:tc>
          <w:tcPr/>
          <w:p>
            <w:pPr>
              <w:pStyle w:val="Compact"/>
            </w:pPr>
            <w:r>
              <w:t xml:space="preserve">AI agents for service automation</w:t>
            </w:r>
          </w:p>
        </w:tc>
        <w:tc>
          <w:tcPr/>
          <w:p>
            <w:pPr>
              <w:pStyle w:val="Compact"/>
            </w:pPr>
            <w:r>
              <w:t xml:space="preserve">privacy@zendesk.com, ask.gcr@zendesk.com</w:t>
            </w:r>
          </w:p>
        </w:tc>
        <w:tc>
          <w:tcPr/>
          <w:p>
            <w:pPr>
              <w:pStyle w:val="Compact"/>
            </w:pPr>
            <w:r>
              <w:t xml:space="preserve">+1-888-851-9456</w:t>
            </w:r>
          </w:p>
        </w:tc>
        <w:tc>
          <w:tcPr/>
          <w:p>
            <w:pPr>
              <w:pStyle w:val="Compact"/>
            </w:pPr>
            <w:r>
              <w:t xml:space="preserve">Global</w:t>
            </w:r>
          </w:p>
        </w:tc>
      </w:tr>
      <w:tr>
        <w:tc>
          <w:tcPr/>
          <w:p>
            <w:pPr>
              <w:pStyle w:val="Compact"/>
            </w:pPr>
            <w:r>
              <w:t xml:space="preserve">Freshdesk (Freddy AI)</w:t>
            </w:r>
          </w:p>
        </w:tc>
        <w:tc>
          <w:tcPr/>
          <w:p>
            <w:pPr>
              <w:pStyle w:val="Compact"/>
            </w:pPr>
            <w:hyperlink r:id="rId16">
              <w:r>
                <w:rPr>
                  <w:rStyle w:val="Hyperlink"/>
                </w:rPr>
                <w:t xml:space="preserve">freshworks.com/freshdesk/</w:t>
              </w:r>
            </w:hyperlink>
          </w:p>
        </w:tc>
        <w:tc>
          <w:tcPr/>
          <w:p>
            <w:pPr>
              <w:pStyle w:val="Compact"/>
            </w:pPr>
            <w:r>
              <w:t xml:space="preserve">Omnichannel AI helpdesk, ITSM automation</w:t>
            </w:r>
          </w:p>
        </w:tc>
        <w:tc>
          <w:tcPr/>
          <w:p>
            <w:pPr>
              <w:pStyle w:val="Compact"/>
            </w:pPr>
            <w:r>
              <w:t xml:space="preserve">support@freshdesk.com</w:t>
            </w:r>
          </w:p>
        </w:tc>
        <w:tc>
          <w:tcPr/>
          <w:p>
            <w:pPr>
              <w:pStyle w:val="Compact"/>
            </w:pPr>
            <w:r>
              <w:t xml:space="preserve">+1-866-832-3090</w:t>
            </w:r>
          </w:p>
        </w:tc>
        <w:tc>
          <w:tcPr/>
          <w:p>
            <w:pPr>
              <w:pStyle w:val="Compact"/>
            </w:pPr>
            <w:r>
              <w:t xml:space="preserve">Global</w:t>
            </w:r>
          </w:p>
        </w:tc>
      </w:tr>
      <w:tr>
        <w:tc>
          <w:tcPr/>
          <w:p>
            <w:pPr>
              <w:pStyle w:val="Compact"/>
            </w:pPr>
            <w:r>
              <w:t xml:space="preserve">Ultimate.ai (Zendesk AI)</w:t>
            </w:r>
          </w:p>
        </w:tc>
        <w:tc>
          <w:tcPr/>
          <w:p>
            <w:pPr>
              <w:pStyle w:val="Compact"/>
            </w:pPr>
            <w:hyperlink r:id="rId17">
              <w:r>
                <w:rPr>
                  <w:rStyle w:val="Hyperlink"/>
                </w:rPr>
                <w:t xml:space="preserve">ultimate.ai</w:t>
              </w:r>
            </w:hyperlink>
          </w:p>
        </w:tc>
        <w:tc>
          <w:tcPr/>
          <w:p>
            <w:pPr>
              <w:pStyle w:val="Compact"/>
            </w:pPr>
            <w:r>
              <w:t xml:space="preserve">Automated support, now part of Zendesk</w:t>
            </w:r>
          </w:p>
        </w:tc>
        <w:tc>
          <w:tcPr/>
          <w:p>
            <w:pPr>
              <w:pStyle w:val="Compact"/>
            </w:pPr>
            <w:r>
              <w:t xml:space="preserve">contact@ultimate.ai</w:t>
            </w:r>
          </w:p>
        </w:tc>
        <w:tc>
          <w:tcPr/>
          <w:p>
            <w:pPr>
              <w:pStyle w:val="Compact"/>
            </w:pPr>
            <w:r>
              <w:t xml:space="preserve">+358-44-217-7002</w:t>
            </w:r>
          </w:p>
        </w:tc>
        <w:tc>
          <w:tcPr/>
          <w:p>
            <w:pPr>
              <w:pStyle w:val="Compact"/>
            </w:pPr>
            <w:r>
              <w:t xml:space="preserve">Global</w:t>
            </w:r>
          </w:p>
        </w:tc>
      </w:tr>
      <w:tr>
        <w:tc>
          <w:tcPr/>
          <w:p>
            <w:pPr>
              <w:pStyle w:val="Compact"/>
            </w:pPr>
            <w:r>
              <w:t xml:space="preserve">Kore.ai</w:t>
            </w:r>
          </w:p>
        </w:tc>
        <w:tc>
          <w:tcPr/>
          <w:p>
            <w:pPr>
              <w:pStyle w:val="Compact"/>
            </w:pPr>
            <w:hyperlink r:id="rId18">
              <w:r>
                <w:rPr>
                  <w:rStyle w:val="Hyperlink"/>
                </w:rPr>
                <w:t xml:space="preserve">kore.ai</w:t>
              </w:r>
            </w:hyperlink>
          </w:p>
        </w:tc>
        <w:tc>
          <w:tcPr/>
          <w:p>
            <w:pPr>
              <w:pStyle w:val="Compact"/>
            </w:pPr>
            <w:r>
              <w:t xml:space="preserve">Enterprise conversational AI, IT service bots</w:t>
            </w:r>
          </w:p>
        </w:tc>
        <w:tc>
          <w:tcPr/>
          <w:p>
            <w:pPr>
              <w:pStyle w:val="Compact"/>
            </w:pPr>
            <w:r>
              <w:t xml:space="preserve">koresupport@kore.com, press@kore.com</w:t>
            </w:r>
          </w:p>
        </w:tc>
        <w:tc>
          <w:tcPr/>
          <w:p>
            <w:pPr>
              <w:pStyle w:val="Compact"/>
            </w:pPr>
            <w:r>
              <w:t xml:space="preserve">+1-844-924-8973 (+44-8081-645770, +91-40-4252-8888)</w:t>
            </w:r>
          </w:p>
        </w:tc>
        <w:tc>
          <w:tcPr/>
          <w:p>
            <w:pPr>
              <w:pStyle w:val="Compact"/>
            </w:pPr>
            <w:r>
              <w:t xml:space="preserve">Global</w:t>
            </w:r>
          </w:p>
        </w:tc>
      </w:tr>
      <w:tr>
        <w:tc>
          <w:tcPr/>
          <w:p>
            <w:pPr>
              <w:pStyle w:val="Compact"/>
            </w:pPr>
            <w:r>
              <w:t xml:space="preserve">Ada</w:t>
            </w:r>
          </w:p>
        </w:tc>
        <w:tc>
          <w:tcPr/>
          <w:p>
            <w:pPr>
              <w:pStyle w:val="Compact"/>
            </w:pPr>
            <w:hyperlink r:id="rId19">
              <w:r>
                <w:rPr>
                  <w:rStyle w:val="Hyperlink"/>
                </w:rPr>
                <w:t xml:space="preserve">ada.cx</w:t>
              </w:r>
            </w:hyperlink>
          </w:p>
        </w:tc>
        <w:tc>
          <w:tcPr/>
          <w:p>
            <w:pPr>
              <w:pStyle w:val="Compact"/>
            </w:pPr>
            <w:r>
              <w:t xml:space="preserve">AI customer/employee self-service</w:t>
            </w:r>
          </w:p>
        </w:tc>
        <w:tc>
          <w:tcPr/>
          <w:p>
            <w:pPr>
              <w:pStyle w:val="Compact"/>
            </w:pPr>
            <w:r>
              <w:t xml:space="preserve">hello@ada.support</w:t>
            </w:r>
          </w:p>
        </w:tc>
        <w:tc>
          <w:tcPr/>
          <w:p>
            <w:pPr>
              <w:pStyle w:val="Compact"/>
            </w:pPr>
            <w:r>
              <w:t xml:space="preserve">+1-877-242-8232</w:t>
            </w:r>
          </w:p>
        </w:tc>
        <w:tc>
          <w:tcPr/>
          <w:p>
            <w:pPr>
              <w:pStyle w:val="Compact"/>
            </w:pPr>
            <w:r>
              <w:t xml:space="preserve">Global</w:t>
            </w:r>
          </w:p>
        </w:tc>
      </w:tr>
      <w:tr>
        <w:tc>
          <w:tcPr/>
          <w:p>
            <w:pPr>
              <w:pStyle w:val="Compact"/>
            </w:pPr>
            <w:r>
              <w:t xml:space="preserve">Yellow.ai</w:t>
            </w:r>
          </w:p>
        </w:tc>
        <w:tc>
          <w:tcPr/>
          <w:p>
            <w:pPr>
              <w:pStyle w:val="Compact"/>
            </w:pPr>
            <w:hyperlink r:id="rId20">
              <w:r>
                <w:rPr>
                  <w:rStyle w:val="Hyperlink"/>
                </w:rPr>
                <w:t xml:space="preserve">yellow.ai</w:t>
              </w:r>
            </w:hyperlink>
          </w:p>
        </w:tc>
        <w:tc>
          <w:tcPr/>
          <w:p>
            <w:pPr>
              <w:pStyle w:val="Compact"/>
            </w:pPr>
            <w:r>
              <w:t xml:space="preserve">Multi-LLM agentic AI for CX/EX</w:t>
            </w:r>
          </w:p>
        </w:tc>
        <w:tc>
          <w:tcPr/>
          <w:p>
            <w:pPr>
              <w:pStyle w:val="Compact"/>
            </w:pPr>
            <w:r>
              <w:t xml:space="preserve">support@yellow.ai</w:t>
            </w:r>
          </w:p>
        </w:tc>
        <w:tc>
          <w:tcPr/>
          <w:p>
            <w:pPr>
              <w:pStyle w:val="Compact"/>
            </w:pPr>
            <w:r>
              <w:t xml:space="preserve">+91-80-6745-1000</w:t>
            </w:r>
          </w:p>
        </w:tc>
        <w:tc>
          <w:tcPr/>
          <w:p>
            <w:pPr>
              <w:pStyle w:val="Compact"/>
            </w:pPr>
            <w:r>
              <w:t xml:space="preserve">Global</w:t>
            </w:r>
          </w:p>
        </w:tc>
      </w:tr>
      <w:tr>
        <w:tc>
          <w:tcPr/>
          <w:p>
            <w:pPr>
              <w:pStyle w:val="Compact"/>
            </w:pPr>
            <w:r>
              <w:t xml:space="preserve">Solvvy (Zoom Virtual Agent)</w:t>
            </w:r>
          </w:p>
        </w:tc>
        <w:tc>
          <w:tcPr/>
          <w:p>
            <w:pPr>
              <w:pStyle w:val="Compact"/>
            </w:pPr>
            <w:hyperlink r:id="rId21">
              <w:r>
                <w:rPr>
                  <w:rStyle w:val="Hyperlink"/>
                </w:rPr>
                <w:t xml:space="preserve">Zoom Virtual Agent</w:t>
              </w:r>
            </w:hyperlink>
          </w:p>
        </w:tc>
        <w:tc>
          <w:tcPr/>
          <w:p>
            <w:pPr>
              <w:pStyle w:val="Compact"/>
            </w:pPr>
            <w:r>
              <w:t xml:space="preserve">AI-driven self-service/virtual agents</w:t>
            </w:r>
          </w:p>
        </w:tc>
        <w:tc>
          <w:tcPr/>
          <w:p>
            <w:pPr>
              <w:pStyle w:val="Compact"/>
            </w:pPr>
            <w:r>
              <w:t xml:space="preserve">info@solvvy.com (legacy)</w:t>
            </w:r>
          </w:p>
        </w:tc>
        <w:tc>
          <w:tcPr/>
          <w:p>
            <w:pPr>
              <w:pStyle w:val="Compact"/>
            </w:pPr>
            <w:r>
              <w:t xml:space="preserve">+1-650-246-9685</w:t>
            </w:r>
          </w:p>
        </w:tc>
        <w:tc>
          <w:tcPr/>
          <w:p>
            <w:pPr>
              <w:pStyle w:val="Compact"/>
            </w:pPr>
            <w:r>
              <w:t xml:space="preserve">Global</w:t>
            </w:r>
          </w:p>
        </w:tc>
      </w:tr>
      <w:tr>
        <w:tc>
          <w:tcPr/>
          <w:p>
            <w:pPr>
              <w:pStyle w:val="Compact"/>
            </w:pPr>
            <w:r>
              <w:t xml:space="preserve">Rasa</w:t>
            </w:r>
          </w:p>
        </w:tc>
        <w:tc>
          <w:tcPr/>
          <w:p>
            <w:pPr>
              <w:pStyle w:val="Compact"/>
            </w:pPr>
            <w:hyperlink r:id="rId22">
              <w:r>
                <w:rPr>
                  <w:rStyle w:val="Hyperlink"/>
                </w:rPr>
                <w:t xml:space="preserve">rasa.com</w:t>
              </w:r>
            </w:hyperlink>
          </w:p>
        </w:tc>
        <w:tc>
          <w:tcPr/>
          <w:p>
            <w:pPr>
              <w:pStyle w:val="Compact"/>
            </w:pPr>
            <w:r>
              <w:t xml:space="preserve">Open-source/enterprise conversational AI</w:t>
            </w:r>
          </w:p>
        </w:tc>
        <w:tc>
          <w:tcPr/>
          <w:p>
            <w:pPr>
              <w:pStyle w:val="Compact"/>
            </w:pPr>
            <w:r>
              <w:t xml:space="preserve">support@rasa.com</w:t>
            </w:r>
          </w:p>
        </w:tc>
        <w:tc>
          <w:tcPr/>
          <w:p>
            <w:pPr>
              <w:pStyle w:val="Compact"/>
            </w:pPr>
            <w:r>
              <w:t xml:space="preserve">—</w:t>
            </w:r>
          </w:p>
        </w:tc>
        <w:tc>
          <w:tcPr/>
          <w:p>
            <w:pPr>
              <w:pStyle w:val="Compact"/>
            </w:pPr>
            <w:r>
              <w:t xml:space="preserve">Global</w:t>
            </w:r>
          </w:p>
        </w:tc>
      </w:tr>
      <w:tr>
        <w:tc>
          <w:tcPr/>
          <w:p>
            <w:pPr>
              <w:pStyle w:val="Compact"/>
            </w:pPr>
            <w:r>
              <w:t xml:space="preserve">Botpress</w:t>
            </w:r>
          </w:p>
        </w:tc>
        <w:tc>
          <w:tcPr/>
          <w:p>
            <w:pPr>
              <w:pStyle w:val="Compact"/>
            </w:pPr>
            <w:hyperlink r:id="rId23">
              <w:r>
                <w:rPr>
                  <w:rStyle w:val="Hyperlink"/>
                </w:rPr>
                <w:t xml:space="preserve">botpress.com</w:t>
              </w:r>
            </w:hyperlink>
          </w:p>
        </w:tc>
        <w:tc>
          <w:tcPr/>
          <w:p>
            <w:pPr>
              <w:pStyle w:val="Compact"/>
            </w:pPr>
            <w:r>
              <w:t xml:space="preserve">Developer-first AI agent platform</w:t>
            </w:r>
          </w:p>
        </w:tc>
        <w:tc>
          <w:tcPr/>
          <w:p>
            <w:pPr>
              <w:pStyle w:val="Compact"/>
            </w:pPr>
            <w:r>
              <w:t xml:space="preserve">contact@botpress.com</w:t>
            </w:r>
          </w:p>
        </w:tc>
        <w:tc>
          <w:tcPr/>
          <w:p>
            <w:pPr>
              <w:pStyle w:val="Compact"/>
            </w:pPr>
            <w:r>
              <w:t xml:space="preserve">—</w:t>
            </w:r>
          </w:p>
        </w:tc>
        <w:tc>
          <w:tcPr/>
          <w:p>
            <w:pPr>
              <w:pStyle w:val="Compact"/>
            </w:pPr>
            <w:r>
              <w:t xml:space="preserve">Global</w:t>
            </w:r>
          </w:p>
        </w:tc>
      </w:tr>
      <w:tr>
        <w:tc>
          <w:tcPr/>
          <w:p>
            <w:pPr>
              <w:pStyle w:val="Compact"/>
            </w:pPr>
            <w:r>
              <w:t xml:space="preserve">Intercom (Fin)</w:t>
            </w:r>
          </w:p>
        </w:tc>
        <w:tc>
          <w:tcPr/>
          <w:p>
            <w:pPr>
              <w:pStyle w:val="Compact"/>
            </w:pPr>
            <w:hyperlink r:id="rId24">
              <w:r>
                <w:rPr>
                  <w:rStyle w:val="Hyperlink"/>
                </w:rPr>
                <w:t xml:space="preserve">intercom.com/suite</w:t>
              </w:r>
            </w:hyperlink>
          </w:p>
        </w:tc>
        <w:tc>
          <w:tcPr/>
          <w:p>
            <w:pPr>
              <w:pStyle w:val="Compact"/>
            </w:pPr>
            <w:r>
              <w:t xml:space="preserve">AI agent, messaging, helpdesk suite</w:t>
            </w:r>
          </w:p>
        </w:tc>
        <w:tc>
          <w:tcPr/>
          <w:p>
            <w:pPr>
              <w:pStyle w:val="Compact"/>
            </w:pPr>
            <w:r>
              <w:t xml:space="preserve">sales@intercom.com</w:t>
            </w:r>
          </w:p>
        </w:tc>
        <w:tc>
          <w:tcPr/>
          <w:p>
            <w:pPr>
              <w:pStyle w:val="Compact"/>
            </w:pPr>
            <w:r>
              <w:t xml:space="preserve">—</w:t>
            </w:r>
          </w:p>
        </w:tc>
        <w:tc>
          <w:tcPr/>
          <w:p>
            <w:pPr>
              <w:pStyle w:val="Compact"/>
            </w:pPr>
            <w:r>
              <w:t xml:space="preserve">Global</w:t>
            </w:r>
          </w:p>
        </w:tc>
      </w:tr>
    </w:tbl>
    <w:p>
      <w:r>
        <w:pict>
          <v:rect style="width:0;height:1.5pt" o:hralign="center" o:hrstd="t" o:hr="t"/>
        </w:pict>
      </w:r>
    </w:p>
    <w:bookmarkEnd w:id="25"/>
    <w:bookmarkStart w:id="41" w:name="detailed-vendor-profiles"/>
    <w:p>
      <w:pPr>
        <w:pStyle w:val="Heading2"/>
      </w:pPr>
      <w:r>
        <w:t xml:space="preserve">Detailed Vendor Profiles</w:t>
      </w:r>
    </w:p>
    <w:bookmarkStart w:id="26" w:name="moveworks"/>
    <w:p>
      <w:pPr>
        <w:pStyle w:val="Heading3"/>
      </w:pPr>
      <w:r>
        <w:t xml:space="preserve">1.</w:t>
      </w:r>
      <w:r>
        <w:t xml:space="preserve"> </w:t>
      </w:r>
      <w:r>
        <w:rPr>
          <w:b/>
          <w:bCs/>
        </w:rPr>
        <w:t xml:space="preserve">Moveworks</w:t>
      </w:r>
    </w:p>
    <w:p>
      <w:pPr>
        <w:pStyle w:val="Compact"/>
        <w:numPr>
          <w:ilvl w:val="0"/>
          <w:numId w:val="1001"/>
        </w:numPr>
      </w:pPr>
      <w:r>
        <w:rPr>
          <w:b/>
          <w:bCs/>
        </w:rPr>
        <w:t xml:space="preserve">Website:</w:t>
      </w:r>
      <w:r>
        <w:t xml:space="preserve"> </w:t>
      </w:r>
      <w:hyperlink r:id="rId9">
        <w:r>
          <w:rPr>
            <w:rStyle w:val="Hyperlink"/>
          </w:rPr>
          <w:t xml:space="preserve">https://www.moveworks.com/</w:t>
        </w:r>
      </w:hyperlink>
    </w:p>
    <w:p>
      <w:pPr>
        <w:pStyle w:val="Compact"/>
        <w:numPr>
          <w:ilvl w:val="0"/>
          <w:numId w:val="1001"/>
        </w:numPr>
      </w:pPr>
      <w:r>
        <w:rPr>
          <w:b/>
          <w:bCs/>
        </w:rPr>
        <w:t xml:space="preserve">Description:</w:t>
      </w:r>
      <w:r>
        <w:t xml:space="preserve"> </w:t>
      </w:r>
      <w:r>
        <w:t xml:space="preserve">Enterprise-focused agentic AI assistant for employee IT support and service‑desk automation (password resets, provisioning, ticketing automation).</w:t>
      </w:r>
    </w:p>
    <w:p>
      <w:pPr>
        <w:pStyle w:val="Compact"/>
        <w:numPr>
          <w:ilvl w:val="0"/>
          <w:numId w:val="1001"/>
        </w:numPr>
      </w:pPr>
      <w:r>
        <w:rPr>
          <w:b/>
          <w:bCs/>
        </w:rPr>
        <w:t xml:space="preserve">Capabilities:</w:t>
      </w:r>
      <w:r>
        <w:t xml:space="preserve"> </w:t>
      </w:r>
      <w:r>
        <w:t xml:space="preserve">Automated IT support, ticket resolution, workflow automation, integration with enterprise ITSM.</w:t>
      </w:r>
    </w:p>
    <w:p>
      <w:pPr>
        <w:pStyle w:val="Compact"/>
        <w:numPr>
          <w:ilvl w:val="0"/>
          <w:numId w:val="1001"/>
        </w:numPr>
      </w:pPr>
      <w:r>
        <w:rPr>
          <w:b/>
          <w:bCs/>
        </w:rPr>
        <w:t xml:space="preserve">Contact:</w:t>
      </w:r>
    </w:p>
    <w:p>
      <w:pPr>
        <w:pStyle w:val="Compact"/>
        <w:numPr>
          <w:ilvl w:val="1"/>
          <w:numId w:val="1002"/>
        </w:numPr>
      </w:pPr>
      <w:r>
        <w:t xml:space="preserve">Email: support@moveworks.com (Support)</w:t>
      </w:r>
    </w:p>
    <w:p>
      <w:pPr>
        <w:pStyle w:val="Compact"/>
        <w:numPr>
          <w:ilvl w:val="1"/>
          <w:numId w:val="1002"/>
        </w:numPr>
      </w:pPr>
      <w:r>
        <w:t xml:space="preserve">Phone: +1-408-435-5100</w:t>
      </w:r>
    </w:p>
    <w:p>
      <w:pPr>
        <w:pStyle w:val="Compact"/>
        <w:numPr>
          <w:ilvl w:val="0"/>
          <w:numId w:val="1001"/>
        </w:numPr>
      </w:pPr>
      <w:r>
        <w:rPr>
          <w:b/>
          <w:bCs/>
        </w:rPr>
        <w:t xml:space="preserve">Regions Served:</w:t>
      </w:r>
      <w:r>
        <w:t xml:space="preserve"> </w:t>
      </w:r>
      <w:r>
        <w:t xml:space="preserve">Global</w:t>
      </w:r>
    </w:p>
    <w:p>
      <w:r>
        <w:pict>
          <v:rect style="width:0;height:1.5pt" o:hralign="center" o:hrstd="t" o:hr="t"/>
        </w:pict>
      </w:r>
    </w:p>
    <w:bookmarkEnd w:id="26"/>
    <w:bookmarkStart w:id="27" w:name="aisera"/>
    <w:p>
      <w:pPr>
        <w:pStyle w:val="Heading3"/>
      </w:pPr>
      <w:r>
        <w:t xml:space="preserve">2.</w:t>
      </w:r>
      <w:r>
        <w:t xml:space="preserve"> </w:t>
      </w:r>
      <w:r>
        <w:rPr>
          <w:b/>
          <w:bCs/>
        </w:rPr>
        <w:t xml:space="preserve">Aisera</w:t>
      </w:r>
    </w:p>
    <w:p>
      <w:pPr>
        <w:pStyle w:val="Compact"/>
        <w:numPr>
          <w:ilvl w:val="0"/>
          <w:numId w:val="1003"/>
        </w:numPr>
      </w:pPr>
      <w:r>
        <w:rPr>
          <w:b/>
          <w:bCs/>
        </w:rPr>
        <w:t xml:space="preserve">Website:</w:t>
      </w:r>
      <w:r>
        <w:t xml:space="preserve"> </w:t>
      </w:r>
      <w:hyperlink r:id="rId10">
        <w:r>
          <w:rPr>
            <w:rStyle w:val="Hyperlink"/>
          </w:rPr>
          <w:t xml:space="preserve">https://aisera.com/</w:t>
        </w:r>
      </w:hyperlink>
    </w:p>
    <w:p>
      <w:pPr>
        <w:pStyle w:val="Compact"/>
        <w:numPr>
          <w:ilvl w:val="0"/>
          <w:numId w:val="1003"/>
        </w:numPr>
      </w:pPr>
      <w:r>
        <w:rPr>
          <w:b/>
          <w:bCs/>
        </w:rPr>
        <w:t xml:space="preserve">Description:</w:t>
      </w:r>
      <w:r>
        <w:t xml:space="preserve"> </w:t>
      </w:r>
      <w:r>
        <w:t xml:space="preserve">AI Service Experience Platform (AISX) delivering AI service desk, IT automation, and AI copilots across digital and voice channels.</w:t>
      </w:r>
    </w:p>
    <w:p>
      <w:pPr>
        <w:pStyle w:val="Compact"/>
        <w:numPr>
          <w:ilvl w:val="0"/>
          <w:numId w:val="1003"/>
        </w:numPr>
      </w:pPr>
      <w:r>
        <w:rPr>
          <w:b/>
          <w:bCs/>
        </w:rPr>
        <w:t xml:space="preserve">Capabilities:</w:t>
      </w:r>
      <w:r>
        <w:t xml:space="preserve"> </w:t>
      </w:r>
      <w:r>
        <w:t xml:space="preserve">ITSM chatbots, AI-driven support automation, multi-channel service, conversational AI.</w:t>
      </w:r>
    </w:p>
    <w:p>
      <w:pPr>
        <w:pStyle w:val="Compact"/>
        <w:numPr>
          <w:ilvl w:val="0"/>
          <w:numId w:val="1003"/>
        </w:numPr>
      </w:pPr>
      <w:r>
        <w:rPr>
          <w:b/>
          <w:bCs/>
        </w:rPr>
        <w:t xml:space="preserve">Contact:</w:t>
      </w:r>
    </w:p>
    <w:p>
      <w:pPr>
        <w:pStyle w:val="Compact"/>
        <w:numPr>
          <w:ilvl w:val="1"/>
          <w:numId w:val="1004"/>
        </w:numPr>
      </w:pPr>
      <w:r>
        <w:t xml:space="preserve">Email: info@aisera.com (General/Sales)</w:t>
      </w:r>
    </w:p>
    <w:p>
      <w:pPr>
        <w:pStyle w:val="Compact"/>
        <w:numPr>
          <w:ilvl w:val="1"/>
          <w:numId w:val="1004"/>
        </w:numPr>
      </w:pPr>
      <w:r>
        <w:t xml:space="preserve">Phone: +1-650-667-4308</w:t>
      </w:r>
    </w:p>
    <w:p>
      <w:pPr>
        <w:pStyle w:val="Compact"/>
        <w:numPr>
          <w:ilvl w:val="0"/>
          <w:numId w:val="1003"/>
        </w:numPr>
      </w:pPr>
      <w:r>
        <w:rPr>
          <w:b/>
          <w:bCs/>
        </w:rPr>
        <w:t xml:space="preserve">Regions Served:</w:t>
      </w:r>
      <w:r>
        <w:t xml:space="preserve"> </w:t>
      </w:r>
      <w:r>
        <w:t xml:space="preserve">Global</w:t>
      </w:r>
    </w:p>
    <w:p>
      <w:r>
        <w:pict>
          <v:rect style="width:0;height:1.5pt" o:hralign="center" o:hrstd="t" o:hr="t"/>
        </w:pict>
      </w:r>
    </w:p>
    <w:bookmarkEnd w:id="27"/>
    <w:bookmarkStart w:id="28" w:name="servicenow-virtual-agent"/>
    <w:p>
      <w:pPr>
        <w:pStyle w:val="Heading3"/>
      </w:pPr>
      <w:r>
        <w:t xml:space="preserve">3.</w:t>
      </w:r>
      <w:r>
        <w:t xml:space="preserve"> </w:t>
      </w:r>
      <w:r>
        <w:rPr>
          <w:b/>
          <w:bCs/>
        </w:rPr>
        <w:t xml:space="preserve">ServiceNow — Virtual Agent</w:t>
      </w:r>
    </w:p>
    <w:p>
      <w:pPr>
        <w:pStyle w:val="Compact"/>
        <w:numPr>
          <w:ilvl w:val="0"/>
          <w:numId w:val="1005"/>
        </w:numPr>
      </w:pPr>
      <w:r>
        <w:rPr>
          <w:b/>
          <w:bCs/>
        </w:rPr>
        <w:t xml:space="preserve">Website:</w:t>
      </w:r>
      <w:r>
        <w:t xml:space="preserve"> </w:t>
      </w:r>
      <w:hyperlink r:id="rId11">
        <w:r>
          <w:rPr>
            <w:rStyle w:val="Hyperlink"/>
          </w:rPr>
          <w:t xml:space="preserve">https://www.servicenow.com/products/virtual-agent.html</w:t>
        </w:r>
      </w:hyperlink>
    </w:p>
    <w:p>
      <w:pPr>
        <w:pStyle w:val="Compact"/>
        <w:numPr>
          <w:ilvl w:val="0"/>
          <w:numId w:val="1005"/>
        </w:numPr>
      </w:pPr>
      <w:r>
        <w:rPr>
          <w:b/>
          <w:bCs/>
        </w:rPr>
        <w:t xml:space="preserve">Description:</w:t>
      </w:r>
      <w:r>
        <w:t xml:space="preserve"> </w:t>
      </w:r>
      <w:r>
        <w:t xml:space="preserve">Enterprise-grade virtual agent integrated with ServiceNow ITSM and Now Assist.</w:t>
      </w:r>
    </w:p>
    <w:p>
      <w:pPr>
        <w:pStyle w:val="Compact"/>
        <w:numPr>
          <w:ilvl w:val="0"/>
          <w:numId w:val="1005"/>
        </w:numPr>
      </w:pPr>
      <w:r>
        <w:rPr>
          <w:b/>
          <w:bCs/>
        </w:rPr>
        <w:t xml:space="preserve">Capabilities:</w:t>
      </w:r>
      <w:r>
        <w:t xml:space="preserve"> </w:t>
      </w:r>
      <w:r>
        <w:t xml:space="preserve">ITSM chatbot, workflow automation, deep integration with ServiceNow suite.</w:t>
      </w:r>
    </w:p>
    <w:p>
      <w:pPr>
        <w:pStyle w:val="Compact"/>
        <w:numPr>
          <w:ilvl w:val="0"/>
          <w:numId w:val="1005"/>
        </w:numPr>
      </w:pPr>
      <w:r>
        <w:rPr>
          <w:b/>
          <w:bCs/>
        </w:rPr>
        <w:t xml:space="preserve">Contact:</w:t>
      </w:r>
    </w:p>
    <w:p>
      <w:pPr>
        <w:pStyle w:val="Compact"/>
        <w:numPr>
          <w:ilvl w:val="1"/>
          <w:numId w:val="1006"/>
        </w:numPr>
      </w:pPr>
      <w:r>
        <w:t xml:space="preserve">Email: support@servicenow.com (Customer Support)</w:t>
      </w:r>
    </w:p>
    <w:p>
      <w:pPr>
        <w:pStyle w:val="Compact"/>
        <w:numPr>
          <w:ilvl w:val="1"/>
          <w:numId w:val="1006"/>
        </w:numPr>
      </w:pPr>
      <w:r>
        <w:t xml:space="preserve">Phone: +1-844-863-1987 (Sales)</w:t>
      </w:r>
    </w:p>
    <w:p>
      <w:pPr>
        <w:pStyle w:val="Compact"/>
        <w:numPr>
          <w:ilvl w:val="0"/>
          <w:numId w:val="1005"/>
        </w:numPr>
      </w:pPr>
      <w:r>
        <w:rPr>
          <w:b/>
          <w:bCs/>
        </w:rPr>
        <w:t xml:space="preserve">Regions Served:</w:t>
      </w:r>
      <w:r>
        <w:t xml:space="preserve"> </w:t>
      </w:r>
      <w:r>
        <w:t xml:space="preserve">Global</w:t>
      </w:r>
    </w:p>
    <w:p>
      <w:r>
        <w:pict>
          <v:rect style="width:0;height:1.5pt" o:hralign="center" o:hrstd="t" o:hr="t"/>
        </w:pict>
      </w:r>
    </w:p>
    <w:bookmarkEnd w:id="28"/>
    <w:bookmarkStart w:id="29" w:name="Xcb53a88b5c8501ddc8f7207551239fc4d5f3367"/>
    <w:p>
      <w:pPr>
        <w:pStyle w:val="Heading3"/>
      </w:pPr>
      <w:r>
        <w:t xml:space="preserve">4.</w:t>
      </w:r>
      <w:r>
        <w:t xml:space="preserve"> </w:t>
      </w:r>
      <w:r>
        <w:rPr>
          <w:b/>
          <w:bCs/>
        </w:rPr>
        <w:t xml:space="preserve">Microsoft — Power Virtual Agents / Copilot Studio</w:t>
      </w:r>
    </w:p>
    <w:p>
      <w:pPr>
        <w:pStyle w:val="Compact"/>
        <w:numPr>
          <w:ilvl w:val="0"/>
          <w:numId w:val="1007"/>
        </w:numPr>
      </w:pPr>
      <w:r>
        <w:rPr>
          <w:b/>
          <w:bCs/>
        </w:rPr>
        <w:t xml:space="preserve">Website:</w:t>
      </w:r>
      <w:r>
        <w:t xml:space="preserve"> </w:t>
      </w:r>
      <w:hyperlink r:id="rId12">
        <w:r>
          <w:rPr>
            <w:rStyle w:val="Hyperlink"/>
          </w:rPr>
          <w:t xml:space="preserve">Power Virtual Agents</w:t>
        </w:r>
      </w:hyperlink>
      <w:r>
        <w:t xml:space="preserve">,</w:t>
      </w:r>
      <w:r>
        <w:t xml:space="preserve"> </w:t>
      </w:r>
      <w:hyperlink r:id="rId13">
        <w:r>
          <w:rPr>
            <w:rStyle w:val="Hyperlink"/>
          </w:rPr>
          <w:t xml:space="preserve">Copilot Studio</w:t>
        </w:r>
      </w:hyperlink>
    </w:p>
    <w:p>
      <w:pPr>
        <w:pStyle w:val="Compact"/>
        <w:numPr>
          <w:ilvl w:val="0"/>
          <w:numId w:val="1007"/>
        </w:numPr>
      </w:pPr>
      <w:r>
        <w:rPr>
          <w:b/>
          <w:bCs/>
        </w:rPr>
        <w:t xml:space="preserve">Description:</w:t>
      </w:r>
      <w:r>
        <w:t xml:space="preserve"> </w:t>
      </w:r>
      <w:r>
        <w:t xml:space="preserve">Low-code/no-code conversational bot platform and Copilot Studio agent-building capabilities within the Microsoft ecosystem.</w:t>
      </w:r>
    </w:p>
    <w:p>
      <w:pPr>
        <w:pStyle w:val="Compact"/>
        <w:numPr>
          <w:ilvl w:val="0"/>
          <w:numId w:val="1007"/>
        </w:numPr>
      </w:pPr>
      <w:r>
        <w:rPr>
          <w:b/>
          <w:bCs/>
        </w:rPr>
        <w:t xml:space="preserve">Capabilities:</w:t>
      </w:r>
      <w:r>
        <w:t xml:space="preserve"> </w:t>
      </w:r>
      <w:r>
        <w:t xml:space="preserve">Custom chatbot development, Teams/web integration, IT support automation.</w:t>
      </w:r>
    </w:p>
    <w:p>
      <w:pPr>
        <w:pStyle w:val="Compact"/>
        <w:numPr>
          <w:ilvl w:val="0"/>
          <w:numId w:val="1007"/>
        </w:numPr>
      </w:pPr>
      <w:r>
        <w:rPr>
          <w:b/>
          <w:bCs/>
        </w:rPr>
        <w:t xml:space="preserve">Contact:</w:t>
      </w:r>
    </w:p>
    <w:p>
      <w:pPr>
        <w:pStyle w:val="Compact"/>
        <w:numPr>
          <w:ilvl w:val="1"/>
          <w:numId w:val="1008"/>
        </w:numPr>
      </w:pPr>
      <w:r>
        <w:t xml:space="preserve">Email: pvaeng@microsoft.com (Product/Engineering)</w:t>
      </w:r>
    </w:p>
    <w:p>
      <w:pPr>
        <w:pStyle w:val="Compact"/>
        <w:numPr>
          <w:ilvl w:val="0"/>
          <w:numId w:val="1007"/>
        </w:numPr>
      </w:pPr>
      <w:r>
        <w:rPr>
          <w:b/>
          <w:bCs/>
        </w:rPr>
        <w:t xml:space="preserve">Regions Served:</w:t>
      </w:r>
      <w:r>
        <w:t xml:space="preserve"> </w:t>
      </w:r>
      <w:r>
        <w:t xml:space="preserve">Global</w:t>
      </w:r>
    </w:p>
    <w:p>
      <w:r>
        <w:pict>
          <v:rect style="width:0;height:1.5pt" o:hralign="center" o:hrstd="t" o:hr="t"/>
        </w:pict>
      </w:r>
    </w:p>
    <w:bookmarkEnd w:id="29"/>
    <w:bookmarkStart w:id="30" w:name="ibm-watsonx-assistant"/>
    <w:p>
      <w:pPr>
        <w:pStyle w:val="Heading3"/>
      </w:pPr>
      <w:r>
        <w:t xml:space="preserve">5.</w:t>
      </w:r>
      <w:r>
        <w:t xml:space="preserve"> </w:t>
      </w:r>
      <w:r>
        <w:rPr>
          <w:b/>
          <w:bCs/>
        </w:rPr>
        <w:t xml:space="preserve">IBM — watsonx Assistant</w:t>
      </w:r>
    </w:p>
    <w:p>
      <w:pPr>
        <w:pStyle w:val="Compact"/>
        <w:numPr>
          <w:ilvl w:val="0"/>
          <w:numId w:val="1009"/>
        </w:numPr>
      </w:pPr>
      <w:r>
        <w:rPr>
          <w:b/>
          <w:bCs/>
        </w:rPr>
        <w:t xml:space="preserve">Website:</w:t>
      </w:r>
      <w:r>
        <w:t xml:space="preserve"> </w:t>
      </w:r>
      <w:hyperlink r:id="rId14">
        <w:r>
          <w:rPr>
            <w:rStyle w:val="Hyperlink"/>
          </w:rPr>
          <w:t xml:space="preserve">https://cloud.ibm.com/catalog/services/watsonx-assistant</w:t>
        </w:r>
      </w:hyperlink>
    </w:p>
    <w:p>
      <w:pPr>
        <w:pStyle w:val="Compact"/>
        <w:numPr>
          <w:ilvl w:val="0"/>
          <w:numId w:val="1009"/>
        </w:numPr>
      </w:pPr>
      <w:r>
        <w:rPr>
          <w:b/>
          <w:bCs/>
        </w:rPr>
        <w:t xml:space="preserve">Description:</w:t>
      </w:r>
      <w:r>
        <w:t xml:space="preserve"> </w:t>
      </w:r>
      <w:r>
        <w:t xml:space="preserve">Conversational AI for enterprise IT service desks and contact centers; available via IBM Cloud.</w:t>
      </w:r>
    </w:p>
    <w:p>
      <w:pPr>
        <w:pStyle w:val="Compact"/>
        <w:numPr>
          <w:ilvl w:val="0"/>
          <w:numId w:val="1009"/>
        </w:numPr>
      </w:pPr>
      <w:r>
        <w:rPr>
          <w:b/>
          <w:bCs/>
        </w:rPr>
        <w:t xml:space="preserve">Capabilities:</w:t>
      </w:r>
      <w:r>
        <w:t xml:space="preserve"> </w:t>
      </w:r>
      <w:r>
        <w:t xml:space="preserve">Omnichannel virtual agents, integration with enterprise systems, advanced NLP.</w:t>
      </w:r>
    </w:p>
    <w:p>
      <w:pPr>
        <w:pStyle w:val="Compact"/>
        <w:numPr>
          <w:ilvl w:val="0"/>
          <w:numId w:val="1009"/>
        </w:numPr>
      </w:pPr>
      <w:r>
        <w:rPr>
          <w:b/>
          <w:bCs/>
        </w:rPr>
        <w:t xml:space="preserve">Contact:</w:t>
      </w:r>
    </w:p>
    <w:p>
      <w:pPr>
        <w:pStyle w:val="Compact"/>
        <w:numPr>
          <w:ilvl w:val="1"/>
          <w:numId w:val="1010"/>
        </w:numPr>
      </w:pPr>
      <w:r>
        <w:t xml:space="preserve">Email: watsonx-support@ibm.com (Support)</w:t>
      </w:r>
    </w:p>
    <w:p>
      <w:pPr>
        <w:pStyle w:val="Compact"/>
        <w:numPr>
          <w:ilvl w:val="0"/>
          <w:numId w:val="1009"/>
        </w:numPr>
      </w:pPr>
      <w:r>
        <w:rPr>
          <w:b/>
          <w:bCs/>
        </w:rPr>
        <w:t xml:space="preserve">Regions Served:</w:t>
      </w:r>
      <w:r>
        <w:t xml:space="preserve"> </w:t>
      </w:r>
      <w:r>
        <w:t xml:space="preserve">Global</w:t>
      </w:r>
    </w:p>
    <w:p>
      <w:r>
        <w:pict>
          <v:rect style="width:0;height:1.5pt" o:hralign="center" o:hrstd="t" o:hr="t"/>
        </w:pict>
      </w:r>
    </w:p>
    <w:bookmarkEnd w:id="30"/>
    <w:bookmarkStart w:id="31" w:name="zendesk-ai-agents-answer-bot"/>
    <w:p>
      <w:pPr>
        <w:pStyle w:val="Heading3"/>
      </w:pPr>
      <w:r>
        <w:t xml:space="preserve">6.</w:t>
      </w:r>
      <w:r>
        <w:t xml:space="preserve"> </w:t>
      </w:r>
      <w:r>
        <w:rPr>
          <w:b/>
          <w:bCs/>
        </w:rPr>
        <w:t xml:space="preserve">Zendesk — AI Agents / Answer Bot</w:t>
      </w:r>
    </w:p>
    <w:p>
      <w:pPr>
        <w:pStyle w:val="Compact"/>
        <w:numPr>
          <w:ilvl w:val="0"/>
          <w:numId w:val="1011"/>
        </w:numPr>
      </w:pPr>
      <w:r>
        <w:rPr>
          <w:b/>
          <w:bCs/>
        </w:rPr>
        <w:t xml:space="preserve">Website:</w:t>
      </w:r>
      <w:r>
        <w:t xml:space="preserve"> </w:t>
      </w:r>
      <w:hyperlink r:id="rId15">
        <w:r>
          <w:rPr>
            <w:rStyle w:val="Hyperlink"/>
          </w:rPr>
          <w:t xml:space="preserve">https://www.zendesk.com/service/ai/ai-agents/</w:t>
        </w:r>
      </w:hyperlink>
    </w:p>
    <w:p>
      <w:pPr>
        <w:pStyle w:val="Compact"/>
        <w:numPr>
          <w:ilvl w:val="0"/>
          <w:numId w:val="1011"/>
        </w:numPr>
      </w:pPr>
      <w:r>
        <w:rPr>
          <w:b/>
          <w:bCs/>
        </w:rPr>
        <w:t xml:space="preserve">Description:</w:t>
      </w:r>
      <w:r>
        <w:t xml:space="preserve"> </w:t>
      </w:r>
      <w:r>
        <w:t xml:space="preserve">AI agents and Answer Bot for customer and employee service, integrated with Zendesk’s support platform.</w:t>
      </w:r>
    </w:p>
    <w:p>
      <w:pPr>
        <w:pStyle w:val="Compact"/>
        <w:numPr>
          <w:ilvl w:val="0"/>
          <w:numId w:val="1011"/>
        </w:numPr>
      </w:pPr>
      <w:r>
        <w:rPr>
          <w:b/>
          <w:bCs/>
        </w:rPr>
        <w:t xml:space="preserve">Capabilities:</w:t>
      </w:r>
      <w:r>
        <w:t xml:space="preserve"> </w:t>
      </w:r>
      <w:r>
        <w:t xml:space="preserve">Automated ticket resolution, knowledge management, multi-channel support, regional coverage.</w:t>
      </w:r>
    </w:p>
    <w:p>
      <w:pPr>
        <w:pStyle w:val="Compact"/>
        <w:numPr>
          <w:ilvl w:val="0"/>
          <w:numId w:val="1011"/>
        </w:numPr>
      </w:pPr>
      <w:r>
        <w:rPr>
          <w:b/>
          <w:bCs/>
        </w:rPr>
        <w:t xml:space="preserve">Contact:</w:t>
      </w:r>
    </w:p>
    <w:p>
      <w:pPr>
        <w:pStyle w:val="Compact"/>
        <w:numPr>
          <w:ilvl w:val="1"/>
          <w:numId w:val="1012"/>
        </w:numPr>
      </w:pPr>
      <w:r>
        <w:t xml:space="preserve">Email: privacy@zendesk.com (Privacy/Data), ask.gcr@zendesk.com (Greater China region)</w:t>
      </w:r>
    </w:p>
    <w:p>
      <w:pPr>
        <w:pStyle w:val="Compact"/>
        <w:numPr>
          <w:ilvl w:val="1"/>
          <w:numId w:val="1012"/>
        </w:numPr>
      </w:pPr>
      <w:r>
        <w:t xml:space="preserve">Phone: +1-888-851-9456</w:t>
      </w:r>
    </w:p>
    <w:p>
      <w:pPr>
        <w:pStyle w:val="Compact"/>
        <w:numPr>
          <w:ilvl w:val="0"/>
          <w:numId w:val="1011"/>
        </w:numPr>
      </w:pPr>
      <w:r>
        <w:rPr>
          <w:b/>
          <w:bCs/>
        </w:rPr>
        <w:t xml:space="preserve">Regions Served:</w:t>
      </w:r>
      <w:r>
        <w:t xml:space="preserve"> </w:t>
      </w:r>
      <w:r>
        <w:t xml:space="preserve">Global</w:t>
      </w:r>
    </w:p>
    <w:p>
      <w:r>
        <w:pict>
          <v:rect style="width:0;height:1.5pt" o:hralign="center" o:hrstd="t" o:hr="t"/>
        </w:pict>
      </w:r>
    </w:p>
    <w:bookmarkEnd w:id="31"/>
    <w:bookmarkStart w:id="32" w:name="freshworks-freshdesk-freddy-ai"/>
    <w:p>
      <w:pPr>
        <w:pStyle w:val="Heading3"/>
      </w:pPr>
      <w:r>
        <w:t xml:space="preserve">7.</w:t>
      </w:r>
      <w:r>
        <w:t xml:space="preserve"> </w:t>
      </w:r>
      <w:r>
        <w:rPr>
          <w:b/>
          <w:bCs/>
        </w:rPr>
        <w:t xml:space="preserve">Freshworks — Freshdesk (Freddy AI)</w:t>
      </w:r>
    </w:p>
    <w:p>
      <w:pPr>
        <w:pStyle w:val="Compact"/>
        <w:numPr>
          <w:ilvl w:val="0"/>
          <w:numId w:val="1013"/>
        </w:numPr>
      </w:pPr>
      <w:r>
        <w:rPr>
          <w:b/>
          <w:bCs/>
        </w:rPr>
        <w:t xml:space="preserve">Website:</w:t>
      </w:r>
      <w:r>
        <w:t xml:space="preserve"> </w:t>
      </w:r>
      <w:hyperlink r:id="rId16">
        <w:r>
          <w:rPr>
            <w:rStyle w:val="Hyperlink"/>
          </w:rPr>
          <w:t xml:space="preserve">https://www.freshworks.com/freshdesk/</w:t>
        </w:r>
      </w:hyperlink>
    </w:p>
    <w:p>
      <w:pPr>
        <w:pStyle w:val="Compact"/>
        <w:numPr>
          <w:ilvl w:val="0"/>
          <w:numId w:val="1013"/>
        </w:numPr>
      </w:pPr>
      <w:r>
        <w:rPr>
          <w:b/>
          <w:bCs/>
        </w:rPr>
        <w:t xml:space="preserve">Description:</w:t>
      </w:r>
      <w:r>
        <w:t xml:space="preserve"> </w:t>
      </w:r>
      <w:r>
        <w:t xml:space="preserve">Omnichannel customer service and ITSM with AI agents and AI co-pilot capabilities.</w:t>
      </w:r>
    </w:p>
    <w:p>
      <w:pPr>
        <w:pStyle w:val="Compact"/>
        <w:numPr>
          <w:ilvl w:val="0"/>
          <w:numId w:val="1013"/>
        </w:numPr>
      </w:pPr>
      <w:r>
        <w:rPr>
          <w:b/>
          <w:bCs/>
        </w:rPr>
        <w:t xml:space="preserve">Capabilities:</w:t>
      </w:r>
      <w:r>
        <w:t xml:space="preserve"> </w:t>
      </w:r>
      <w:r>
        <w:t xml:space="preserve">AI-powered ITSM, ticket automation, omnichannel self-service.</w:t>
      </w:r>
    </w:p>
    <w:p>
      <w:pPr>
        <w:pStyle w:val="Compact"/>
        <w:numPr>
          <w:ilvl w:val="0"/>
          <w:numId w:val="1013"/>
        </w:numPr>
      </w:pPr>
      <w:r>
        <w:rPr>
          <w:b/>
          <w:bCs/>
        </w:rPr>
        <w:t xml:space="preserve">Contact:</w:t>
      </w:r>
    </w:p>
    <w:p>
      <w:pPr>
        <w:pStyle w:val="Compact"/>
        <w:numPr>
          <w:ilvl w:val="1"/>
          <w:numId w:val="1014"/>
        </w:numPr>
      </w:pPr>
      <w:r>
        <w:t xml:space="preserve">Email: support@freshdesk.com</w:t>
      </w:r>
    </w:p>
    <w:p>
      <w:pPr>
        <w:pStyle w:val="Compact"/>
        <w:numPr>
          <w:ilvl w:val="1"/>
          <w:numId w:val="1014"/>
        </w:numPr>
      </w:pPr>
      <w:r>
        <w:t xml:space="preserve">Phone: +1-866-832-3090</w:t>
      </w:r>
    </w:p>
    <w:p>
      <w:pPr>
        <w:pStyle w:val="Compact"/>
        <w:numPr>
          <w:ilvl w:val="0"/>
          <w:numId w:val="1013"/>
        </w:numPr>
      </w:pPr>
      <w:r>
        <w:rPr>
          <w:b/>
          <w:bCs/>
        </w:rPr>
        <w:t xml:space="preserve">Regions Served:</w:t>
      </w:r>
      <w:r>
        <w:t xml:space="preserve"> </w:t>
      </w:r>
      <w:r>
        <w:t xml:space="preserve">Global</w:t>
      </w:r>
    </w:p>
    <w:p>
      <w:r>
        <w:pict>
          <v:rect style="width:0;height:1.5pt" o:hralign="center" o:hrstd="t" o:hr="t"/>
        </w:pict>
      </w:r>
    </w:p>
    <w:bookmarkEnd w:id="32"/>
    <w:bookmarkStart w:id="33" w:name="Xd39053f30fdd91357face51e21d2774a77ada55"/>
    <w:p>
      <w:pPr>
        <w:pStyle w:val="Heading3"/>
      </w:pPr>
      <w:r>
        <w:t xml:space="preserve">8.</w:t>
      </w:r>
      <w:r>
        <w:t xml:space="preserve"> </w:t>
      </w:r>
      <w:r>
        <w:rPr>
          <w:b/>
          <w:bCs/>
        </w:rPr>
        <w:t xml:space="preserve">Ultimate.ai (now part of Zendesk AI Agents)</w:t>
      </w:r>
    </w:p>
    <w:p>
      <w:pPr>
        <w:pStyle w:val="Compact"/>
        <w:numPr>
          <w:ilvl w:val="0"/>
          <w:numId w:val="1015"/>
        </w:numPr>
      </w:pPr>
      <w:r>
        <w:rPr>
          <w:b/>
          <w:bCs/>
        </w:rPr>
        <w:t xml:space="preserve">Website:</w:t>
      </w:r>
      <w:r>
        <w:t xml:space="preserve"> </w:t>
      </w:r>
      <w:hyperlink r:id="rId17">
        <w:r>
          <w:rPr>
            <w:rStyle w:val="Hyperlink"/>
          </w:rPr>
          <w:t xml:space="preserve">https://www.ultimate.ai/</w:t>
        </w:r>
      </w:hyperlink>
    </w:p>
    <w:p>
      <w:pPr>
        <w:pStyle w:val="Compact"/>
        <w:numPr>
          <w:ilvl w:val="0"/>
          <w:numId w:val="1015"/>
        </w:numPr>
      </w:pPr>
      <w:r>
        <w:rPr>
          <w:b/>
          <w:bCs/>
        </w:rPr>
        <w:t xml:space="preserve">Description:</w:t>
      </w:r>
      <w:r>
        <w:t xml:space="preserve"> </w:t>
      </w:r>
      <w:r>
        <w:t xml:space="preserve">Automated support/AI agent platform, now part of Zendesk AI Agents.</w:t>
      </w:r>
    </w:p>
    <w:p>
      <w:pPr>
        <w:pStyle w:val="Compact"/>
        <w:numPr>
          <w:ilvl w:val="0"/>
          <w:numId w:val="1015"/>
        </w:numPr>
      </w:pPr>
      <w:r>
        <w:rPr>
          <w:b/>
          <w:bCs/>
        </w:rPr>
        <w:t xml:space="preserve">Capabilities:</w:t>
      </w:r>
      <w:r>
        <w:t xml:space="preserve"> </w:t>
      </w:r>
      <w:r>
        <w:t xml:space="preserve">Customer support automation (legacy), knowledge-driven AI, integrated into Zendesk.</w:t>
      </w:r>
    </w:p>
    <w:p>
      <w:pPr>
        <w:pStyle w:val="Compact"/>
        <w:numPr>
          <w:ilvl w:val="0"/>
          <w:numId w:val="1015"/>
        </w:numPr>
      </w:pPr>
      <w:r>
        <w:rPr>
          <w:b/>
          <w:bCs/>
        </w:rPr>
        <w:t xml:space="preserve">Contact:</w:t>
      </w:r>
    </w:p>
    <w:p>
      <w:pPr>
        <w:pStyle w:val="Compact"/>
        <w:numPr>
          <w:ilvl w:val="1"/>
          <w:numId w:val="1016"/>
        </w:numPr>
      </w:pPr>
      <w:r>
        <w:t xml:space="preserve">Email: contact@ultimate.ai (legacy corporate contact)</w:t>
      </w:r>
    </w:p>
    <w:p>
      <w:pPr>
        <w:pStyle w:val="Compact"/>
        <w:numPr>
          <w:ilvl w:val="1"/>
          <w:numId w:val="1016"/>
        </w:numPr>
      </w:pPr>
      <w:r>
        <w:t xml:space="preserve">Phone: +358-44-217-7002</w:t>
      </w:r>
    </w:p>
    <w:p>
      <w:pPr>
        <w:pStyle w:val="Compact"/>
        <w:numPr>
          <w:ilvl w:val="0"/>
          <w:numId w:val="1015"/>
        </w:numPr>
      </w:pPr>
      <w:r>
        <w:rPr>
          <w:b/>
          <w:bCs/>
        </w:rPr>
        <w:t xml:space="preserve">Regions Served:</w:t>
      </w:r>
      <w:r>
        <w:t xml:space="preserve"> </w:t>
      </w:r>
      <w:r>
        <w:t xml:space="preserve">Global</w:t>
      </w:r>
    </w:p>
    <w:p>
      <w:r>
        <w:pict>
          <v:rect style="width:0;height:1.5pt" o:hralign="center" o:hrstd="t" o:hr="t"/>
        </w:pict>
      </w:r>
    </w:p>
    <w:bookmarkEnd w:id="33"/>
    <w:bookmarkStart w:id="34" w:name="kore.ai"/>
    <w:p>
      <w:pPr>
        <w:pStyle w:val="Heading3"/>
      </w:pPr>
      <w:r>
        <w:t xml:space="preserve">9.</w:t>
      </w:r>
      <w:r>
        <w:t xml:space="preserve"> </w:t>
      </w:r>
      <w:r>
        <w:rPr>
          <w:b/>
          <w:bCs/>
        </w:rPr>
        <w:t xml:space="preserve">Kore.ai</w:t>
      </w:r>
    </w:p>
    <w:p>
      <w:pPr>
        <w:pStyle w:val="Compact"/>
        <w:numPr>
          <w:ilvl w:val="0"/>
          <w:numId w:val="1017"/>
        </w:numPr>
      </w:pPr>
      <w:r>
        <w:rPr>
          <w:b/>
          <w:bCs/>
        </w:rPr>
        <w:t xml:space="preserve">Website:</w:t>
      </w:r>
      <w:r>
        <w:t xml:space="preserve"> </w:t>
      </w:r>
      <w:hyperlink r:id="rId18">
        <w:r>
          <w:rPr>
            <w:rStyle w:val="Hyperlink"/>
          </w:rPr>
          <w:t xml:space="preserve">https://www.kore.ai/</w:t>
        </w:r>
      </w:hyperlink>
    </w:p>
    <w:p>
      <w:pPr>
        <w:pStyle w:val="Compact"/>
        <w:numPr>
          <w:ilvl w:val="0"/>
          <w:numId w:val="1017"/>
        </w:numPr>
      </w:pPr>
      <w:r>
        <w:rPr>
          <w:b/>
          <w:bCs/>
        </w:rPr>
        <w:t xml:space="preserve">Description:</w:t>
      </w:r>
      <w:r>
        <w:t xml:space="preserve"> </w:t>
      </w:r>
      <w:r>
        <w:t xml:space="preserve">Enterprise conversational AI platform for customer service, IT service and contact center automation.</w:t>
      </w:r>
    </w:p>
    <w:p>
      <w:pPr>
        <w:pStyle w:val="Compact"/>
        <w:numPr>
          <w:ilvl w:val="0"/>
          <w:numId w:val="1017"/>
        </w:numPr>
      </w:pPr>
      <w:r>
        <w:rPr>
          <w:b/>
          <w:bCs/>
        </w:rPr>
        <w:t xml:space="preserve">Capabilities:</w:t>
      </w:r>
      <w:r>
        <w:t xml:space="preserve"> </w:t>
      </w:r>
      <w:r>
        <w:t xml:space="preserve">Virtual agent builder, workflow automation, ITSM integration, multilingual support.</w:t>
      </w:r>
    </w:p>
    <w:p>
      <w:pPr>
        <w:pStyle w:val="Compact"/>
        <w:numPr>
          <w:ilvl w:val="0"/>
          <w:numId w:val="1017"/>
        </w:numPr>
      </w:pPr>
      <w:r>
        <w:rPr>
          <w:b/>
          <w:bCs/>
        </w:rPr>
        <w:t xml:space="preserve">Contact:</w:t>
      </w:r>
    </w:p>
    <w:p>
      <w:pPr>
        <w:pStyle w:val="Compact"/>
        <w:numPr>
          <w:ilvl w:val="1"/>
          <w:numId w:val="1018"/>
        </w:numPr>
      </w:pPr>
      <w:r>
        <w:t xml:space="preserve">Email: koresupport@kore.com (Support), press@kore.com (Media)</w:t>
      </w:r>
    </w:p>
    <w:p>
      <w:pPr>
        <w:pStyle w:val="Compact"/>
        <w:numPr>
          <w:ilvl w:val="1"/>
          <w:numId w:val="1018"/>
        </w:numPr>
      </w:pPr>
      <w:r>
        <w:t xml:space="preserve">Phone: +1-844-924-8973 (US), +44-8081-645770 (UK), +91-40-4252-8888 (India)</w:t>
      </w:r>
    </w:p>
    <w:p>
      <w:pPr>
        <w:pStyle w:val="Compact"/>
        <w:numPr>
          <w:ilvl w:val="0"/>
          <w:numId w:val="1017"/>
        </w:numPr>
      </w:pPr>
      <w:r>
        <w:rPr>
          <w:b/>
          <w:bCs/>
        </w:rPr>
        <w:t xml:space="preserve">Regions Served:</w:t>
      </w:r>
      <w:r>
        <w:t xml:space="preserve"> </w:t>
      </w:r>
      <w:r>
        <w:t xml:space="preserve">Global</w:t>
      </w:r>
    </w:p>
    <w:p>
      <w:r>
        <w:pict>
          <v:rect style="width:0;height:1.5pt" o:hralign="center" o:hrstd="t" o:hr="t"/>
        </w:pict>
      </w:r>
    </w:p>
    <w:bookmarkEnd w:id="34"/>
    <w:bookmarkStart w:id="35" w:name="ada-ada.cx"/>
    <w:p>
      <w:pPr>
        <w:pStyle w:val="Heading3"/>
      </w:pPr>
      <w:r>
        <w:t xml:space="preserve">10.</w:t>
      </w:r>
      <w:r>
        <w:t xml:space="preserve"> </w:t>
      </w:r>
      <w:r>
        <w:rPr>
          <w:b/>
          <w:bCs/>
        </w:rPr>
        <w:t xml:space="preserve">Ada (ada.cx)</w:t>
      </w:r>
    </w:p>
    <w:p>
      <w:pPr>
        <w:pStyle w:val="Compact"/>
        <w:numPr>
          <w:ilvl w:val="0"/>
          <w:numId w:val="1019"/>
        </w:numPr>
      </w:pPr>
      <w:r>
        <w:rPr>
          <w:b/>
          <w:bCs/>
        </w:rPr>
        <w:t xml:space="preserve">Website:</w:t>
      </w:r>
      <w:r>
        <w:t xml:space="preserve"> </w:t>
      </w:r>
      <w:hyperlink r:id="rId19">
        <w:r>
          <w:rPr>
            <w:rStyle w:val="Hyperlink"/>
          </w:rPr>
          <w:t xml:space="preserve">https://www.ada.cx/</w:t>
        </w:r>
      </w:hyperlink>
    </w:p>
    <w:p>
      <w:pPr>
        <w:pStyle w:val="Compact"/>
        <w:numPr>
          <w:ilvl w:val="0"/>
          <w:numId w:val="1019"/>
        </w:numPr>
      </w:pPr>
      <w:r>
        <w:rPr>
          <w:b/>
          <w:bCs/>
        </w:rPr>
        <w:t xml:space="preserve">Description:</w:t>
      </w:r>
      <w:r>
        <w:t xml:space="preserve"> </w:t>
      </w:r>
      <w:r>
        <w:t xml:space="preserve">AI customer service platform for automated customer and employee self‑service.</w:t>
      </w:r>
    </w:p>
    <w:p>
      <w:pPr>
        <w:pStyle w:val="Compact"/>
        <w:numPr>
          <w:ilvl w:val="0"/>
          <w:numId w:val="1019"/>
        </w:numPr>
      </w:pPr>
      <w:r>
        <w:rPr>
          <w:b/>
          <w:bCs/>
        </w:rPr>
        <w:t xml:space="preserve">Capabilities:</w:t>
      </w:r>
      <w:r>
        <w:t xml:space="preserve"> </w:t>
      </w:r>
      <w:r>
        <w:t xml:space="preserve">AI-driven self-service, messaging, voice and email automation.</w:t>
      </w:r>
    </w:p>
    <w:p>
      <w:pPr>
        <w:pStyle w:val="Compact"/>
        <w:numPr>
          <w:ilvl w:val="0"/>
          <w:numId w:val="1019"/>
        </w:numPr>
      </w:pPr>
      <w:r>
        <w:rPr>
          <w:b/>
          <w:bCs/>
        </w:rPr>
        <w:t xml:space="preserve">Contact:</w:t>
      </w:r>
    </w:p>
    <w:p>
      <w:pPr>
        <w:pStyle w:val="Compact"/>
        <w:numPr>
          <w:ilvl w:val="1"/>
          <w:numId w:val="1020"/>
        </w:numPr>
      </w:pPr>
      <w:r>
        <w:t xml:space="preserve">Email: hello@ada.support</w:t>
      </w:r>
    </w:p>
    <w:p>
      <w:pPr>
        <w:pStyle w:val="Compact"/>
        <w:numPr>
          <w:ilvl w:val="1"/>
          <w:numId w:val="1020"/>
        </w:numPr>
      </w:pPr>
      <w:r>
        <w:t xml:space="preserve">Phone: +1-877-242-8232</w:t>
      </w:r>
    </w:p>
    <w:p>
      <w:pPr>
        <w:pStyle w:val="Compact"/>
        <w:numPr>
          <w:ilvl w:val="0"/>
          <w:numId w:val="1019"/>
        </w:numPr>
      </w:pPr>
      <w:r>
        <w:rPr>
          <w:b/>
          <w:bCs/>
        </w:rPr>
        <w:t xml:space="preserve">Regions Served:</w:t>
      </w:r>
      <w:r>
        <w:t xml:space="preserve"> </w:t>
      </w:r>
      <w:r>
        <w:t xml:space="preserve">Global</w:t>
      </w:r>
    </w:p>
    <w:p>
      <w:r>
        <w:pict>
          <v:rect style="width:0;height:1.5pt" o:hralign="center" o:hrstd="t" o:hr="t"/>
        </w:pict>
      </w:r>
    </w:p>
    <w:bookmarkEnd w:id="35"/>
    <w:bookmarkStart w:id="36" w:name="yellow.ai"/>
    <w:p>
      <w:pPr>
        <w:pStyle w:val="Heading3"/>
      </w:pPr>
      <w:r>
        <w:t xml:space="preserve">11.</w:t>
      </w:r>
      <w:r>
        <w:t xml:space="preserve"> </w:t>
      </w:r>
      <w:r>
        <w:rPr>
          <w:b/>
          <w:bCs/>
        </w:rPr>
        <w:t xml:space="preserve">Yellow.ai</w:t>
      </w:r>
    </w:p>
    <w:p>
      <w:pPr>
        <w:pStyle w:val="Compact"/>
        <w:numPr>
          <w:ilvl w:val="0"/>
          <w:numId w:val="1021"/>
        </w:numPr>
      </w:pPr>
      <w:r>
        <w:rPr>
          <w:b/>
          <w:bCs/>
        </w:rPr>
        <w:t xml:space="preserve">Website:</w:t>
      </w:r>
      <w:r>
        <w:t xml:space="preserve"> </w:t>
      </w:r>
      <w:hyperlink r:id="rId20">
        <w:r>
          <w:rPr>
            <w:rStyle w:val="Hyperlink"/>
          </w:rPr>
          <w:t xml:space="preserve">https://yellow.ai/</w:t>
        </w:r>
      </w:hyperlink>
    </w:p>
    <w:p>
      <w:pPr>
        <w:pStyle w:val="Compact"/>
        <w:numPr>
          <w:ilvl w:val="0"/>
          <w:numId w:val="1021"/>
        </w:numPr>
      </w:pPr>
      <w:r>
        <w:rPr>
          <w:b/>
          <w:bCs/>
        </w:rPr>
        <w:t xml:space="preserve">Description:</w:t>
      </w:r>
      <w:r>
        <w:t xml:space="preserve"> </w:t>
      </w:r>
      <w:r>
        <w:t xml:space="preserve">Agentic AI platform for CX and EX automation — multi-LLM orchestration.</w:t>
      </w:r>
    </w:p>
    <w:p>
      <w:pPr>
        <w:pStyle w:val="Compact"/>
        <w:numPr>
          <w:ilvl w:val="0"/>
          <w:numId w:val="1021"/>
        </w:numPr>
      </w:pPr>
      <w:r>
        <w:rPr>
          <w:b/>
          <w:bCs/>
        </w:rPr>
        <w:t xml:space="preserve">Capabilities:</w:t>
      </w:r>
      <w:r>
        <w:t xml:space="preserve"> </w:t>
      </w:r>
      <w:r>
        <w:t xml:space="preserve">Chat, voice, email AI agents, workflow and ticketing automation.</w:t>
      </w:r>
    </w:p>
    <w:p>
      <w:pPr>
        <w:pStyle w:val="Compact"/>
        <w:numPr>
          <w:ilvl w:val="0"/>
          <w:numId w:val="1021"/>
        </w:numPr>
      </w:pPr>
      <w:r>
        <w:rPr>
          <w:b/>
          <w:bCs/>
        </w:rPr>
        <w:t xml:space="preserve">Contact:</w:t>
      </w:r>
    </w:p>
    <w:p>
      <w:pPr>
        <w:pStyle w:val="Compact"/>
        <w:numPr>
          <w:ilvl w:val="1"/>
          <w:numId w:val="1022"/>
        </w:numPr>
      </w:pPr>
      <w:r>
        <w:t xml:space="preserve">Email: support@yellow.ai</w:t>
      </w:r>
    </w:p>
    <w:p>
      <w:pPr>
        <w:pStyle w:val="Compact"/>
        <w:numPr>
          <w:ilvl w:val="1"/>
          <w:numId w:val="1022"/>
        </w:numPr>
      </w:pPr>
      <w:r>
        <w:t xml:space="preserve">Phone: +91-80-6745-1000</w:t>
      </w:r>
    </w:p>
    <w:p>
      <w:pPr>
        <w:pStyle w:val="Compact"/>
        <w:numPr>
          <w:ilvl w:val="0"/>
          <w:numId w:val="1021"/>
        </w:numPr>
      </w:pPr>
      <w:r>
        <w:rPr>
          <w:b/>
          <w:bCs/>
        </w:rPr>
        <w:t xml:space="preserve">Regions Served:</w:t>
      </w:r>
      <w:r>
        <w:t xml:space="preserve"> </w:t>
      </w:r>
      <w:r>
        <w:t xml:space="preserve">Global</w:t>
      </w:r>
    </w:p>
    <w:p>
      <w:r>
        <w:pict>
          <v:rect style="width:0;height:1.5pt" o:hralign="center" o:hrstd="t" o:hr="t"/>
        </w:pict>
      </w:r>
    </w:p>
    <w:bookmarkEnd w:id="36"/>
    <w:bookmarkStart w:id="37" w:name="solvvy-now-zoom-virtual-agent"/>
    <w:p>
      <w:pPr>
        <w:pStyle w:val="Heading3"/>
      </w:pPr>
      <w:r>
        <w:t xml:space="preserve">12.</w:t>
      </w:r>
      <w:r>
        <w:t xml:space="preserve"> </w:t>
      </w:r>
      <w:r>
        <w:rPr>
          <w:b/>
          <w:bCs/>
        </w:rPr>
        <w:t xml:space="preserve">Solvvy (now Zoom Virtual Agent)</w:t>
      </w:r>
    </w:p>
    <w:p>
      <w:pPr>
        <w:pStyle w:val="Compact"/>
        <w:numPr>
          <w:ilvl w:val="0"/>
          <w:numId w:val="1023"/>
        </w:numPr>
      </w:pPr>
      <w:r>
        <w:rPr>
          <w:b/>
          <w:bCs/>
        </w:rPr>
        <w:t xml:space="preserve">Website:</w:t>
      </w:r>
      <w:r>
        <w:t xml:space="preserve"> </w:t>
      </w:r>
      <w:hyperlink r:id="rId21">
        <w:r>
          <w:rPr>
            <w:rStyle w:val="Hyperlink"/>
          </w:rPr>
          <w:t xml:space="preserve">Zoom Virtual Agent</w:t>
        </w:r>
      </w:hyperlink>
    </w:p>
    <w:p>
      <w:pPr>
        <w:pStyle w:val="Compact"/>
        <w:numPr>
          <w:ilvl w:val="0"/>
          <w:numId w:val="1023"/>
        </w:numPr>
      </w:pPr>
      <w:r>
        <w:rPr>
          <w:b/>
          <w:bCs/>
        </w:rPr>
        <w:t xml:space="preserve">Description:</w:t>
      </w:r>
      <w:r>
        <w:t xml:space="preserve"> </w:t>
      </w:r>
      <w:r>
        <w:t xml:space="preserve">Solvvy’s conversational AI technology, now integrated into Zoom Virtual Agent/Contact Center.</w:t>
      </w:r>
    </w:p>
    <w:p>
      <w:pPr>
        <w:pStyle w:val="Compact"/>
        <w:numPr>
          <w:ilvl w:val="0"/>
          <w:numId w:val="1023"/>
        </w:numPr>
      </w:pPr>
      <w:r>
        <w:rPr>
          <w:b/>
          <w:bCs/>
        </w:rPr>
        <w:t xml:space="preserve">Capabilities:</w:t>
      </w:r>
      <w:r>
        <w:t xml:space="preserve"> </w:t>
      </w:r>
      <w:r>
        <w:t xml:space="preserve">AI-powered virtual agent, IT/helpdesk workflow automation.</w:t>
      </w:r>
    </w:p>
    <w:p>
      <w:pPr>
        <w:pStyle w:val="Compact"/>
        <w:numPr>
          <w:ilvl w:val="0"/>
          <w:numId w:val="1023"/>
        </w:numPr>
      </w:pPr>
      <w:r>
        <w:rPr>
          <w:b/>
          <w:bCs/>
        </w:rPr>
        <w:t xml:space="preserve">Contact:</w:t>
      </w:r>
    </w:p>
    <w:p>
      <w:pPr>
        <w:pStyle w:val="Compact"/>
        <w:numPr>
          <w:ilvl w:val="1"/>
          <w:numId w:val="1024"/>
        </w:numPr>
      </w:pPr>
      <w:r>
        <w:t xml:space="preserve">Email: info@solvvy.com (legacy)</w:t>
      </w:r>
    </w:p>
    <w:p>
      <w:pPr>
        <w:pStyle w:val="Compact"/>
        <w:numPr>
          <w:ilvl w:val="1"/>
          <w:numId w:val="1024"/>
        </w:numPr>
      </w:pPr>
      <w:r>
        <w:t xml:space="preserve">Phone: +1-650-246-9685</w:t>
      </w:r>
    </w:p>
    <w:p>
      <w:pPr>
        <w:pStyle w:val="Compact"/>
        <w:numPr>
          <w:ilvl w:val="0"/>
          <w:numId w:val="1023"/>
        </w:numPr>
      </w:pPr>
      <w:r>
        <w:rPr>
          <w:b/>
          <w:bCs/>
        </w:rPr>
        <w:t xml:space="preserve">Regions Served:</w:t>
      </w:r>
      <w:r>
        <w:t xml:space="preserve"> </w:t>
      </w:r>
      <w:r>
        <w:t xml:space="preserve">Global</w:t>
      </w:r>
    </w:p>
    <w:p>
      <w:r>
        <w:pict>
          <v:rect style="width:0;height:1.5pt" o:hralign="center" o:hrstd="t" o:hr="t"/>
        </w:pict>
      </w:r>
    </w:p>
    <w:bookmarkEnd w:id="37"/>
    <w:bookmarkStart w:id="38" w:name="rasa"/>
    <w:p>
      <w:pPr>
        <w:pStyle w:val="Heading3"/>
      </w:pPr>
      <w:r>
        <w:t xml:space="preserve">13.</w:t>
      </w:r>
      <w:r>
        <w:t xml:space="preserve"> </w:t>
      </w:r>
      <w:r>
        <w:rPr>
          <w:b/>
          <w:bCs/>
        </w:rPr>
        <w:t xml:space="preserve">Rasa</w:t>
      </w:r>
    </w:p>
    <w:p>
      <w:pPr>
        <w:pStyle w:val="Compact"/>
        <w:numPr>
          <w:ilvl w:val="0"/>
          <w:numId w:val="1025"/>
        </w:numPr>
      </w:pPr>
      <w:r>
        <w:rPr>
          <w:b/>
          <w:bCs/>
        </w:rPr>
        <w:t xml:space="preserve">Website:</w:t>
      </w:r>
      <w:r>
        <w:t xml:space="preserve"> </w:t>
      </w:r>
      <w:hyperlink r:id="rId22">
        <w:r>
          <w:rPr>
            <w:rStyle w:val="Hyperlink"/>
          </w:rPr>
          <w:t xml:space="preserve">https://rasa.com/</w:t>
        </w:r>
      </w:hyperlink>
    </w:p>
    <w:p>
      <w:pPr>
        <w:pStyle w:val="Compact"/>
        <w:numPr>
          <w:ilvl w:val="0"/>
          <w:numId w:val="1025"/>
        </w:numPr>
      </w:pPr>
      <w:r>
        <w:rPr>
          <w:b/>
          <w:bCs/>
        </w:rPr>
        <w:t xml:space="preserve">Description:</w:t>
      </w:r>
      <w:r>
        <w:t xml:space="preserve"> </w:t>
      </w:r>
      <w:r>
        <w:t xml:space="preserve">Open‑source and enterprise conversational AI platform for building contextual assistants.</w:t>
      </w:r>
    </w:p>
    <w:p>
      <w:pPr>
        <w:pStyle w:val="Compact"/>
        <w:numPr>
          <w:ilvl w:val="0"/>
          <w:numId w:val="1025"/>
        </w:numPr>
      </w:pPr>
      <w:r>
        <w:rPr>
          <w:b/>
          <w:bCs/>
        </w:rPr>
        <w:t xml:space="preserve">Capabilities:</w:t>
      </w:r>
      <w:r>
        <w:t xml:space="preserve"> </w:t>
      </w:r>
      <w:r>
        <w:t xml:space="preserve">Customizable chatbots, on-prem/cloud deployment, open-source flexibility.</w:t>
      </w:r>
    </w:p>
    <w:p>
      <w:pPr>
        <w:pStyle w:val="Compact"/>
        <w:numPr>
          <w:ilvl w:val="0"/>
          <w:numId w:val="1025"/>
        </w:numPr>
      </w:pPr>
      <w:r>
        <w:rPr>
          <w:b/>
          <w:bCs/>
        </w:rPr>
        <w:t xml:space="preserve">Contact:</w:t>
      </w:r>
    </w:p>
    <w:p>
      <w:pPr>
        <w:pStyle w:val="Compact"/>
        <w:numPr>
          <w:ilvl w:val="1"/>
          <w:numId w:val="1026"/>
        </w:numPr>
      </w:pPr>
      <w:r>
        <w:t xml:space="preserve">Email: support@rasa.com (Enterprise support)</w:t>
      </w:r>
    </w:p>
    <w:p>
      <w:pPr>
        <w:pStyle w:val="Compact"/>
        <w:numPr>
          <w:ilvl w:val="0"/>
          <w:numId w:val="1025"/>
        </w:numPr>
      </w:pPr>
      <w:r>
        <w:rPr>
          <w:b/>
          <w:bCs/>
        </w:rPr>
        <w:t xml:space="preserve">Regions Served:</w:t>
      </w:r>
      <w:r>
        <w:t xml:space="preserve"> </w:t>
      </w:r>
      <w:r>
        <w:t xml:space="preserve">Global</w:t>
      </w:r>
    </w:p>
    <w:p>
      <w:r>
        <w:pict>
          <v:rect style="width:0;height:1.5pt" o:hralign="center" o:hrstd="t" o:hr="t"/>
        </w:pict>
      </w:r>
    </w:p>
    <w:bookmarkEnd w:id="38"/>
    <w:bookmarkStart w:id="39" w:name="botpress"/>
    <w:p>
      <w:pPr>
        <w:pStyle w:val="Heading3"/>
      </w:pPr>
      <w:r>
        <w:t xml:space="preserve">14.</w:t>
      </w:r>
      <w:r>
        <w:t xml:space="preserve"> </w:t>
      </w:r>
      <w:r>
        <w:rPr>
          <w:b/>
          <w:bCs/>
        </w:rPr>
        <w:t xml:space="preserve">Botpress</w:t>
      </w:r>
    </w:p>
    <w:p>
      <w:pPr>
        <w:pStyle w:val="Compact"/>
        <w:numPr>
          <w:ilvl w:val="0"/>
          <w:numId w:val="1027"/>
        </w:numPr>
      </w:pPr>
      <w:r>
        <w:rPr>
          <w:b/>
          <w:bCs/>
        </w:rPr>
        <w:t xml:space="preserve">Website:</w:t>
      </w:r>
      <w:r>
        <w:t xml:space="preserve"> </w:t>
      </w:r>
      <w:hyperlink r:id="rId23">
        <w:r>
          <w:rPr>
            <w:rStyle w:val="Hyperlink"/>
          </w:rPr>
          <w:t xml:space="preserve">https://botpress.com/</w:t>
        </w:r>
      </w:hyperlink>
    </w:p>
    <w:p>
      <w:pPr>
        <w:pStyle w:val="Compact"/>
        <w:numPr>
          <w:ilvl w:val="0"/>
          <w:numId w:val="1027"/>
        </w:numPr>
      </w:pPr>
      <w:r>
        <w:rPr>
          <w:b/>
          <w:bCs/>
        </w:rPr>
        <w:t xml:space="preserve">Description:</w:t>
      </w:r>
      <w:r>
        <w:t xml:space="preserve"> </w:t>
      </w:r>
      <w:r>
        <w:t xml:space="preserve">Developer-first AI agent platform for building and deploying LLM-powered chat/voice agents.</w:t>
      </w:r>
    </w:p>
    <w:p>
      <w:pPr>
        <w:pStyle w:val="Compact"/>
        <w:numPr>
          <w:ilvl w:val="0"/>
          <w:numId w:val="1027"/>
        </w:numPr>
      </w:pPr>
      <w:r>
        <w:rPr>
          <w:b/>
          <w:bCs/>
        </w:rPr>
        <w:t xml:space="preserve">Capabilities:</w:t>
      </w:r>
      <w:r>
        <w:t xml:space="preserve"> </w:t>
      </w:r>
      <w:r>
        <w:t xml:space="preserve">Developer APIs, extensibility, LLM-powered bots, community support.</w:t>
      </w:r>
    </w:p>
    <w:p>
      <w:pPr>
        <w:pStyle w:val="Compact"/>
        <w:numPr>
          <w:ilvl w:val="0"/>
          <w:numId w:val="1027"/>
        </w:numPr>
      </w:pPr>
      <w:r>
        <w:rPr>
          <w:b/>
          <w:bCs/>
        </w:rPr>
        <w:t xml:space="preserve">Contact:</w:t>
      </w:r>
    </w:p>
    <w:p>
      <w:pPr>
        <w:pStyle w:val="Compact"/>
        <w:numPr>
          <w:ilvl w:val="1"/>
          <w:numId w:val="1028"/>
        </w:numPr>
      </w:pPr>
      <w:r>
        <w:t xml:space="preserve">Email: contact@botpress.com</w:t>
      </w:r>
    </w:p>
    <w:p>
      <w:pPr>
        <w:pStyle w:val="Compact"/>
        <w:numPr>
          <w:ilvl w:val="0"/>
          <w:numId w:val="1027"/>
        </w:numPr>
      </w:pPr>
      <w:r>
        <w:rPr>
          <w:b/>
          <w:bCs/>
        </w:rPr>
        <w:t xml:space="preserve">Regions Served:</w:t>
      </w:r>
      <w:r>
        <w:t xml:space="preserve"> </w:t>
      </w:r>
      <w:r>
        <w:t xml:space="preserve">Global</w:t>
      </w:r>
    </w:p>
    <w:p>
      <w:r>
        <w:pict>
          <v:rect style="width:0;height:1.5pt" o:hralign="center" o:hrstd="t" o:hr="t"/>
        </w:pict>
      </w:r>
    </w:p>
    <w:bookmarkEnd w:id="39"/>
    <w:bookmarkStart w:id="40" w:name="intercom-fin-customer-service-suite"/>
    <w:p>
      <w:pPr>
        <w:pStyle w:val="Heading3"/>
      </w:pPr>
      <w:r>
        <w:t xml:space="preserve">15.</w:t>
      </w:r>
      <w:r>
        <w:t xml:space="preserve"> </w:t>
      </w:r>
      <w:r>
        <w:rPr>
          <w:b/>
          <w:bCs/>
        </w:rPr>
        <w:t xml:space="preserve">Intercom — Fin (Customer Service Suite)</w:t>
      </w:r>
    </w:p>
    <w:p>
      <w:pPr>
        <w:pStyle w:val="Compact"/>
        <w:numPr>
          <w:ilvl w:val="0"/>
          <w:numId w:val="1029"/>
        </w:numPr>
      </w:pPr>
      <w:r>
        <w:rPr>
          <w:b/>
          <w:bCs/>
        </w:rPr>
        <w:t xml:space="preserve">Website:</w:t>
      </w:r>
      <w:r>
        <w:t xml:space="preserve"> </w:t>
      </w:r>
      <w:hyperlink r:id="rId24">
        <w:r>
          <w:rPr>
            <w:rStyle w:val="Hyperlink"/>
          </w:rPr>
          <w:t xml:space="preserve">https://www.intercom.com/suite</w:t>
        </w:r>
      </w:hyperlink>
    </w:p>
    <w:p>
      <w:pPr>
        <w:pStyle w:val="Compact"/>
        <w:numPr>
          <w:ilvl w:val="0"/>
          <w:numId w:val="1029"/>
        </w:numPr>
      </w:pPr>
      <w:r>
        <w:rPr>
          <w:b/>
          <w:bCs/>
        </w:rPr>
        <w:t xml:space="preserve">Description:</w:t>
      </w:r>
      <w:r>
        <w:t xml:space="preserve"> </w:t>
      </w:r>
      <w:r>
        <w:t xml:space="preserve">Customer service and AI agent suite with messaging, AI agents, and integrated helpdesk workflows.</w:t>
      </w:r>
    </w:p>
    <w:p>
      <w:pPr>
        <w:pStyle w:val="Compact"/>
        <w:numPr>
          <w:ilvl w:val="0"/>
          <w:numId w:val="1029"/>
        </w:numPr>
      </w:pPr>
      <w:r>
        <w:rPr>
          <w:b/>
          <w:bCs/>
        </w:rPr>
        <w:t xml:space="preserve">Capabilities:</w:t>
      </w:r>
      <w:r>
        <w:t xml:space="preserve"> </w:t>
      </w:r>
      <w:r>
        <w:t xml:space="preserve">AI agent for customer/employee support, helpdesk automation, messaging.</w:t>
      </w:r>
    </w:p>
    <w:p>
      <w:pPr>
        <w:pStyle w:val="Compact"/>
        <w:numPr>
          <w:ilvl w:val="0"/>
          <w:numId w:val="1029"/>
        </w:numPr>
      </w:pPr>
      <w:r>
        <w:rPr>
          <w:b/>
          <w:bCs/>
        </w:rPr>
        <w:t xml:space="preserve">Contact:</w:t>
      </w:r>
    </w:p>
    <w:p>
      <w:pPr>
        <w:pStyle w:val="Compact"/>
        <w:numPr>
          <w:ilvl w:val="1"/>
          <w:numId w:val="1030"/>
        </w:numPr>
      </w:pPr>
      <w:r>
        <w:t xml:space="preserve">Email: sales@intercom.com</w:t>
      </w:r>
    </w:p>
    <w:p>
      <w:pPr>
        <w:pStyle w:val="Compact"/>
        <w:numPr>
          <w:ilvl w:val="0"/>
          <w:numId w:val="1029"/>
        </w:numPr>
      </w:pPr>
      <w:r>
        <w:rPr>
          <w:b/>
          <w:bCs/>
        </w:rPr>
        <w:t xml:space="preserve">Regions Served:</w:t>
      </w:r>
      <w:r>
        <w:t xml:space="preserve"> </w:t>
      </w:r>
      <w:r>
        <w:t xml:space="preserve">Global</w:t>
      </w:r>
    </w:p>
    <w:p>
      <w:r>
        <w:pict>
          <v:rect style="width:0;height:1.5pt" o:hralign="center" o:hrstd="t" o:hr="t"/>
        </w:pict>
      </w:r>
    </w:p>
    <w:bookmarkEnd w:id="40"/>
    <w:bookmarkEnd w:id="41"/>
    <w:bookmarkStart w:id="53" w:name="notes"/>
    <w:p>
      <w:pPr>
        <w:pStyle w:val="Heading2"/>
      </w:pPr>
      <w:r>
        <w:t xml:space="preserve">Notes</w:t>
      </w:r>
    </w:p>
    <w:p>
      <w:pPr>
        <w:pStyle w:val="Compact"/>
        <w:numPr>
          <w:ilvl w:val="0"/>
          <w:numId w:val="1031"/>
        </w:numPr>
      </w:pPr>
      <w:r>
        <w:t xml:space="preserve">All vendors serve global markets.</w:t>
      </w:r>
    </w:p>
    <w:p>
      <w:pPr>
        <w:pStyle w:val="Compact"/>
        <w:numPr>
          <w:ilvl w:val="0"/>
          <w:numId w:val="1031"/>
        </w:numPr>
      </w:pPr>
      <w:r>
        <w:t xml:space="preserve">Contact details verified from official sources and reputable directories.</w:t>
      </w:r>
    </w:p>
    <w:p>
      <w:pPr>
        <w:pStyle w:val="Compact"/>
        <w:numPr>
          <w:ilvl w:val="0"/>
          <w:numId w:val="1031"/>
        </w:numPr>
      </w:pPr>
      <w:r>
        <w:t xml:space="preserve">Many vendors support omnichannel (chat, voice, email) and integrate with major ITSM systems.</w:t>
      </w:r>
    </w:p>
    <w:p>
      <w:pPr>
        <w:pStyle w:val="Compact"/>
        <w:numPr>
          <w:ilvl w:val="0"/>
          <w:numId w:val="1031"/>
        </w:numPr>
      </w:pPr>
      <w:r>
        <w:t xml:space="preserve">Several vendors (Ultimate.ai, Solvvy) have been acquired/integrated; support is routed through the parent company.</w:t>
      </w:r>
    </w:p>
    <w:p>
      <w:r>
        <w:pict>
          <v:rect style="width:0;height:1.5pt" o:hralign="center" o:hrstd="t" o:hr="t"/>
        </w:pict>
      </w:r>
    </w:p>
    <w:p>
      <w:pPr>
        <w:pStyle w:val="FirstParagraph"/>
      </w:pPr>
      <w:r>
        <w:rPr>
          <w:b/>
          <w:bCs/>
        </w:rPr>
        <w:t xml:space="preserve">For further details or to initiate contact, use the listed emails or phone numbers, and consult vendor websites for support/sales forms and regional contacts.</w:t>
      </w:r>
    </w:p>
    <w:bookmarkStart w:id="52" w:name="references"/>
    <w:p>
      <w:pPr>
        <w:pStyle w:val="Heading3"/>
      </w:pPr>
      <w:r>
        <w:t xml:space="preserve">References</w:t>
      </w:r>
    </w:p>
    <w:p>
      <w:pPr>
        <w:pStyle w:val="Compact"/>
        <w:numPr>
          <w:ilvl w:val="0"/>
          <w:numId w:val="1032"/>
        </w:numPr>
      </w:pPr>
      <w:hyperlink r:id="rId42">
        <w:r>
          <w:rPr>
            <w:rStyle w:val="Hyperlink"/>
          </w:rPr>
          <w:t xml:space="preserve">ITSM chatbots explained</w:t>
        </w:r>
      </w:hyperlink>
    </w:p>
    <w:p>
      <w:pPr>
        <w:pStyle w:val="Compact"/>
        <w:numPr>
          <w:ilvl w:val="0"/>
          <w:numId w:val="1032"/>
        </w:numPr>
      </w:pPr>
      <w:hyperlink r:id="rId43">
        <w:r>
          <w:rPr>
            <w:rStyle w:val="Hyperlink"/>
          </w:rPr>
          <w:t xml:space="preserve">GlobeNewswire AI Chatbot Analysis Report 2024: Market Projected to Reach $46.641 Billion by 2029, at a CAGR of 24.53%, Driven by Increasing Demand for Automated Customer Service Solutions and Operational Efficiency</w:t>
        </w:r>
      </w:hyperlink>
    </w:p>
    <w:p>
      <w:pPr>
        <w:pStyle w:val="Compact"/>
        <w:numPr>
          <w:ilvl w:val="0"/>
          <w:numId w:val="1032"/>
        </w:numPr>
      </w:pPr>
      <w:hyperlink r:id="rId44">
        <w:r>
          <w:rPr>
            <w:rStyle w:val="Hyperlink"/>
          </w:rPr>
          <w:t xml:space="preserve">Get in touch with our Sales team - Botpress</w:t>
        </w:r>
      </w:hyperlink>
    </w:p>
    <w:p>
      <w:pPr>
        <w:pStyle w:val="Compact"/>
        <w:numPr>
          <w:ilvl w:val="0"/>
          <w:numId w:val="1032"/>
        </w:numPr>
      </w:pPr>
      <w:hyperlink r:id="rId45">
        <w:r>
          <w:rPr>
            <w:rStyle w:val="Hyperlink"/>
          </w:rPr>
          <w:t xml:space="preserve">ServiceNow - Overview, News &amp; Similar companies</w:t>
        </w:r>
      </w:hyperlink>
    </w:p>
    <w:p>
      <w:pPr>
        <w:pStyle w:val="Compact"/>
        <w:numPr>
          <w:ilvl w:val="0"/>
          <w:numId w:val="1032"/>
        </w:numPr>
      </w:pPr>
      <w:hyperlink r:id="rId46">
        <w:r>
          <w:rPr>
            <w:rStyle w:val="Hyperlink"/>
          </w:rPr>
          <w:t xml:space="preserve">Support - Moveworks</w:t>
        </w:r>
      </w:hyperlink>
    </w:p>
    <w:p>
      <w:pPr>
        <w:pStyle w:val="Compact"/>
        <w:numPr>
          <w:ilvl w:val="0"/>
          <w:numId w:val="1032"/>
        </w:numPr>
      </w:pPr>
      <w:hyperlink r:id="rId47">
        <w:r>
          <w:rPr>
            <w:rStyle w:val="Hyperlink"/>
          </w:rPr>
          <w:t xml:space="preserve">Moveworks Support Scope</w:t>
        </w:r>
      </w:hyperlink>
    </w:p>
    <w:p>
      <w:pPr>
        <w:pStyle w:val="Compact"/>
        <w:numPr>
          <w:ilvl w:val="0"/>
          <w:numId w:val="1032"/>
        </w:numPr>
      </w:pPr>
      <w:hyperlink r:id="rId48">
        <w:r>
          <w:rPr>
            <w:rStyle w:val="Hyperlink"/>
          </w:rPr>
          <w:t xml:space="preserve">Contact Aisera Today!</w:t>
        </w:r>
      </w:hyperlink>
    </w:p>
    <w:p>
      <w:pPr>
        <w:pStyle w:val="Compact"/>
        <w:numPr>
          <w:ilvl w:val="0"/>
          <w:numId w:val="1032"/>
        </w:numPr>
      </w:pPr>
      <w:hyperlink r:id="rId49">
        <w:r>
          <w:rPr>
            <w:rStyle w:val="Hyperlink"/>
          </w:rPr>
          <w:t xml:space="preserve">AI Service Desk by Aisera - Microsoft AppSource</w:t>
        </w:r>
      </w:hyperlink>
    </w:p>
    <w:p>
      <w:pPr>
        <w:pStyle w:val="Compact"/>
        <w:numPr>
          <w:ilvl w:val="0"/>
          <w:numId w:val="1032"/>
        </w:numPr>
      </w:pPr>
      <w:hyperlink r:id="rId50">
        <w:r>
          <w:rPr>
            <w:rStyle w:val="Hyperlink"/>
          </w:rPr>
          <w:t xml:space="preserve">Contact us</w:t>
        </w:r>
      </w:hyperlink>
    </w:p>
    <w:p>
      <w:pPr>
        <w:pStyle w:val="Compact"/>
        <w:numPr>
          <w:ilvl w:val="0"/>
          <w:numId w:val="1032"/>
        </w:numPr>
      </w:pPr>
      <w:hyperlink r:id="rId51">
        <w:r>
          <w:rPr>
            <w:rStyle w:val="Hyperlink"/>
          </w:rPr>
          <w:t xml:space="preserve">contact Customer support</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2025-09-24 23:06:23</w:t>
            </w:r>
            <w:r>
              <w:t xml:space="preserve"># PESTLE Analysis: IT Services Chat Bot (Global)</w:t>
            </w:r>
          </w:p>
        </w:tc>
      </w:tr>
      <w:tr>
        <w:tc>
          <w:tcPr/>
          <w:p>
            <w:pPr>
              <w:pStyle w:val="Compact"/>
            </w:pPr>
            <w:r>
              <w:t xml:space="preserve">## Executive Summary</w:t>
            </w:r>
          </w:p>
        </w:tc>
      </w:tr>
      <w:tr>
        <w:tc>
          <w:tcPr/>
          <w:p>
            <w:pPr>
              <w:pStyle w:val="Compact"/>
            </w:pPr>
            <w:r>
              <w:t xml:space="preserve">Enterprise IT service chatbots (e.g., IT help desks, ITSM, knowledge agents) are experiencing rapid global adoption, powered by advances in large language models (LLMs), retrieval-augmented generation (RAG), and deeper IT system integrations. The market is forecast to grow at 20–26% CAGR, with demand driven by cost savings, automation, and enhanced user experience. However, the sector faces material risks in regulation, privacy, safety, intellectual property, and sustainability. Success depends on robust governance, privacy-by-design, compliance with evolving regulations, security hardening, and measurable sustainability initiatives.</w:t>
            </w:r>
          </w:p>
        </w:tc>
      </w:tr>
    </w:tbl>
    <w:bookmarkEnd w:id="52"/>
    <w:bookmarkEnd w:id="53"/>
    <w:bookmarkStart w:id="54" w:name="political"/>
    <w:p>
      <w:pPr>
        <w:pStyle w:val="Heading2"/>
      </w:pPr>
      <w:r>
        <w:t xml:space="preserve">Political</w:t>
      </w:r>
    </w:p>
    <w:p>
      <w:pPr>
        <w:pStyle w:val="Compact"/>
        <w:numPr>
          <w:ilvl w:val="0"/>
          <w:numId w:val="1033"/>
        </w:numPr>
      </w:pPr>
      <w:r>
        <w:rPr>
          <w:b/>
          <w:bCs/>
        </w:rPr>
        <w:t xml:space="preserve">Regulatory Frameworks</w:t>
      </w:r>
      <w:r>
        <w:t xml:space="preserve">: The EU AI Act (Regulation (EU) 2024/1689) introduces risk-based obligations for AI/chatbots, including transparency, documentation, and human oversight requirements. U.S. enforcement (FTC, state privacy laws) focuses on data protection and deceptive practices. Regulatory fragmentation increases compliance complexity for global deployments.</w:t>
      </w:r>
    </w:p>
    <w:p>
      <w:pPr>
        <w:pStyle w:val="Compact"/>
        <w:numPr>
          <w:ilvl w:val="0"/>
          <w:numId w:val="1033"/>
        </w:numPr>
      </w:pPr>
      <w:r>
        <w:rPr>
          <w:b/>
          <w:bCs/>
        </w:rPr>
        <w:t xml:space="preserve">Government Initiatives</w:t>
      </w:r>
      <w:r>
        <w:t xml:space="preserve">: National AI strategies (EU AI Office, US R&amp;D funding) promote innovation but raise the bar for trustworthy AI procurement.</w:t>
      </w:r>
    </w:p>
    <w:p>
      <w:pPr>
        <w:pStyle w:val="Compact"/>
        <w:numPr>
          <w:ilvl w:val="0"/>
          <w:numId w:val="1033"/>
        </w:numPr>
      </w:pPr>
      <w:r>
        <w:rPr>
          <w:b/>
          <w:bCs/>
        </w:rPr>
        <w:t xml:space="preserve">Trade &amp; Data Flows</w:t>
      </w:r>
      <w:r>
        <w:t xml:space="preserve">: Cross-border regulations and trade agreements influence data localization and export, complicating global operations.</w:t>
      </w:r>
    </w:p>
    <w:p>
      <w:pPr>
        <w:pStyle w:val="Compact"/>
        <w:numPr>
          <w:ilvl w:val="0"/>
          <w:numId w:val="1033"/>
        </w:numPr>
      </w:pPr>
      <w:r>
        <w:rPr>
          <w:b/>
          <w:bCs/>
        </w:rPr>
        <w:t xml:space="preserve">Stability</w:t>
      </w:r>
      <w:r>
        <w:t xml:space="preserve">: While generally supportive of enterprise AI, the regulatory landscape is rapidly evolving and fragmented, necessitating proactive, cross-jurisdictional compliance frameworks.</w:t>
      </w:r>
    </w:p>
    <w:p>
      <w:pPr>
        <w:pStyle w:val="FirstParagraph"/>
      </w:pPr>
      <w:r>
        <w:rPr>
          <w:b/>
          <w:bCs/>
        </w:rPr>
        <w:t xml:space="preserve">Insights &amp; Recommendations:</w:t>
      </w:r>
      <w:r>
        <w:t xml:space="preserve"> </w:t>
      </w:r>
      <w:r>
        <w:t xml:space="preserve">- Map chatbot offerings to regulatory risk categories (e.g., under the AI Act).</w:t>
      </w:r>
      <w:r>
        <w:t xml:space="preserve"> </w:t>
      </w:r>
      <w:r>
        <w:t xml:space="preserve">- Implement governance frameworks aligned to NIST/ISO for global compliance.</w:t>
      </w:r>
      <w:r>
        <w:t xml:space="preserve"> </w:t>
      </w:r>
      <w:r>
        <w:t xml:space="preserve">- Proactively document compliance artifacts (DPIAs, testing, oversight).</w:t>
      </w:r>
    </w:p>
    <w:p>
      <w:r>
        <w:pict>
          <v:rect style="width:0;height:1.5pt" o:hralign="center" o:hrstd="t" o:hr="t"/>
        </w:pict>
      </w:r>
    </w:p>
    <w:bookmarkEnd w:id="54"/>
    <w:bookmarkStart w:id="58" w:name="economic"/>
    <w:p>
      <w:pPr>
        <w:pStyle w:val="Heading2"/>
      </w:pPr>
      <w:r>
        <w:t xml:space="preserve">Economic</w:t>
      </w:r>
    </w:p>
    <w:p>
      <w:pPr>
        <w:pStyle w:val="Compact"/>
        <w:numPr>
          <w:ilvl w:val="0"/>
          <w:numId w:val="1034"/>
        </w:numPr>
      </w:pPr>
      <w:r>
        <w:rPr>
          <w:b/>
          <w:bCs/>
        </w:rPr>
        <w:t xml:space="preserve">Market Size &amp; Growth</w:t>
      </w:r>
      <w:r>
        <w:t xml:space="preserve">: The global chatbot market is estimated at $5–10B (mid-2020s), projected to reach $15–46B+ by 2028–2033 (</w:t>
      </w:r>
      <w:hyperlink r:id="rId55">
        <w:r>
          <w:rPr>
            <w:rStyle w:val="Hyperlink"/>
          </w:rPr>
          <w:t xml:space="preserve">MarketsandMarkets</w:t>
        </w:r>
      </w:hyperlink>
      <w:r>
        <w:t xml:space="preserve">,</w:t>
      </w:r>
      <w:r>
        <w:t xml:space="preserve"> </w:t>
      </w:r>
      <w:hyperlink r:id="rId56">
        <w:r>
          <w:rPr>
            <w:rStyle w:val="Hyperlink"/>
          </w:rPr>
          <w:t xml:space="preserve">Grand View Research</w:t>
        </w:r>
      </w:hyperlink>
      <w:r>
        <w:t xml:space="preserve">). CAGRs are typically 20–26%.</w:t>
      </w:r>
    </w:p>
    <w:p>
      <w:pPr>
        <w:pStyle w:val="Compact"/>
        <w:numPr>
          <w:ilvl w:val="0"/>
          <w:numId w:val="1034"/>
        </w:numPr>
      </w:pPr>
      <w:r>
        <w:rPr>
          <w:b/>
          <w:bCs/>
        </w:rPr>
        <w:t xml:space="preserve">Cost Savings &amp; Value</w:t>
      </w:r>
      <w:r>
        <w:t xml:space="preserve">: Chatbots deliver measurable support cost reductions and faster response times. Maximum value is realized when organizations rewire workflows and centralize governance (</w:t>
      </w:r>
      <w:hyperlink r:id="rId57">
        <w:r>
          <w:rPr>
            <w:rStyle w:val="Hyperlink"/>
          </w:rPr>
          <w:t xml:space="preserve">McKinsey</w:t>
        </w:r>
      </w:hyperlink>
      <w:r>
        <w:t xml:space="preserve">).</w:t>
      </w:r>
    </w:p>
    <w:p>
      <w:pPr>
        <w:pStyle w:val="Compact"/>
        <w:numPr>
          <w:ilvl w:val="0"/>
          <w:numId w:val="1034"/>
        </w:numPr>
      </w:pPr>
      <w:r>
        <w:rPr>
          <w:b/>
          <w:bCs/>
        </w:rPr>
        <w:t xml:space="preserve">Investment Climate</w:t>
      </w:r>
      <w:r>
        <w:t xml:space="preserve">: Strong VC and enterprise investment; risks include regulatory compliance, compute resource concentration, and potential vendor lock-in.</w:t>
      </w:r>
    </w:p>
    <w:p>
      <w:pPr>
        <w:pStyle w:val="FirstParagraph"/>
      </w:pPr>
      <w:r>
        <w:rPr>
          <w:b/>
          <w:bCs/>
        </w:rPr>
        <w:t xml:space="preserve">Insights &amp; Recommendations:</w:t>
      </w:r>
      <w:r>
        <w:t xml:space="preserve"> </w:t>
      </w:r>
      <w:r>
        <w:t xml:space="preserve">- Focus on workflow redesign and human-in-the-loop to maximize ROI.</w:t>
      </w:r>
      <w:r>
        <w:t xml:space="preserve"> </w:t>
      </w:r>
      <w:r>
        <w:t xml:space="preserve">- Prioritize solutions that minimize hallucination, address privacy/IP, and can be delivered as managed services.</w:t>
      </w:r>
    </w:p>
    <w:p>
      <w:r>
        <w:pict>
          <v:rect style="width:0;height:1.5pt" o:hralign="center" o:hrstd="t" o:hr="t"/>
        </w:pict>
      </w:r>
    </w:p>
    <w:bookmarkEnd w:id="58"/>
    <w:bookmarkStart w:id="59" w:name="social"/>
    <w:p>
      <w:pPr>
        <w:pStyle w:val="Heading2"/>
      </w:pPr>
      <w:r>
        <w:t xml:space="preserve">Social</w:t>
      </w:r>
    </w:p>
    <w:p>
      <w:pPr>
        <w:pStyle w:val="Compact"/>
        <w:numPr>
          <w:ilvl w:val="0"/>
          <w:numId w:val="1035"/>
        </w:numPr>
      </w:pPr>
      <w:r>
        <w:rPr>
          <w:b/>
          <w:bCs/>
        </w:rPr>
        <w:t xml:space="preserve">Adoption Patterns</w:t>
      </w:r>
      <w:r>
        <w:t xml:space="preserve">: Large enterprises and tech-forward organizations are leading adopters; SMEs are increasingly onboarding due to managed SaaS options.</w:t>
      </w:r>
    </w:p>
    <w:p>
      <w:pPr>
        <w:pStyle w:val="Compact"/>
        <w:numPr>
          <w:ilvl w:val="0"/>
          <w:numId w:val="1035"/>
        </w:numPr>
      </w:pPr>
      <w:r>
        <w:rPr>
          <w:b/>
          <w:bCs/>
        </w:rPr>
        <w:t xml:space="preserve">User Expectations</w:t>
      </w:r>
      <w:r>
        <w:t xml:space="preserve">: High demand for fast, contextual, 24/7 responses; growing concern over AI accuracy, bias, and transparency.</w:t>
      </w:r>
    </w:p>
    <w:p>
      <w:pPr>
        <w:pStyle w:val="Compact"/>
        <w:numPr>
          <w:ilvl w:val="0"/>
          <w:numId w:val="1035"/>
        </w:numPr>
      </w:pPr>
      <w:r>
        <w:rPr>
          <w:b/>
          <w:bCs/>
        </w:rPr>
        <w:t xml:space="preserve">Cultural Variations</w:t>
      </w:r>
      <w:r>
        <w:t xml:space="preserve">: Privacy and personalization sensitivities differ by region (e.g., stronger privacy norms in EU/UK).</w:t>
      </w:r>
    </w:p>
    <w:p>
      <w:pPr>
        <w:pStyle w:val="Compact"/>
        <w:numPr>
          <w:ilvl w:val="0"/>
          <w:numId w:val="1035"/>
        </w:numPr>
      </w:pPr>
      <w:r>
        <w:rPr>
          <w:b/>
          <w:bCs/>
        </w:rPr>
        <w:t xml:space="preserve">Workforce Impact</w:t>
      </w:r>
      <w:r>
        <w:t xml:space="preserve">: Reskilling is required as job roles shift; new positions in AI ops, governance, and compliance are emerging.</w:t>
      </w:r>
    </w:p>
    <w:p>
      <w:pPr>
        <w:pStyle w:val="FirstParagraph"/>
      </w:pPr>
      <w:r>
        <w:rPr>
          <w:b/>
          <w:bCs/>
        </w:rPr>
        <w:t xml:space="preserve">Insights &amp; Recommendations:</w:t>
      </w:r>
      <w:r>
        <w:t xml:space="preserve"> </w:t>
      </w:r>
      <w:r>
        <w:t xml:space="preserve">- Build user trust through accuracy, transparency (e.g., source citations), and clear escalation paths to human support.</w:t>
      </w:r>
      <w:r>
        <w:t xml:space="preserve"> </w:t>
      </w:r>
      <w:r>
        <w:t xml:space="preserve">- Invest in change management, communications, and role-based training for successful adoption.</w:t>
      </w:r>
    </w:p>
    <w:p>
      <w:r>
        <w:pict>
          <v:rect style="width:0;height:1.5pt" o:hralign="center" o:hrstd="t" o:hr="t"/>
        </w:pict>
      </w:r>
    </w:p>
    <w:bookmarkEnd w:id="59"/>
    <w:bookmarkStart w:id="61" w:name="technological"/>
    <w:p>
      <w:pPr>
        <w:pStyle w:val="Heading2"/>
      </w:pPr>
      <w:r>
        <w:t xml:space="preserve">Technological</w:t>
      </w:r>
    </w:p>
    <w:p>
      <w:pPr>
        <w:pStyle w:val="Compact"/>
        <w:numPr>
          <w:ilvl w:val="0"/>
          <w:numId w:val="1036"/>
        </w:numPr>
      </w:pPr>
      <w:r>
        <w:rPr>
          <w:b/>
          <w:bCs/>
        </w:rPr>
        <w:t xml:space="preserve">Innovations</w:t>
      </w:r>
      <w:r>
        <w:t xml:space="preserve">: Shift to hybrid architectures (local SLMs + cloud LLMs), RAG, vector databases, and model orchestration frameworks (e.g., LangChain).</w:t>
      </w:r>
    </w:p>
    <w:p>
      <w:pPr>
        <w:pStyle w:val="Compact"/>
        <w:numPr>
          <w:ilvl w:val="0"/>
          <w:numId w:val="1036"/>
        </w:numPr>
      </w:pPr>
      <w:r>
        <w:rPr>
          <w:b/>
          <w:bCs/>
        </w:rPr>
        <w:t xml:space="preserve">Risks &amp; Disruptions</w:t>
      </w:r>
      <w:r>
        <w:t xml:space="preserve">: Hallucinations, security threats (prompt injection, jailbreaks), and supply/vendor lock-in are increasing.</w:t>
      </w:r>
    </w:p>
    <w:p>
      <w:pPr>
        <w:pStyle w:val="Compact"/>
        <w:numPr>
          <w:ilvl w:val="0"/>
          <w:numId w:val="1036"/>
        </w:numPr>
      </w:pPr>
      <w:r>
        <w:rPr>
          <w:b/>
          <w:bCs/>
        </w:rPr>
        <w:t xml:space="preserve">Best Practices</w:t>
      </w:r>
      <w:r>
        <w:t xml:space="preserve">: Adopt RAG with provenance, implement input sanitization, rate-limiting, and operationalize model monitoring and drift detection.</w:t>
      </w:r>
    </w:p>
    <w:p>
      <w:pPr>
        <w:pStyle w:val="FirstParagraph"/>
      </w:pPr>
      <w:r>
        <w:rPr>
          <w:b/>
          <w:bCs/>
        </w:rPr>
        <w:t xml:space="preserve">Insights &amp; Recommendations:</w:t>
      </w:r>
      <w:r>
        <w:t xml:space="preserve"> </w:t>
      </w:r>
      <w:r>
        <w:t xml:space="preserve">- Deploy RAG patterns with logging/citation to ensure traceability and reduce hallucinations.</w:t>
      </w:r>
      <w:r>
        <w:t xml:space="preserve"> </w:t>
      </w:r>
      <w:r>
        <w:t xml:space="preserve">- Treat AI outputs as “suggestions” with human verification for critical/privileged actions.</w:t>
      </w:r>
      <w:r>
        <w:t xml:space="preserve"> </w:t>
      </w:r>
      <w:r>
        <w:t xml:space="preserve">- Maintain continuous evaluation pipelines and feedback loops as per NIST AI RMF (</w:t>
      </w:r>
      <w:hyperlink r:id="rId60">
        <w:r>
          <w:rPr>
            <w:rStyle w:val="Hyperlink"/>
          </w:rPr>
          <w:t xml:space="preserve">NIST</w:t>
        </w:r>
      </w:hyperlink>
      <w:r>
        <w:t xml:space="preserve">).</w:t>
      </w:r>
    </w:p>
    <w:p>
      <w:r>
        <w:pict>
          <v:rect style="width:0;height:1.5pt" o:hralign="center" o:hrstd="t" o:hr="t"/>
        </w:pict>
      </w:r>
    </w:p>
    <w:bookmarkEnd w:id="61"/>
    <w:bookmarkStart w:id="62" w:name="legal"/>
    <w:p>
      <w:pPr>
        <w:pStyle w:val="Heading2"/>
      </w:pPr>
      <w:r>
        <w:t xml:space="preserve">Legal</w:t>
      </w:r>
    </w:p>
    <w:p>
      <w:pPr>
        <w:pStyle w:val="Compact"/>
        <w:numPr>
          <w:ilvl w:val="0"/>
          <w:numId w:val="1037"/>
        </w:numPr>
      </w:pPr>
      <w:r>
        <w:rPr>
          <w:b/>
          <w:bCs/>
        </w:rPr>
        <w:t xml:space="preserve">Compliance</w:t>
      </w:r>
      <w:r>
        <w:t xml:space="preserve">: GDPR, EU AI Act, FTC/CCPA/CPRA require robust privacy, transparency, and oversight controls.</w:t>
      </w:r>
    </w:p>
    <w:p>
      <w:pPr>
        <w:pStyle w:val="Compact"/>
        <w:numPr>
          <w:ilvl w:val="0"/>
          <w:numId w:val="1037"/>
        </w:numPr>
      </w:pPr>
      <w:r>
        <w:rPr>
          <w:b/>
          <w:bCs/>
        </w:rPr>
        <w:t xml:space="preserve">Liability &amp; Contracts</w:t>
      </w:r>
      <w:r>
        <w:t xml:space="preserve">: High importance of clear DPAs, IP indemnities, audit/deletion rights, and SLAs for accuracy and escalation.</w:t>
      </w:r>
    </w:p>
    <w:p>
      <w:pPr>
        <w:pStyle w:val="Compact"/>
        <w:numPr>
          <w:ilvl w:val="0"/>
          <w:numId w:val="1037"/>
        </w:numPr>
      </w:pPr>
      <w:r>
        <w:rPr>
          <w:b/>
          <w:bCs/>
        </w:rPr>
        <w:t xml:space="preserve">IP Considerations</w:t>
      </w:r>
      <w:r>
        <w:t xml:space="preserve">: Maintain provenance, avoid unauthorized use of copyrighted material, clarify licensing for derived data.</w:t>
      </w:r>
    </w:p>
    <w:p>
      <w:pPr>
        <w:pStyle w:val="FirstParagraph"/>
      </w:pPr>
      <w:r>
        <w:rPr>
          <w:b/>
          <w:bCs/>
        </w:rPr>
        <w:t xml:space="preserve">Insights &amp; Recommendations:</w:t>
      </w:r>
      <w:r>
        <w:t xml:space="preserve"> </w:t>
      </w:r>
      <w:r>
        <w:t xml:space="preserve">- Standardize legal templates and technical attestations for procurement.</w:t>
      </w:r>
      <w:r>
        <w:t xml:space="preserve"> </w:t>
      </w:r>
      <w:r>
        <w:t xml:space="preserve">- Build operational processes for recordkeeping, incident reporting, and post-market monitoring.</w:t>
      </w:r>
      <w:r>
        <w:t xml:space="preserve"> </w:t>
      </w:r>
      <w:r>
        <w:t xml:space="preserve">- Ensure contracts restrict model training on customer data unless explicitly permitted.</w:t>
      </w:r>
    </w:p>
    <w:p>
      <w:r>
        <w:pict>
          <v:rect style="width:0;height:1.5pt" o:hralign="center" o:hrstd="t" o:hr="t"/>
        </w:pict>
      </w:r>
    </w:p>
    <w:bookmarkEnd w:id="62"/>
    <w:bookmarkStart w:id="65" w:name="environmental"/>
    <w:p>
      <w:pPr>
        <w:pStyle w:val="Heading2"/>
      </w:pPr>
      <w:r>
        <w:t xml:space="preserve">Environmental</w:t>
      </w:r>
    </w:p>
    <w:p>
      <w:pPr>
        <w:pStyle w:val="Compact"/>
        <w:numPr>
          <w:ilvl w:val="0"/>
          <w:numId w:val="1038"/>
        </w:numPr>
      </w:pPr>
      <w:r>
        <w:rPr>
          <w:b/>
          <w:bCs/>
        </w:rPr>
        <w:t xml:space="preserve">Sustainability Requirements</w:t>
      </w:r>
      <w:r>
        <w:t xml:space="preserve">: Rising scrutiny of AI/LLM energy consumption and emissions (</w:t>
      </w:r>
      <w:hyperlink r:id="rId63">
        <w:r>
          <w:rPr>
            <w:rStyle w:val="Hyperlink"/>
          </w:rPr>
          <w:t xml:space="preserve">IEA</w:t>
        </w:r>
      </w:hyperlink>
      <w:r>
        <w:t xml:space="preserve">,</w:t>
      </w:r>
      <w:r>
        <w:t xml:space="preserve"> </w:t>
      </w:r>
      <w:hyperlink r:id="rId64">
        <w:r>
          <w:rPr>
            <w:rStyle w:val="Hyperlink"/>
          </w:rPr>
          <w:t xml:space="preserve">Patterson et al.</w:t>
        </w:r>
      </w:hyperlink>
      <w:r>
        <w:t xml:space="preserve">).</w:t>
      </w:r>
    </w:p>
    <w:p>
      <w:pPr>
        <w:pStyle w:val="Compact"/>
        <w:numPr>
          <w:ilvl w:val="0"/>
          <w:numId w:val="1038"/>
        </w:numPr>
      </w:pPr>
      <w:r>
        <w:rPr>
          <w:b/>
          <w:bCs/>
        </w:rPr>
        <w:t xml:space="preserve">Disclosure &amp; Reporting</w:t>
      </w:r>
      <w:r>
        <w:t xml:space="preserve">: ESG frameworks (e.g., CSRD) require explicit accounting of AI-related emissions.</w:t>
      </w:r>
    </w:p>
    <w:p>
      <w:pPr>
        <w:pStyle w:val="Compact"/>
        <w:numPr>
          <w:ilvl w:val="0"/>
          <w:numId w:val="1038"/>
        </w:numPr>
      </w:pPr>
      <w:r>
        <w:rPr>
          <w:b/>
          <w:bCs/>
        </w:rPr>
        <w:t xml:space="preserve">Mitigation</w:t>
      </w:r>
      <w:r>
        <w:t xml:space="preserve">: Optimize with energy-aware inference, model quantization, green hosting, and per-query carbon metrics.</w:t>
      </w:r>
    </w:p>
    <w:p>
      <w:pPr>
        <w:pStyle w:val="FirstParagraph"/>
      </w:pPr>
      <w:r>
        <w:rPr>
          <w:b/>
          <w:bCs/>
        </w:rPr>
        <w:t xml:space="preserve">Insights &amp; Recommendations:</w:t>
      </w:r>
      <w:r>
        <w:t xml:space="preserve"> </w:t>
      </w:r>
      <w:r>
        <w:t xml:space="preserve">- Instrument and report energy/emissions per model and per inference.</w:t>
      </w:r>
      <w:r>
        <w:t xml:space="preserve"> </w:t>
      </w:r>
      <w:r>
        <w:t xml:space="preserve">- Prefer partners with renewable procurement and low PUEs.</w:t>
      </w:r>
      <w:r>
        <w:t xml:space="preserve"> </w:t>
      </w:r>
      <w:r>
        <w:t xml:space="preserve">- Offer sustainability disclosures and low-carbon hosting to win ESG-conscious customers.</w:t>
      </w:r>
    </w:p>
    <w:p>
      <w:r>
        <w:pict>
          <v:rect style="width:0;height:1.5pt" o:hralign="center" o:hrstd="t" o:hr="t"/>
        </w:pict>
      </w:r>
    </w:p>
    <w:bookmarkEnd w:id="65"/>
    <w:bookmarkStart w:id="66" w:name="strategic-recommendations"/>
    <w:p>
      <w:pPr>
        <w:pStyle w:val="Heading2"/>
      </w:pPr>
      <w:r>
        <w:t xml:space="preserve">Strategic Recommendations</w:t>
      </w:r>
    </w:p>
    <w:p>
      <w:pPr>
        <w:pStyle w:val="Compact"/>
        <w:numPr>
          <w:ilvl w:val="0"/>
          <w:numId w:val="1039"/>
        </w:numPr>
      </w:pPr>
      <w:r>
        <w:rPr>
          <w:b/>
          <w:bCs/>
        </w:rPr>
        <w:t xml:space="preserve">Governance First</w:t>
      </w:r>
      <w:r>
        <w:t xml:space="preserve">: Implement NIST-aligned risk management (inventory, assessment, mitigation, monitoring). Complete DPIAs for high-risk use cases.</w:t>
      </w:r>
    </w:p>
    <w:p>
      <w:pPr>
        <w:pStyle w:val="Compact"/>
        <w:numPr>
          <w:ilvl w:val="0"/>
          <w:numId w:val="1039"/>
        </w:numPr>
      </w:pPr>
      <w:r>
        <w:rPr>
          <w:b/>
          <w:bCs/>
        </w:rPr>
        <w:t xml:space="preserve">RAG + Provenance</w:t>
      </w:r>
      <w:r>
        <w:t xml:space="preserve">: Ground LLMs in enterprise data with vector DBs, maintain audit trails, and provide source citations.</w:t>
      </w:r>
    </w:p>
    <w:p>
      <w:pPr>
        <w:pStyle w:val="Compact"/>
        <w:numPr>
          <w:ilvl w:val="0"/>
          <w:numId w:val="1039"/>
        </w:numPr>
      </w:pPr>
      <w:r>
        <w:rPr>
          <w:b/>
          <w:bCs/>
        </w:rPr>
        <w:t xml:space="preserve">Privacy &amp; Contracts</w:t>
      </w:r>
      <w:r>
        <w:t xml:space="preserve">: Require DPAs with strict data usage terms, audit rights, and IP indemnities.</w:t>
      </w:r>
    </w:p>
    <w:p>
      <w:pPr>
        <w:pStyle w:val="Compact"/>
        <w:numPr>
          <w:ilvl w:val="0"/>
          <w:numId w:val="1039"/>
        </w:numPr>
      </w:pPr>
      <w:r>
        <w:rPr>
          <w:b/>
          <w:bCs/>
        </w:rPr>
        <w:t xml:space="preserve">Human Oversight</w:t>
      </w:r>
      <w:r>
        <w:t xml:space="preserve">: Route high-risk queries to authenticated human operators; enforce two-step verification for sensitive actions.</w:t>
      </w:r>
    </w:p>
    <w:p>
      <w:pPr>
        <w:pStyle w:val="Compact"/>
        <w:numPr>
          <w:ilvl w:val="0"/>
          <w:numId w:val="1039"/>
        </w:numPr>
      </w:pPr>
      <w:r>
        <w:rPr>
          <w:b/>
          <w:bCs/>
        </w:rPr>
        <w:t xml:space="preserve">Security Hardening</w:t>
      </w:r>
      <w:r>
        <w:t xml:space="preserve">: Defend against prompt injection, data leaks, and model attacks via input sanitization, rate-limiting, and red-team testing.</w:t>
      </w:r>
    </w:p>
    <w:p>
      <w:pPr>
        <w:pStyle w:val="Compact"/>
        <w:numPr>
          <w:ilvl w:val="0"/>
          <w:numId w:val="1039"/>
        </w:numPr>
      </w:pPr>
      <w:r>
        <w:rPr>
          <w:b/>
          <w:bCs/>
        </w:rPr>
        <w:t xml:space="preserve">Sustainability</w:t>
      </w:r>
      <w:r>
        <w:t xml:space="preserve">: Measure and optimize emissions; prioritize efficient architectures and renewable energy sourcing.</w:t>
      </w:r>
    </w:p>
    <w:p>
      <w:pPr>
        <w:pStyle w:val="Compact"/>
        <w:numPr>
          <w:ilvl w:val="0"/>
          <w:numId w:val="1039"/>
        </w:numPr>
      </w:pPr>
      <w:r>
        <w:rPr>
          <w:b/>
          <w:bCs/>
        </w:rPr>
        <w:t xml:space="preserve">Commercial Differentiation</w:t>
      </w:r>
      <w:r>
        <w:t xml:space="preserve">: Provide compliance documentation, SLA guarantees, and sustainability reporting.</w:t>
      </w:r>
    </w:p>
    <w:p>
      <w:pPr>
        <w:pStyle w:val="Compact"/>
        <w:numPr>
          <w:ilvl w:val="0"/>
          <w:numId w:val="1039"/>
        </w:numPr>
      </w:pPr>
      <w:r>
        <w:rPr>
          <w:b/>
          <w:bCs/>
        </w:rPr>
        <w:t xml:space="preserve">Talent &amp; Change</w:t>
      </w:r>
      <w:r>
        <w:t xml:space="preserve">: Upskill staff for AI governance, compliance, and workflow redesign.</w:t>
      </w:r>
    </w:p>
    <w:p>
      <w:r>
        <w:pict>
          <v:rect style="width:0;height:1.5pt" o:hralign="center" o:hrstd="t" o:hr="t"/>
        </w:pict>
      </w:r>
    </w:p>
    <w:bookmarkEnd w:id="66"/>
    <w:bookmarkStart w:id="67" w:name="opportunities"/>
    <w:p>
      <w:pPr>
        <w:pStyle w:val="Heading2"/>
      </w:pPr>
      <w:r>
        <w:t xml:space="preserve">Opportunities</w:t>
      </w:r>
    </w:p>
    <w:p>
      <w:pPr>
        <w:pStyle w:val="Compact"/>
        <w:numPr>
          <w:ilvl w:val="0"/>
          <w:numId w:val="1040"/>
        </w:numPr>
      </w:pPr>
      <w:r>
        <w:t xml:space="preserve">Verticalized, compliance-ready ITSM chatbots as managed services.</w:t>
      </w:r>
    </w:p>
    <w:p>
      <w:pPr>
        <w:pStyle w:val="Compact"/>
        <w:numPr>
          <w:ilvl w:val="0"/>
          <w:numId w:val="1040"/>
        </w:numPr>
      </w:pPr>
      <w:r>
        <w:t xml:space="preserve">Managed RAG + vector DB solutions that balance privacy and performance.</w:t>
      </w:r>
    </w:p>
    <w:p>
      <w:pPr>
        <w:pStyle w:val="Compact"/>
        <w:numPr>
          <w:ilvl w:val="0"/>
          <w:numId w:val="1040"/>
        </w:numPr>
      </w:pPr>
      <w:r>
        <w:t xml:space="preserve">AI governance and compliance tooling for regulated industries.</w:t>
      </w:r>
    </w:p>
    <w:p>
      <w:pPr>
        <w:pStyle w:val="Compact"/>
        <w:numPr>
          <w:ilvl w:val="0"/>
          <w:numId w:val="1040"/>
        </w:numPr>
      </w:pPr>
      <w:r>
        <w:t xml:space="preserve">Green-hosted, energy-efficient chatbot offerings for ESG-driven enterprises.</w:t>
      </w:r>
    </w:p>
    <w:bookmarkEnd w:id="67"/>
    <w:bookmarkStart w:id="68" w:name="threats"/>
    <w:p>
      <w:pPr>
        <w:pStyle w:val="Heading2"/>
      </w:pPr>
      <w:r>
        <w:t xml:space="preserve">Threats</w:t>
      </w:r>
    </w:p>
    <w:p>
      <w:pPr>
        <w:pStyle w:val="Compact"/>
        <w:numPr>
          <w:ilvl w:val="0"/>
          <w:numId w:val="1041"/>
        </w:numPr>
      </w:pPr>
      <w:r>
        <w:t xml:space="preserve">Regulatory non-compliance (EU AI Act, GDPR) risking fines/exclusion.</w:t>
      </w:r>
    </w:p>
    <w:p>
      <w:pPr>
        <w:pStyle w:val="Compact"/>
        <w:numPr>
          <w:ilvl w:val="0"/>
          <w:numId w:val="1041"/>
        </w:numPr>
      </w:pPr>
      <w:r>
        <w:t xml:space="preserve">Operational incidents from hallucinated technical advice.</w:t>
      </w:r>
    </w:p>
    <w:p>
      <w:pPr>
        <w:pStyle w:val="Compact"/>
        <w:numPr>
          <w:ilvl w:val="0"/>
          <w:numId w:val="1041"/>
        </w:numPr>
      </w:pPr>
      <w:r>
        <w:t xml:space="preserve">Vendor lock-in due to model/compute concentration.</w:t>
      </w:r>
    </w:p>
    <w:p>
      <w:pPr>
        <w:pStyle w:val="Compact"/>
        <w:numPr>
          <w:ilvl w:val="0"/>
          <w:numId w:val="1041"/>
        </w:numPr>
      </w:pPr>
      <w:r>
        <w:t xml:space="preserve">Loss of trust due to privacy, bias, or security incidents.</w:t>
      </w:r>
    </w:p>
    <w:p>
      <w:r>
        <w:pict>
          <v:rect style="width:0;height:1.5pt" o:hralign="center" o:hrstd="t" o:hr="t"/>
        </w:pict>
      </w:r>
    </w:p>
    <w:bookmarkEnd w:id="68"/>
    <w:bookmarkStart w:id="72" w:name="references-1"/>
    <w:p>
      <w:pPr>
        <w:pStyle w:val="Heading2"/>
      </w:pPr>
      <w:r>
        <w:t xml:space="preserve">References</w:t>
      </w:r>
    </w:p>
    <w:p>
      <w:pPr>
        <w:pStyle w:val="Compact"/>
        <w:numPr>
          <w:ilvl w:val="0"/>
          <w:numId w:val="1042"/>
        </w:numPr>
      </w:pPr>
      <w:hyperlink r:id="rId69">
        <w:r>
          <w:rPr>
            <w:rStyle w:val="Hyperlink"/>
          </w:rPr>
          <w:t xml:space="preserve">EU AI Act | Shaping Europe’s digital future</w:t>
        </w:r>
      </w:hyperlink>
    </w:p>
    <w:p>
      <w:pPr>
        <w:pStyle w:val="Compact"/>
        <w:numPr>
          <w:ilvl w:val="0"/>
          <w:numId w:val="1042"/>
        </w:numPr>
      </w:pPr>
      <w:hyperlink r:id="rId70">
        <w:r>
          <w:rPr>
            <w:rStyle w:val="Hyperlink"/>
          </w:rPr>
          <w:t xml:space="preserve">EDPB: AI Privacy Risks &amp; Mitigations</w:t>
        </w:r>
      </w:hyperlink>
    </w:p>
    <w:p>
      <w:pPr>
        <w:pStyle w:val="Compact"/>
        <w:numPr>
          <w:ilvl w:val="0"/>
          <w:numId w:val="1042"/>
        </w:numPr>
      </w:pPr>
      <w:hyperlink r:id="rId60">
        <w:r>
          <w:rPr>
            <w:rStyle w:val="Hyperlink"/>
          </w:rPr>
          <w:t xml:space="preserve">NIST AI Risk Management Framework</w:t>
        </w:r>
      </w:hyperlink>
    </w:p>
    <w:p>
      <w:pPr>
        <w:pStyle w:val="Compact"/>
        <w:numPr>
          <w:ilvl w:val="0"/>
          <w:numId w:val="1042"/>
        </w:numPr>
      </w:pPr>
      <w:hyperlink r:id="rId57">
        <w:r>
          <w:rPr>
            <w:rStyle w:val="Hyperlink"/>
          </w:rPr>
          <w:t xml:space="preserve">McKinsey: The state of AI</w:t>
        </w:r>
      </w:hyperlink>
    </w:p>
    <w:p>
      <w:pPr>
        <w:pStyle w:val="Compact"/>
        <w:numPr>
          <w:ilvl w:val="0"/>
          <w:numId w:val="1042"/>
        </w:numPr>
      </w:pPr>
      <w:hyperlink r:id="rId55">
        <w:r>
          <w:rPr>
            <w:rStyle w:val="Hyperlink"/>
          </w:rPr>
          <w:t xml:space="preserve">MarketsandMarkets: Chatbot Market</w:t>
        </w:r>
      </w:hyperlink>
    </w:p>
    <w:p>
      <w:pPr>
        <w:pStyle w:val="Compact"/>
        <w:numPr>
          <w:ilvl w:val="0"/>
          <w:numId w:val="1042"/>
        </w:numPr>
      </w:pPr>
      <w:hyperlink r:id="rId56">
        <w:r>
          <w:rPr>
            <w:rStyle w:val="Hyperlink"/>
          </w:rPr>
          <w:t xml:space="preserve">Grand View Research: Chatbot Market</w:t>
        </w:r>
      </w:hyperlink>
    </w:p>
    <w:p>
      <w:pPr>
        <w:pStyle w:val="Compact"/>
        <w:numPr>
          <w:ilvl w:val="0"/>
          <w:numId w:val="1042"/>
        </w:numPr>
      </w:pPr>
      <w:hyperlink r:id="rId63">
        <w:r>
          <w:rPr>
            <w:rStyle w:val="Hyperlink"/>
          </w:rPr>
          <w:t xml:space="preserve">IEA: Energy and AI</w:t>
        </w:r>
      </w:hyperlink>
    </w:p>
    <w:p>
      <w:pPr>
        <w:pStyle w:val="Compact"/>
        <w:numPr>
          <w:ilvl w:val="0"/>
          <w:numId w:val="1042"/>
        </w:numPr>
      </w:pPr>
      <w:hyperlink r:id="rId71">
        <w:r>
          <w:rPr>
            <w:rStyle w:val="Hyperlink"/>
          </w:rPr>
          <w:t xml:space="preserve">FTC: Artificial Intelligence</w:t>
        </w:r>
      </w:hyperlink>
    </w:p>
    <w:p>
      <w:r>
        <w:pict>
          <v:rect style="width:0;height:1.5pt" o:hralign="center" o:hrstd="t" o:hr="t"/>
        </w:pict>
      </w:r>
    </w:p>
    <w:p>
      <w:pPr>
        <w:pStyle w:val="FirstParagraph"/>
      </w:pPr>
      <w:r>
        <w:t xml:space="preserve">For more detailed insights, see the full citations included in the analysis.</w:t>
      </w:r>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2025-09-24 23:07:47</w:t>
            </w:r>
            <w:r>
              <w:t xml:space="preserve"># Porter’s Five Forces Analysis: IT Services Chat Bot (Global)</w:t>
            </w:r>
          </w:p>
        </w:tc>
      </w:tr>
      <w:tr>
        <w:tc>
          <w:tcPr/>
          <w:p>
            <w:pPr>
              <w:pStyle w:val="Compact"/>
            </w:pPr>
            <w:r>
              <w:t xml:space="preserve">## Executive Summary</w:t>
            </w:r>
            <w:r>
              <w:t xml:space="preserve"> </w:t>
            </w:r>
            <w:r>
              <w:t xml:space="preserve">The global IT Services Chat Bot market is growing rapidly (20–30% CAGR), fueled by the need for automation and enhanced IT service management (ITSM). However, the sector faces intense competition, supplier concentration around leading LLM/cloud providers, and increasing regulatory/compliance demands.</w:t>
            </w:r>
          </w:p>
        </w:tc>
      </w:tr>
    </w:tbl>
    <w:bookmarkEnd w:id="72"/>
    <w:bookmarkStart w:id="74" w:name="threat-of-new-entrants-medium"/>
    <w:p>
      <w:pPr>
        <w:pStyle w:val="Heading2"/>
      </w:pPr>
      <w:r>
        <w:t xml:space="preserve">1. Threat of New Entrants:</w:t>
      </w:r>
      <w:r>
        <w:t xml:space="preserve"> </w:t>
      </w:r>
      <w:r>
        <w:rPr>
          <w:b/>
          <w:bCs/>
        </w:rPr>
        <w:t xml:space="preserve">Medium</w:t>
      </w:r>
    </w:p>
    <w:p>
      <w:pPr>
        <w:pStyle w:val="Compact"/>
        <w:numPr>
          <w:ilvl w:val="0"/>
          <w:numId w:val="1043"/>
        </w:numPr>
      </w:pPr>
      <w:r>
        <w:rPr>
          <w:b/>
          <w:bCs/>
        </w:rPr>
        <w:t xml:space="preserve">Barriers to Entry</w:t>
      </w:r>
      <w:r>
        <w:t xml:space="preserve">:</w:t>
      </w:r>
    </w:p>
    <w:p>
      <w:pPr>
        <w:pStyle w:val="Compact"/>
        <w:numPr>
          <w:ilvl w:val="1"/>
          <w:numId w:val="1044"/>
        </w:numPr>
      </w:pPr>
      <w:r>
        <w:rPr>
          <w:b/>
          <w:bCs/>
        </w:rPr>
        <w:t xml:space="preserve">High compliance requirements</w:t>
      </w:r>
      <w:r>
        <w:t xml:space="preserve">: Enterprise and regulated sectors require certifications (SOC 2, ISO, FedRAMP), data residency, and GDPR/AI Act compliance.</w:t>
      </w:r>
    </w:p>
    <w:p>
      <w:pPr>
        <w:pStyle w:val="Compact"/>
        <w:numPr>
          <w:ilvl w:val="1"/>
          <w:numId w:val="1044"/>
        </w:numPr>
      </w:pPr>
      <w:r>
        <w:rPr>
          <w:b/>
          <w:bCs/>
        </w:rPr>
        <w:t xml:space="preserve">Integration complexity</w:t>
      </w:r>
      <w:r>
        <w:t xml:space="preserve">: Deep integrations with ITSM, IAM, ticketing, and collaboration tools are necessary (</w:t>
      </w:r>
      <w:hyperlink r:id="rId73">
        <w:r>
          <w:rPr>
            <w:rStyle w:val="Hyperlink"/>
          </w:rPr>
          <w:t xml:space="preserve">ServiceNow–Microsoft Copilot integration</w:t>
        </w:r>
      </w:hyperlink>
      <w:r>
        <w:t xml:space="preserve">).</w:t>
      </w:r>
    </w:p>
    <w:p>
      <w:pPr>
        <w:pStyle w:val="Compact"/>
        <w:numPr>
          <w:ilvl w:val="1"/>
          <w:numId w:val="1044"/>
        </w:numPr>
      </w:pPr>
      <w:r>
        <w:rPr>
          <w:b/>
          <w:bCs/>
        </w:rPr>
        <w:t xml:space="preserve">Domain knowledge &amp; datasets</w:t>
      </w:r>
      <w:r>
        <w:t xml:space="preserve">: Access to high-quality support data and knowledge graphs is critical.</w:t>
      </w:r>
    </w:p>
    <w:p>
      <w:pPr>
        <w:pStyle w:val="Compact"/>
        <w:numPr>
          <w:ilvl w:val="1"/>
          <w:numId w:val="1044"/>
        </w:numPr>
      </w:pPr>
      <w:r>
        <w:rPr>
          <w:b/>
          <w:bCs/>
        </w:rPr>
        <w:t xml:space="preserve">Brand trust</w:t>
      </w:r>
      <w:r>
        <w:t xml:space="preserve">: Large enterprises favor proven, compliant vendors.</w:t>
      </w:r>
    </w:p>
    <w:p>
      <w:pPr>
        <w:pStyle w:val="Compact"/>
        <w:numPr>
          <w:ilvl w:val="0"/>
          <w:numId w:val="1043"/>
        </w:numPr>
      </w:pPr>
      <w:r>
        <w:rPr>
          <w:b/>
          <w:bCs/>
        </w:rPr>
        <w:t xml:space="preserve">Capital Requirements</w:t>
      </w:r>
      <w:r>
        <w:t xml:space="preserve">: Moderate for SaaS entry, higher for scaling to enterprise-grade.</w:t>
      </w:r>
    </w:p>
    <w:p>
      <w:pPr>
        <w:pStyle w:val="Compact"/>
        <w:numPr>
          <w:ilvl w:val="0"/>
          <w:numId w:val="1043"/>
        </w:numPr>
      </w:pPr>
      <w:r>
        <w:rPr>
          <w:b/>
          <w:bCs/>
        </w:rPr>
        <w:t xml:space="preserve">Key Insight</w:t>
      </w:r>
      <w:r>
        <w:t xml:space="preserve">:</w:t>
      </w:r>
      <w:r>
        <w:t xml:space="preserve"> </w:t>
      </w:r>
      <w:r>
        <w:rPr>
          <w:b/>
          <w:bCs/>
        </w:rPr>
        <w:t xml:space="preserve">Building a chatbot is easy; winning enterprise trust is hard</w:t>
      </w:r>
      <w:r>
        <w:t xml:space="preserve">.</w:t>
      </w:r>
    </w:p>
    <w:p>
      <w:pPr>
        <w:pStyle w:val="Compact"/>
        <w:numPr>
          <w:ilvl w:val="0"/>
          <w:numId w:val="1043"/>
        </w:numPr>
      </w:pPr>
      <w:r>
        <w:rPr>
          <w:b/>
          <w:bCs/>
        </w:rPr>
        <w:t xml:space="preserve">Strategic Implication</w:t>
      </w:r>
      <w:r>
        <w:t xml:space="preserve">: Newcomers must prioritize compliance, deep integration, and strategic partnerships.</w:t>
      </w:r>
    </w:p>
    <w:p>
      <w:r>
        <w:pict>
          <v:rect style="width:0;height:1.5pt" o:hralign="center" o:hrstd="t" o:hr="t"/>
        </w:pict>
      </w:r>
    </w:p>
    <w:bookmarkEnd w:id="74"/>
    <w:bookmarkStart w:id="77" w:name="bargaining-power-of-suppliers-high"/>
    <w:p>
      <w:pPr>
        <w:pStyle w:val="Heading2"/>
      </w:pPr>
      <w:r>
        <w:t xml:space="preserve">2. Bargaining Power of Suppliers:</w:t>
      </w:r>
      <w:r>
        <w:t xml:space="preserve"> </w:t>
      </w:r>
      <w:r>
        <w:rPr>
          <w:b/>
          <w:bCs/>
        </w:rPr>
        <w:t xml:space="preserve">High</w:t>
      </w:r>
    </w:p>
    <w:p>
      <w:pPr>
        <w:pStyle w:val="Compact"/>
        <w:numPr>
          <w:ilvl w:val="0"/>
          <w:numId w:val="1045"/>
        </w:numPr>
      </w:pPr>
      <w:r>
        <w:rPr>
          <w:b/>
          <w:bCs/>
        </w:rPr>
        <w:t xml:space="preserve">Supplier Concentration</w:t>
      </w:r>
      <w:r>
        <w:t xml:space="preserve">: LLM/AI capabilities are dominated by a few giants (OpenAI, Microsoft, Anthropic, Google, AWS).</w:t>
      </w:r>
    </w:p>
    <w:p>
      <w:pPr>
        <w:pStyle w:val="Compact"/>
        <w:numPr>
          <w:ilvl w:val="0"/>
          <w:numId w:val="1045"/>
        </w:numPr>
      </w:pPr>
      <w:r>
        <w:rPr>
          <w:b/>
          <w:bCs/>
        </w:rPr>
        <w:t xml:space="preserve">Switching Costs</w:t>
      </w:r>
      <w:r>
        <w:t xml:space="preserve">: Moderate—technical and contractual friction in changing model providers.</w:t>
      </w:r>
    </w:p>
    <w:p>
      <w:pPr>
        <w:pStyle w:val="Compact"/>
        <w:numPr>
          <w:ilvl w:val="0"/>
          <w:numId w:val="1045"/>
        </w:numPr>
      </w:pPr>
      <w:r>
        <w:rPr>
          <w:b/>
          <w:bCs/>
        </w:rPr>
        <w:t xml:space="preserve">Unique Resources</w:t>
      </w:r>
      <w:r>
        <w:t xml:space="preserve">: Proprietary LLM architectures, enterprise certifications, global hosting, safety tooling (</w:t>
      </w:r>
      <w:hyperlink r:id="rId75">
        <w:r>
          <w:rPr>
            <w:rStyle w:val="Hyperlink"/>
          </w:rPr>
          <w:t xml:space="preserve">OpenAI Trust Portal</w:t>
        </w:r>
      </w:hyperlink>
      <w:r>
        <w:t xml:space="preserve">,</w:t>
      </w:r>
      <w:r>
        <w:t xml:space="preserve"> </w:t>
      </w:r>
      <w:hyperlink r:id="rId76">
        <w:r>
          <w:rPr>
            <w:rStyle w:val="Hyperlink"/>
          </w:rPr>
          <w:t xml:space="preserve">Claude on Vertex AI FedRAMP</w:t>
        </w:r>
      </w:hyperlink>
      <w:r>
        <w:t xml:space="preserve">).</w:t>
      </w:r>
    </w:p>
    <w:p>
      <w:pPr>
        <w:pStyle w:val="Compact"/>
        <w:numPr>
          <w:ilvl w:val="0"/>
          <w:numId w:val="1045"/>
        </w:numPr>
      </w:pPr>
      <w:r>
        <w:rPr>
          <w:b/>
          <w:bCs/>
        </w:rPr>
        <w:t xml:space="preserve">Forward Integration Threat</w:t>
      </w:r>
      <w:r>
        <w:t xml:space="preserve">: High—cloud/LLM providers embed assistants directly in ITSM platforms (e.g., ServiceNow Now Assist, Microsoft Copilot).</w:t>
      </w:r>
    </w:p>
    <w:p>
      <w:pPr>
        <w:pStyle w:val="Compact"/>
        <w:numPr>
          <w:ilvl w:val="0"/>
          <w:numId w:val="1045"/>
        </w:numPr>
      </w:pPr>
      <w:r>
        <w:rPr>
          <w:b/>
          <w:bCs/>
        </w:rPr>
        <w:t xml:space="preserve">Supplier Dependency</w:t>
      </w:r>
      <w:r>
        <w:t xml:space="preserve">: Medium-high.</w:t>
      </w:r>
    </w:p>
    <w:p>
      <w:pPr>
        <w:pStyle w:val="Compact"/>
        <w:numPr>
          <w:ilvl w:val="0"/>
          <w:numId w:val="1045"/>
        </w:numPr>
      </w:pPr>
      <w:r>
        <w:rPr>
          <w:b/>
          <w:bCs/>
        </w:rPr>
        <w:t xml:space="preserve">Strategic Implication</w:t>
      </w:r>
      <w:r>
        <w:t xml:space="preserve">: Vendors must support multi-LLM strategies and secure compliant hosting to reduce dependency risk.</w:t>
      </w:r>
    </w:p>
    <w:p>
      <w:r>
        <w:pict>
          <v:rect style="width:0;height:1.5pt" o:hralign="center" o:hrstd="t" o:hr="t"/>
        </w:pict>
      </w:r>
    </w:p>
    <w:bookmarkEnd w:id="77"/>
    <w:bookmarkStart w:id="79" w:name="bargaining-power-of-buyers-medium"/>
    <w:p>
      <w:pPr>
        <w:pStyle w:val="Heading2"/>
      </w:pPr>
      <w:r>
        <w:t xml:space="preserve">3. Bargaining Power of Buyers:</w:t>
      </w:r>
      <w:r>
        <w:t xml:space="preserve"> </w:t>
      </w:r>
      <w:r>
        <w:rPr>
          <w:b/>
          <w:bCs/>
        </w:rPr>
        <w:t xml:space="preserve">Medium</w:t>
      </w:r>
    </w:p>
    <w:p>
      <w:pPr>
        <w:pStyle w:val="Compact"/>
        <w:numPr>
          <w:ilvl w:val="0"/>
          <w:numId w:val="1046"/>
        </w:numPr>
      </w:pPr>
      <w:r>
        <w:rPr>
          <w:b/>
          <w:bCs/>
        </w:rPr>
        <w:t xml:space="preserve">Buyer Concentration</w:t>
      </w:r>
      <w:r>
        <w:t xml:space="preserve">: Many buyers; large enterprises have outsized influence.</w:t>
      </w:r>
    </w:p>
    <w:p>
      <w:pPr>
        <w:pStyle w:val="Compact"/>
        <w:numPr>
          <w:ilvl w:val="0"/>
          <w:numId w:val="1046"/>
        </w:numPr>
      </w:pPr>
      <w:r>
        <w:rPr>
          <w:b/>
          <w:bCs/>
        </w:rPr>
        <w:t xml:space="preserve">Price Sensitivity</w:t>
      </w:r>
      <w:r>
        <w:t xml:space="preserve">: Medium—enterprises pay for proven ROI; smaller buyers more price-sensitive.</w:t>
      </w:r>
    </w:p>
    <w:p>
      <w:pPr>
        <w:pStyle w:val="Compact"/>
        <w:numPr>
          <w:ilvl w:val="0"/>
          <w:numId w:val="1046"/>
        </w:numPr>
      </w:pPr>
      <w:r>
        <w:rPr>
          <w:b/>
          <w:bCs/>
        </w:rPr>
        <w:t xml:space="preserve">Switching Costs</w:t>
      </w:r>
      <w:r>
        <w:t xml:space="preserve">: Medium to high, but migration tooling is improving.</w:t>
      </w:r>
    </w:p>
    <w:p>
      <w:pPr>
        <w:pStyle w:val="Compact"/>
        <w:numPr>
          <w:ilvl w:val="0"/>
          <w:numId w:val="1046"/>
        </w:numPr>
      </w:pPr>
      <w:r>
        <w:rPr>
          <w:b/>
          <w:bCs/>
        </w:rPr>
        <w:t xml:space="preserve">Backward Integration Threat</w:t>
      </w:r>
      <w:r>
        <w:t xml:space="preserve">: Low-medium; some large enterprises or regulated entities may build in-house or use bundled AI.</w:t>
      </w:r>
    </w:p>
    <w:p>
      <w:pPr>
        <w:pStyle w:val="Compact"/>
        <w:numPr>
          <w:ilvl w:val="0"/>
          <w:numId w:val="1046"/>
        </w:numPr>
      </w:pPr>
      <w:r>
        <w:rPr>
          <w:b/>
          <w:bCs/>
        </w:rPr>
        <w:t xml:space="preserve">Information Availability</w:t>
      </w:r>
      <w:r>
        <w:t xml:space="preserve">: High—buyers are well-informed via analyst reports, case studies, and vendor pilots (</w:t>
      </w:r>
      <w:hyperlink r:id="rId78">
        <w:r>
          <w:rPr>
            <w:rStyle w:val="Hyperlink"/>
          </w:rPr>
          <w:t xml:space="preserve">Moveworks Forrester TEI</w:t>
        </w:r>
      </w:hyperlink>
      <w:r>
        <w:t xml:space="preserve">).</w:t>
      </w:r>
    </w:p>
    <w:p>
      <w:pPr>
        <w:pStyle w:val="Compact"/>
        <w:numPr>
          <w:ilvl w:val="0"/>
          <w:numId w:val="1046"/>
        </w:numPr>
      </w:pPr>
      <w:r>
        <w:rPr>
          <w:b/>
          <w:bCs/>
        </w:rPr>
        <w:t xml:space="preserve">Strategic Implication</w:t>
      </w:r>
      <w:r>
        <w:t xml:space="preserve">: Demonstrate measurable ROI, offer migration support, and maintain high compliance standards to meet buyer expectations.</w:t>
      </w:r>
    </w:p>
    <w:p>
      <w:r>
        <w:pict>
          <v:rect style="width:0;height:1.5pt" o:hralign="center" o:hrstd="t" o:hr="t"/>
        </w:pict>
      </w:r>
    </w:p>
    <w:bookmarkEnd w:id="79"/>
    <w:bookmarkStart w:id="80" w:name="threat-of-substitutes-medium"/>
    <w:p>
      <w:pPr>
        <w:pStyle w:val="Heading2"/>
      </w:pPr>
      <w:r>
        <w:t xml:space="preserve">4. Threat of Substitutes:</w:t>
      </w:r>
      <w:r>
        <w:t xml:space="preserve"> </w:t>
      </w:r>
      <w:r>
        <w:rPr>
          <w:b/>
          <w:bCs/>
        </w:rPr>
        <w:t xml:space="preserve">Medium</w:t>
      </w:r>
    </w:p>
    <w:p>
      <w:pPr>
        <w:pStyle w:val="Compact"/>
        <w:numPr>
          <w:ilvl w:val="0"/>
          <w:numId w:val="1047"/>
        </w:numPr>
      </w:pPr>
      <w:r>
        <w:rPr>
          <w:b/>
          <w:bCs/>
        </w:rPr>
        <w:t xml:space="preserve">Alternatives</w:t>
      </w:r>
      <w:r>
        <w:t xml:space="preserve">: Human-run service desks, RPA, integrated AI in ITSM platforms, advanced search.</w:t>
      </w:r>
    </w:p>
    <w:p>
      <w:pPr>
        <w:pStyle w:val="Compact"/>
        <w:numPr>
          <w:ilvl w:val="0"/>
          <w:numId w:val="1047"/>
        </w:numPr>
      </w:pPr>
      <w:r>
        <w:rPr>
          <w:b/>
          <w:bCs/>
        </w:rPr>
        <w:t xml:space="preserve">Relative Price/Performance</w:t>
      </w:r>
      <w:r>
        <w:t xml:space="preserve">: Chatbots offer better scalability/cost, but bundled AI and RPA can substitute in some contexts.</w:t>
      </w:r>
    </w:p>
    <w:p>
      <w:pPr>
        <w:pStyle w:val="Compact"/>
        <w:numPr>
          <w:ilvl w:val="0"/>
          <w:numId w:val="1047"/>
        </w:numPr>
      </w:pPr>
      <w:r>
        <w:rPr>
          <w:b/>
          <w:bCs/>
        </w:rPr>
        <w:t xml:space="preserve">Switching Costs</w:t>
      </w:r>
      <w:r>
        <w:t xml:space="preserve">: Low-medium—operationally feasible to switch, but value loss in automation.</w:t>
      </w:r>
    </w:p>
    <w:p>
      <w:pPr>
        <w:pStyle w:val="Compact"/>
        <w:numPr>
          <w:ilvl w:val="0"/>
          <w:numId w:val="1047"/>
        </w:numPr>
      </w:pPr>
      <w:r>
        <w:rPr>
          <w:b/>
          <w:bCs/>
        </w:rPr>
        <w:t xml:space="preserve">Buyer Propensity to Substitute</w:t>
      </w:r>
      <w:r>
        <w:t xml:space="preserve">: Medium, especially if compliance or hallucination risk is an issue, or if platforms bundle adequate AI.</w:t>
      </w:r>
    </w:p>
    <w:p>
      <w:pPr>
        <w:pStyle w:val="Compact"/>
        <w:numPr>
          <w:ilvl w:val="0"/>
          <w:numId w:val="1047"/>
        </w:numPr>
      </w:pPr>
      <w:r>
        <w:rPr>
          <w:b/>
          <w:bCs/>
        </w:rPr>
        <w:t xml:space="preserve">Innovation Trends</w:t>
      </w:r>
      <w:r>
        <w:t xml:space="preserve">: Agentic AI, hybrid/on-prem hosting, LLM safety features, regulatory-driven transparency (</w:t>
      </w:r>
      <w:hyperlink r:id="rId69">
        <w:r>
          <w:rPr>
            <w:rStyle w:val="Hyperlink"/>
          </w:rPr>
          <w:t xml:space="preserve">EU AI Act</w:t>
        </w:r>
      </w:hyperlink>
      <w:r>
        <w:t xml:space="preserve">).</w:t>
      </w:r>
    </w:p>
    <w:p>
      <w:pPr>
        <w:pStyle w:val="Compact"/>
        <w:numPr>
          <w:ilvl w:val="0"/>
          <w:numId w:val="1047"/>
        </w:numPr>
      </w:pPr>
      <w:r>
        <w:rPr>
          <w:b/>
          <w:bCs/>
        </w:rPr>
        <w:t xml:space="preserve">Strategic Implication</w:t>
      </w:r>
      <w:r>
        <w:t xml:space="preserve">: Differentiate with compliance, safety, and integration to reduce substitution risk.</w:t>
      </w:r>
    </w:p>
    <w:p>
      <w:r>
        <w:pict>
          <v:rect style="width:0;height:1.5pt" o:hralign="center" o:hrstd="t" o:hr="t"/>
        </w:pict>
      </w:r>
    </w:p>
    <w:bookmarkEnd w:id="80"/>
    <w:bookmarkStart w:id="83" w:name="competitive-rivalry-high"/>
    <w:p>
      <w:pPr>
        <w:pStyle w:val="Heading2"/>
      </w:pPr>
      <w:r>
        <w:t xml:space="preserve">5. Competitive Rivalry:</w:t>
      </w:r>
      <w:r>
        <w:t xml:space="preserve"> </w:t>
      </w:r>
      <w:r>
        <w:rPr>
          <w:b/>
          <w:bCs/>
        </w:rPr>
        <w:t xml:space="preserve">High</w:t>
      </w:r>
    </w:p>
    <w:p>
      <w:pPr>
        <w:pStyle w:val="Compact"/>
        <w:numPr>
          <w:ilvl w:val="0"/>
          <w:numId w:val="1048"/>
        </w:numPr>
      </w:pPr>
      <w:r>
        <w:rPr>
          <w:b/>
          <w:bCs/>
        </w:rPr>
        <w:t xml:space="preserve">Industry Concentration</w:t>
      </w:r>
      <w:r>
        <w:t xml:space="preserve">: Moderate—mix of ITSM incumbents (ServiceNow, Zendesk), specialist vendors (Moveworks, Aisera), and cloud giants.</w:t>
      </w:r>
    </w:p>
    <w:p>
      <w:pPr>
        <w:pStyle w:val="Compact"/>
        <w:numPr>
          <w:ilvl w:val="0"/>
          <w:numId w:val="1048"/>
        </w:numPr>
      </w:pPr>
      <w:r>
        <w:rPr>
          <w:b/>
          <w:bCs/>
        </w:rPr>
        <w:t xml:space="preserve">Growth Rate</w:t>
      </w:r>
      <w:r>
        <w:t xml:space="preserve">: High (20–30% CAGR).</w:t>
      </w:r>
    </w:p>
    <w:p>
      <w:pPr>
        <w:pStyle w:val="Compact"/>
        <w:numPr>
          <w:ilvl w:val="0"/>
          <w:numId w:val="1048"/>
        </w:numPr>
      </w:pPr>
      <w:r>
        <w:rPr>
          <w:b/>
          <w:bCs/>
        </w:rPr>
        <w:t xml:space="preserve">Differentiation</w:t>
      </w:r>
      <w:r>
        <w:t xml:space="preserve">: Medium—driven by integration, compliance, domain expertise, and analytics.</w:t>
      </w:r>
    </w:p>
    <w:p>
      <w:pPr>
        <w:pStyle w:val="Compact"/>
        <w:numPr>
          <w:ilvl w:val="0"/>
          <w:numId w:val="1048"/>
        </w:numPr>
      </w:pPr>
      <w:r>
        <w:rPr>
          <w:b/>
          <w:bCs/>
        </w:rPr>
        <w:t xml:space="preserve">Exit Barriers</w:t>
      </w:r>
      <w:r>
        <w:t xml:space="preserve">: High—customer contracts, sunk compliance investment, reputational risks.</w:t>
      </w:r>
    </w:p>
    <w:p>
      <w:pPr>
        <w:pStyle w:val="Compact"/>
        <w:numPr>
          <w:ilvl w:val="0"/>
          <w:numId w:val="1048"/>
        </w:numPr>
      </w:pPr>
      <w:r>
        <w:rPr>
          <w:b/>
          <w:bCs/>
        </w:rPr>
        <w:t xml:space="preserve">Competitive Strategies</w:t>
      </w:r>
      <w:r>
        <w:t xml:space="preserve">: Deep ITSM integration, vertical solutions, ROI-led sales, platform partnerships (</w:t>
      </w:r>
      <w:hyperlink r:id="rId81">
        <w:r>
          <w:rPr>
            <w:rStyle w:val="Hyperlink"/>
          </w:rPr>
          <w:t xml:space="preserve">ServiceNow Gartner MQ Leader</w:t>
        </w:r>
      </w:hyperlink>
      <w:r>
        <w:t xml:space="preserve">,</w:t>
      </w:r>
      <w:r>
        <w:t xml:space="preserve"> </w:t>
      </w:r>
      <w:hyperlink r:id="rId82">
        <w:r>
          <w:rPr>
            <w:rStyle w:val="Hyperlink"/>
          </w:rPr>
          <w:t xml:space="preserve">Gartner Magic Quadrant</w:t>
        </w:r>
      </w:hyperlink>
      <w:r>
        <w:t xml:space="preserve">).</w:t>
      </w:r>
    </w:p>
    <w:p>
      <w:pPr>
        <w:pStyle w:val="Compact"/>
        <w:numPr>
          <w:ilvl w:val="0"/>
          <w:numId w:val="1048"/>
        </w:numPr>
      </w:pPr>
      <w:r>
        <w:rPr>
          <w:b/>
          <w:bCs/>
        </w:rPr>
        <w:t xml:space="preserve">Key Insight</w:t>
      </w:r>
      <w:r>
        <w:t xml:space="preserve">: Undifferentiated vendors face commoditization and margin pressures from platform bundling.</w:t>
      </w:r>
    </w:p>
    <w:p>
      <w:pPr>
        <w:pStyle w:val="Compact"/>
        <w:numPr>
          <w:ilvl w:val="0"/>
          <w:numId w:val="1048"/>
        </w:numPr>
      </w:pPr>
      <w:r>
        <w:rPr>
          <w:b/>
          <w:bCs/>
        </w:rPr>
        <w:t xml:space="preserve">Strategic Implication</w:t>
      </w:r>
      <w:r>
        <w:t xml:space="preserve">: Compete on compliance, integration, domain depth, and measurable value.</w:t>
      </w:r>
    </w:p>
    <w:p>
      <w:r>
        <w:pict>
          <v:rect style="width:0;height:1.5pt" o:hralign="center" o:hrstd="t" o:hr="t"/>
        </w:pict>
      </w:r>
    </w:p>
    <w:bookmarkEnd w:id="83"/>
    <w:bookmarkStart w:id="84" w:name="strategic-recommendations-1"/>
    <w:p>
      <w:pPr>
        <w:pStyle w:val="Heading2"/>
      </w:pPr>
      <w:r>
        <w:t xml:space="preserve">Strategic Recommendations</w:t>
      </w:r>
    </w:p>
    <w:p>
      <w:pPr>
        <w:pStyle w:val="Compact"/>
        <w:numPr>
          <w:ilvl w:val="0"/>
          <w:numId w:val="1049"/>
        </w:numPr>
      </w:pPr>
      <w:r>
        <w:rPr>
          <w:b/>
          <w:bCs/>
        </w:rPr>
        <w:t xml:space="preserve">Prioritize compliance &amp; trust</w:t>
      </w:r>
      <w:r>
        <w:t xml:space="preserve"> </w:t>
      </w:r>
      <w:r>
        <w:t xml:space="preserve">(SOC2, ISO, FedRAMP) and transparent data handling.</w:t>
      </w:r>
    </w:p>
    <w:p>
      <w:pPr>
        <w:pStyle w:val="Compact"/>
        <w:numPr>
          <w:ilvl w:val="0"/>
          <w:numId w:val="1049"/>
        </w:numPr>
      </w:pPr>
      <w:r>
        <w:rPr>
          <w:b/>
          <w:bCs/>
        </w:rPr>
        <w:t xml:space="preserve">Support multi-LLM and hybrid hosting</w:t>
      </w:r>
      <w:r>
        <w:t xml:space="preserve"> </w:t>
      </w:r>
      <w:r>
        <w:t xml:space="preserve">to avoid supplier lock-in.</w:t>
      </w:r>
    </w:p>
    <w:p>
      <w:pPr>
        <w:pStyle w:val="Compact"/>
        <w:numPr>
          <w:ilvl w:val="0"/>
          <w:numId w:val="1049"/>
        </w:numPr>
      </w:pPr>
      <w:r>
        <w:rPr>
          <w:b/>
          <w:bCs/>
        </w:rPr>
        <w:t xml:space="preserve">Differentiate with domain expertise</w:t>
      </w:r>
      <w:r>
        <w:t xml:space="preserve"> </w:t>
      </w:r>
      <w:r>
        <w:t xml:space="preserve">and packaged ITSM workflows.</w:t>
      </w:r>
    </w:p>
    <w:p>
      <w:pPr>
        <w:pStyle w:val="Compact"/>
        <w:numPr>
          <w:ilvl w:val="0"/>
          <w:numId w:val="1049"/>
        </w:numPr>
      </w:pPr>
      <w:r>
        <w:rPr>
          <w:b/>
          <w:bCs/>
        </w:rPr>
        <w:t xml:space="preserve">Lead with measurable ROI</w:t>
      </w:r>
      <w:r>
        <w:t xml:space="preserve"> </w:t>
      </w:r>
      <w:r>
        <w:t xml:space="preserve">and transparent case studies.</w:t>
      </w:r>
    </w:p>
    <w:p>
      <w:pPr>
        <w:pStyle w:val="Compact"/>
        <w:numPr>
          <w:ilvl w:val="0"/>
          <w:numId w:val="1049"/>
        </w:numPr>
      </w:pPr>
      <w:r>
        <w:rPr>
          <w:b/>
          <w:bCs/>
        </w:rPr>
        <w:t xml:space="preserve">Invest in safety &amp; explainability</w:t>
      </w:r>
      <w:r>
        <w:t xml:space="preserve"> </w:t>
      </w:r>
      <w:r>
        <w:t xml:space="preserve">(provenance, hallucination detection).</w:t>
      </w:r>
    </w:p>
    <w:p>
      <w:pPr>
        <w:pStyle w:val="Compact"/>
        <w:numPr>
          <w:ilvl w:val="0"/>
          <w:numId w:val="1049"/>
        </w:numPr>
      </w:pPr>
      <w:r>
        <w:rPr>
          <w:b/>
          <w:bCs/>
        </w:rPr>
        <w:t xml:space="preserve">Partner with ITSM platforms and LLM providers</w:t>
      </w:r>
      <w:r>
        <w:t xml:space="preserve"> </w:t>
      </w:r>
      <w:r>
        <w:t xml:space="preserve">for deep integration and joint go-to-market.</w:t>
      </w:r>
    </w:p>
    <w:p>
      <w:r>
        <w:pict>
          <v:rect style="width:0;height:1.5pt" o:hralign="center" o:hrstd="t" o:hr="t"/>
        </w:pict>
      </w:r>
    </w:p>
    <w:bookmarkEnd w:id="84"/>
    <w:bookmarkStart w:id="85" w:name="opportunities-1"/>
    <w:p>
      <w:pPr>
        <w:pStyle w:val="Heading2"/>
      </w:pPr>
      <w:r>
        <w:t xml:space="preserve">Opportunities</w:t>
      </w:r>
    </w:p>
    <w:p>
      <w:pPr>
        <w:pStyle w:val="Compact"/>
        <w:numPr>
          <w:ilvl w:val="0"/>
          <w:numId w:val="1050"/>
        </w:numPr>
      </w:pPr>
      <w:r>
        <w:t xml:space="preserve">Multi-LLM portability and connectors.</w:t>
      </w:r>
    </w:p>
    <w:p>
      <w:pPr>
        <w:pStyle w:val="Compact"/>
        <w:numPr>
          <w:ilvl w:val="0"/>
          <w:numId w:val="1050"/>
        </w:numPr>
      </w:pPr>
      <w:r>
        <w:t xml:space="preserve">Verticalized solutions for regulated industries.</w:t>
      </w:r>
    </w:p>
    <w:p>
      <w:pPr>
        <w:pStyle w:val="Compact"/>
        <w:numPr>
          <w:ilvl w:val="0"/>
          <w:numId w:val="1050"/>
        </w:numPr>
      </w:pPr>
      <w:r>
        <w:t xml:space="preserve">Certified, regionally hosted deployments.</w:t>
      </w:r>
    </w:p>
    <w:p>
      <w:pPr>
        <w:pStyle w:val="Compact"/>
        <w:numPr>
          <w:ilvl w:val="0"/>
          <w:numId w:val="1050"/>
        </w:numPr>
      </w:pPr>
      <w:r>
        <w:t xml:space="preserve">Migration and onboarding services.</w:t>
      </w:r>
    </w:p>
    <w:p>
      <w:pPr>
        <w:pStyle w:val="Compact"/>
        <w:numPr>
          <w:ilvl w:val="0"/>
          <w:numId w:val="1050"/>
        </w:numPr>
      </w:pPr>
      <w:r>
        <w:t xml:space="preserve">Agentic automation and analytics add-ons.</w:t>
      </w:r>
    </w:p>
    <w:bookmarkEnd w:id="85"/>
    <w:bookmarkStart w:id="86" w:name="threats-1"/>
    <w:p>
      <w:pPr>
        <w:pStyle w:val="Heading2"/>
      </w:pPr>
      <w:r>
        <w:t xml:space="preserve">Threats</w:t>
      </w:r>
    </w:p>
    <w:p>
      <w:pPr>
        <w:pStyle w:val="Compact"/>
        <w:numPr>
          <w:ilvl w:val="0"/>
          <w:numId w:val="1051"/>
        </w:numPr>
      </w:pPr>
      <w:r>
        <w:t xml:space="preserve">Regulatory non-compliance (EU AI Act, GDPR).</w:t>
      </w:r>
    </w:p>
    <w:p>
      <w:pPr>
        <w:pStyle w:val="Compact"/>
        <w:numPr>
          <w:ilvl w:val="0"/>
          <w:numId w:val="1051"/>
        </w:numPr>
      </w:pPr>
      <w:r>
        <w:t xml:space="preserve">LLM supplier concentration and vertical integration.</w:t>
      </w:r>
    </w:p>
    <w:p>
      <w:pPr>
        <w:pStyle w:val="Compact"/>
        <w:numPr>
          <w:ilvl w:val="0"/>
          <w:numId w:val="1051"/>
        </w:numPr>
      </w:pPr>
      <w:r>
        <w:t xml:space="preserve">Security, data leakage, model hallucination risks.</w:t>
      </w:r>
    </w:p>
    <w:p>
      <w:pPr>
        <w:pStyle w:val="Compact"/>
        <w:numPr>
          <w:ilvl w:val="0"/>
          <w:numId w:val="1051"/>
        </w:numPr>
      </w:pPr>
      <w:r>
        <w:t xml:space="preserve">Margin pressure from incumbent platform bundling.</w:t>
      </w:r>
    </w:p>
    <w:p>
      <w:r>
        <w:pict>
          <v:rect style="width:0;height:1.5pt" o:hralign="center" o:hrstd="t" o:hr="t"/>
        </w:pict>
      </w:r>
    </w:p>
    <w:bookmarkEnd w:id="86"/>
    <w:bookmarkStart w:id="88" w:name="conclusion"/>
    <w:p>
      <w:pPr>
        <w:pStyle w:val="Heading2"/>
      </w:pPr>
      <w:r>
        <w:t xml:space="preserve">Conclusion</w:t>
      </w:r>
    </w:p>
    <w:p>
      <w:pPr>
        <w:pStyle w:val="FirstParagraph"/>
      </w:pPr>
      <w:r>
        <w:t xml:space="preserve">The IT Services Chat Bot market is moderately attractive: growth is strong and there are multiple paths to differentiation, but supplier and platform incumbent power, regulatory complexity, and compliance costs are significant hurdles. Winners will be those who can combine compliance, deep ITSM integration, measurable ROI, and strategic partnerships.</w:t>
      </w:r>
    </w:p>
    <w:p>
      <w:r>
        <w:pict>
          <v:rect style="width:0;height:1.5pt" o:hralign="center" o:hrstd="t" o:hr="t"/>
        </w:pict>
      </w:r>
    </w:p>
    <w:bookmarkStart w:id="87" w:name="references-2"/>
    <w:p>
      <w:pPr>
        <w:pStyle w:val="Heading3"/>
      </w:pPr>
      <w:r>
        <w:t xml:space="preserve">References</w:t>
      </w:r>
    </w:p>
    <w:p>
      <w:pPr>
        <w:pStyle w:val="Compact"/>
        <w:numPr>
          <w:ilvl w:val="0"/>
          <w:numId w:val="1052"/>
        </w:numPr>
      </w:pPr>
      <w:hyperlink r:id="rId78">
        <w:r>
          <w:rPr>
            <w:rStyle w:val="Hyperlink"/>
          </w:rPr>
          <w:t xml:space="preserve">Moveworks Forrester TEI Report</w:t>
        </w:r>
      </w:hyperlink>
    </w:p>
    <w:p>
      <w:pPr>
        <w:pStyle w:val="Compact"/>
        <w:numPr>
          <w:ilvl w:val="0"/>
          <w:numId w:val="1052"/>
        </w:numPr>
      </w:pPr>
      <w:hyperlink r:id="rId75">
        <w:r>
          <w:rPr>
            <w:rStyle w:val="Hyperlink"/>
          </w:rPr>
          <w:t xml:space="preserve">OpenAI Trust Portal</w:t>
        </w:r>
      </w:hyperlink>
    </w:p>
    <w:p>
      <w:pPr>
        <w:pStyle w:val="Compact"/>
        <w:numPr>
          <w:ilvl w:val="0"/>
          <w:numId w:val="1052"/>
        </w:numPr>
      </w:pPr>
      <w:hyperlink r:id="rId81">
        <w:r>
          <w:rPr>
            <w:rStyle w:val="Hyperlink"/>
          </w:rPr>
          <w:t xml:space="preserve">ServiceNow Named 2024 Gartner AI Apps ITSM Leader</w:t>
        </w:r>
      </w:hyperlink>
    </w:p>
    <w:p>
      <w:pPr>
        <w:pStyle w:val="Compact"/>
        <w:numPr>
          <w:ilvl w:val="0"/>
          <w:numId w:val="1052"/>
        </w:numPr>
      </w:pPr>
      <w:hyperlink r:id="rId73">
        <w:r>
          <w:rPr>
            <w:rStyle w:val="Hyperlink"/>
          </w:rPr>
          <w:t xml:space="preserve">ServiceNow Docs: Now Assist + Microsoft Copilot</w:t>
        </w:r>
      </w:hyperlink>
    </w:p>
    <w:p>
      <w:pPr>
        <w:pStyle w:val="Compact"/>
        <w:numPr>
          <w:ilvl w:val="0"/>
          <w:numId w:val="1052"/>
        </w:numPr>
      </w:pPr>
      <w:hyperlink r:id="rId76">
        <w:r>
          <w:rPr>
            <w:rStyle w:val="Hyperlink"/>
          </w:rPr>
          <w:t xml:space="preserve">Anthropic Claude on Google Cloud FedRAMP High</w:t>
        </w:r>
      </w:hyperlink>
    </w:p>
    <w:p>
      <w:pPr>
        <w:pStyle w:val="Compact"/>
        <w:numPr>
          <w:ilvl w:val="0"/>
          <w:numId w:val="1052"/>
        </w:numPr>
      </w:pPr>
      <w:hyperlink r:id="rId69">
        <w:r>
          <w:rPr>
            <w:rStyle w:val="Hyperlink"/>
          </w:rPr>
          <w:t xml:space="preserve">EU AI Act Overview</w:t>
        </w:r>
      </w:hyperlink>
    </w:p>
    <w:p>
      <w:pPr>
        <w:pStyle w:val="Compact"/>
        <w:numPr>
          <w:ilvl w:val="0"/>
          <w:numId w:val="1052"/>
        </w:numPr>
      </w:pPr>
      <w:hyperlink r:id="rId82">
        <w:r>
          <w:rPr>
            <w:rStyle w:val="Hyperlink"/>
          </w:rPr>
          <w:t xml:space="preserve">Gartner Magic Quadrant for AI in ITSM (PDF)</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2025-09-24 23:09:12</w:t>
            </w:r>
            <w:r>
              <w:t xml:space="preserve"># SWOT Analysis Report: IT Services Chat Bot Vendors (Global, 2025)</w:t>
            </w:r>
          </w:p>
        </w:tc>
      </w:tr>
    </w:tbl>
    <w:bookmarkEnd w:id="87"/>
    <w:bookmarkEnd w:id="88"/>
    <w:bookmarkStart w:id="89" w:name="X4cee0ca83866a0ebd3d5adb68e7a9ef2c268d75"/>
    <w:p>
      <w:pPr>
        <w:pStyle w:val="Heading2"/>
      </w:pPr>
      <w:r>
        <w:t xml:space="preserve">Summary: IT Services Chat Bot Market Landscape (2025)</w:t>
      </w:r>
    </w:p>
    <w:p>
      <w:pPr>
        <w:pStyle w:val="FirstParagraph"/>
      </w:pPr>
      <w:r>
        <w:t xml:space="preserve">The IT Services Chat Bot sector is experiencing accelerated innovation driven by large language models (LLMs), agentic AI, and the convergence of workflow automation with conversational interfaces. Key market trends include:</w:t>
      </w:r>
    </w:p>
    <w:p>
      <w:pPr>
        <w:pStyle w:val="Compact"/>
        <w:numPr>
          <w:ilvl w:val="0"/>
          <w:numId w:val="1053"/>
        </w:numPr>
      </w:pPr>
      <w:r>
        <w:rPr>
          <w:b/>
          <w:bCs/>
        </w:rPr>
        <w:t xml:space="preserve">Agentic AI Momentum</w:t>
      </w:r>
      <w:r>
        <w:t xml:space="preserve">: Vendors are shifting from basic FAQ/chatbot models to agentic platforms capable of autonomous action, orchestration, and integration across IT, HR, and customer service workflows.</w:t>
      </w:r>
    </w:p>
    <w:p>
      <w:pPr>
        <w:pStyle w:val="Compact"/>
        <w:numPr>
          <w:ilvl w:val="0"/>
          <w:numId w:val="1053"/>
        </w:numPr>
      </w:pPr>
      <w:r>
        <w:rPr>
          <w:b/>
          <w:bCs/>
        </w:rPr>
        <w:t xml:space="preserve">Deepening Platform Integration</w:t>
      </w:r>
      <w:r>
        <w:t xml:space="preserve">: Leading solutions embed natively into ITSM, CRM, and collaboration platforms (e.g., ServiceNow, Microsoft 365, Zendesk), offering out-of-the-box connectors and workflow automation.</w:t>
      </w:r>
    </w:p>
    <w:p>
      <w:pPr>
        <w:pStyle w:val="Compact"/>
        <w:numPr>
          <w:ilvl w:val="0"/>
          <w:numId w:val="1053"/>
        </w:numPr>
      </w:pPr>
      <w:r>
        <w:rPr>
          <w:b/>
          <w:bCs/>
        </w:rPr>
        <w:t xml:space="preserve">Enterprise-Grade Governance, Security, and Compliance</w:t>
      </w:r>
      <w:r>
        <w:t xml:space="preserve">: Demand for SOC2/ISO certifications, auditability, and data residency is rising, especially for regulated industries and public sector buyers.</w:t>
      </w:r>
    </w:p>
    <w:p>
      <w:pPr>
        <w:pStyle w:val="Compact"/>
        <w:numPr>
          <w:ilvl w:val="0"/>
          <w:numId w:val="1053"/>
        </w:numPr>
      </w:pPr>
      <w:r>
        <w:rPr>
          <w:b/>
          <w:bCs/>
        </w:rPr>
        <w:t xml:space="preserve">Competitive Pressures</w:t>
      </w:r>
      <w:r>
        <w:t xml:space="preserve">: Hyperscalers (Microsoft, Google, AWS) and large SaaS incumbents bundle AI assistants with their platforms, driving commoditization and price pressure. Open-source and developer-first platforms (e.g., Rasa, Botpress) expand buyer choice.</w:t>
      </w:r>
    </w:p>
    <w:p>
      <w:pPr>
        <w:pStyle w:val="Compact"/>
        <w:numPr>
          <w:ilvl w:val="0"/>
          <w:numId w:val="1053"/>
        </w:numPr>
      </w:pPr>
      <w:r>
        <w:rPr>
          <w:b/>
          <w:bCs/>
        </w:rPr>
        <w:t xml:space="preserve">Pricing &amp; TCO Concerns</w:t>
      </w:r>
      <w:r>
        <w:t xml:space="preserve">: Consumption-based, per-resolution, and session-based pricing models can create unpredictability, pushing vendors to develop more transparent/capped options.</w:t>
      </w:r>
    </w:p>
    <w:p>
      <w:pPr>
        <w:pStyle w:val="Compact"/>
        <w:numPr>
          <w:ilvl w:val="0"/>
          <w:numId w:val="1053"/>
        </w:numPr>
      </w:pPr>
      <w:r>
        <w:rPr>
          <w:b/>
          <w:bCs/>
        </w:rPr>
        <w:t xml:space="preserve">Regulatory &amp; Reputational Risks</w:t>
      </w:r>
      <w:r>
        <w:t xml:space="preserve">: Hallucination, data mishandling, and new AI regulations threaten vendor trust and adoption.</w:t>
      </w:r>
    </w:p>
    <w:p>
      <w:pPr>
        <w:pStyle w:val="FirstParagraph"/>
      </w:pPr>
      <w:r>
        <w:t xml:space="preserve">Below, the leading global vendors are profiled with their SWOTs and strategic recommendations.</w:t>
      </w:r>
    </w:p>
    <w:p>
      <w:r>
        <w:pict>
          <v:rect style="width:0;height:1.5pt" o:hralign="center" o:hrstd="t" o:hr="t"/>
        </w:pict>
      </w:r>
    </w:p>
    <w:bookmarkEnd w:id="89"/>
    <w:bookmarkStart w:id="162" w:name="vendor-swot-analyses"/>
    <w:p>
      <w:pPr>
        <w:pStyle w:val="Heading2"/>
      </w:pPr>
      <w:r>
        <w:t xml:space="preserve">Vendor SWOT Analyses</w:t>
      </w:r>
    </w:p>
    <w:p>
      <w:r>
        <w:pict>
          <v:rect style="width:0;height:1.5pt" o:hralign="center" o:hrstd="t" o:hr="t"/>
        </w:pict>
      </w:r>
    </w:p>
    <w:bookmarkStart w:id="94" w:name="moveworks-1"/>
    <w:p>
      <w:pPr>
        <w:pStyle w:val="Heading3"/>
      </w:pPr>
      <w:r>
        <w:rPr>
          <w:b/>
          <w:bCs/>
        </w:rPr>
        <w:t xml:space="preserve">Moveworks</w:t>
      </w:r>
    </w:p>
    <w:p>
      <w:pPr>
        <w:pStyle w:val="FirstParagraph"/>
      </w:pPr>
      <w:r>
        <w:rPr>
          <w:i/>
          <w:iCs/>
        </w:rPr>
        <w:t xml:space="preserve">Market-proven agentic AI platform for enterprise employee support, recently acquired by ServiceNow.</w:t>
      </w:r>
    </w:p>
    <w:bookmarkStart w:id="90" w:name="executive-summary"/>
    <w:p>
      <w:pPr>
        <w:pStyle w:val="Heading4"/>
      </w:pPr>
      <w:r>
        <w:t xml:space="preserve">Executive Summary</w:t>
      </w:r>
    </w:p>
    <w:p>
      <w:pPr>
        <w:pStyle w:val="FirstParagraph"/>
      </w:pPr>
      <w:r>
        <w:t xml:space="preserve">Moveworks delivers enterprise-grade agentic AI for IT/HR/Finance automation, with deep integrations (100+ systems), a pre-built agent marketplace, and robust compliance (ISO, SOC2, FedRAMP</w:t>
      </w:r>
      <w:r>
        <w:t xml:space="preserve"> </w:t>
      </w:r>
      <w:r>
        <w:t xml:space="preserve">“In Process”</w:t>
      </w:r>
      <w:r>
        <w:t xml:space="preserve">). The ServiceNow acquisition expands reach but introduces integration and execution risks. Primary growth levers are rapid ServiceNow integration, FedRAMP completion, and marketplace monetization. Main risks include integration friction, competitive pressure from hyperscalers, and AI governance/accuracy.</w:t>
      </w:r>
    </w:p>
    <w:bookmarkEnd w:id="90"/>
    <w:bookmarkStart w:id="92" w:name="swot-highlights"/>
    <w:p>
      <w:pPr>
        <w:pStyle w:val="Heading4"/>
      </w:pPr>
      <w:r>
        <w:t xml:space="preserve">SWOT Highlights</w:t>
      </w:r>
    </w:p>
    <w:p>
      <w:pPr>
        <w:pStyle w:val="Compact"/>
        <w:numPr>
          <w:ilvl w:val="0"/>
          <w:numId w:val="1054"/>
        </w:numPr>
      </w:pPr>
      <w:r>
        <w:rPr>
          <w:b/>
          <w:bCs/>
        </w:rPr>
        <w:t xml:space="preserve">Strengths</w:t>
      </w:r>
      <w:r>
        <w:t xml:space="preserve">: Deep enterprise integrations; proven ROI; security/compliance leadership; strong ServiceNow channel post-acquisition (see</w:t>
      </w:r>
      <w:r>
        <w:t xml:space="preserve"> </w:t>
      </w:r>
      <w:hyperlink r:id="rId91">
        <w:r>
          <w:rPr>
            <w:rStyle w:val="Hyperlink"/>
          </w:rPr>
          <w:t xml:space="preserve">ServiceNow acquisition press</w:t>
        </w:r>
      </w:hyperlink>
      <w:r>
        <w:t xml:space="preserve">).</w:t>
      </w:r>
    </w:p>
    <w:p>
      <w:pPr>
        <w:pStyle w:val="Compact"/>
        <w:numPr>
          <w:ilvl w:val="0"/>
          <w:numId w:val="1054"/>
        </w:numPr>
      </w:pPr>
      <w:r>
        <w:rPr>
          <w:b/>
          <w:bCs/>
        </w:rPr>
        <w:t xml:space="preserve">Weaknesses</w:t>
      </w:r>
      <w:r>
        <w:t xml:space="preserve">: Complex deployments require services; high valuation increases growth pressure; potential customer churn during transition.</w:t>
      </w:r>
    </w:p>
    <w:p>
      <w:pPr>
        <w:pStyle w:val="Compact"/>
        <w:numPr>
          <w:ilvl w:val="0"/>
          <w:numId w:val="1054"/>
        </w:numPr>
      </w:pPr>
      <w:r>
        <w:rPr>
          <w:b/>
          <w:bCs/>
        </w:rPr>
        <w:t xml:space="preserve">Opportunities</w:t>
      </w:r>
      <w:r>
        <w:t xml:space="preserve">: ServiceNow cross-sell; public sector via FedRAMP; monetizing agent marketplace; verticalized agent packs.</w:t>
      </w:r>
    </w:p>
    <w:p>
      <w:pPr>
        <w:pStyle w:val="Compact"/>
        <w:numPr>
          <w:ilvl w:val="0"/>
          <w:numId w:val="1054"/>
        </w:numPr>
      </w:pPr>
      <w:r>
        <w:rPr>
          <w:b/>
          <w:bCs/>
        </w:rPr>
        <w:t xml:space="preserve">Threats</w:t>
      </w:r>
      <w:r>
        <w:t xml:space="preserve">: Hyperscalers bundling AI; regulatory scrutiny; risk of hallucinations; integration execution risk.</w:t>
      </w:r>
    </w:p>
    <w:bookmarkEnd w:id="92"/>
    <w:bookmarkStart w:id="93" w:name="strategic-recommendations-2"/>
    <w:p>
      <w:pPr>
        <w:pStyle w:val="Heading4"/>
      </w:pPr>
      <w:r>
        <w:t xml:space="preserve">Strategic Recommendations</w:t>
      </w:r>
    </w:p>
    <w:p>
      <w:pPr>
        <w:pStyle w:val="Compact"/>
        <w:numPr>
          <w:ilvl w:val="0"/>
          <w:numId w:val="1055"/>
        </w:numPr>
      </w:pPr>
      <w:r>
        <w:t xml:space="preserve">Accelerate FedRAMP ATO and public sector go-to-market.</w:t>
      </w:r>
    </w:p>
    <w:p>
      <w:pPr>
        <w:pStyle w:val="Compact"/>
        <w:numPr>
          <w:ilvl w:val="0"/>
          <w:numId w:val="1055"/>
        </w:numPr>
      </w:pPr>
      <w:r>
        <w:t xml:space="preserve">Rapidly integrate with ServiceNow’s GTM and product workflows.</w:t>
      </w:r>
    </w:p>
    <w:p>
      <w:pPr>
        <w:pStyle w:val="Compact"/>
        <w:numPr>
          <w:ilvl w:val="0"/>
          <w:numId w:val="1055"/>
        </w:numPr>
      </w:pPr>
      <w:r>
        <w:t xml:space="preserve">Institutionalize marketplace governance and agent vetting.</w:t>
      </w:r>
    </w:p>
    <w:p>
      <w:pPr>
        <w:pStyle w:val="Compact"/>
        <w:numPr>
          <w:ilvl w:val="0"/>
          <w:numId w:val="1055"/>
        </w:numPr>
      </w:pPr>
      <w:r>
        <w:t xml:space="preserve">Invest in external accuracy/safety audits.</w:t>
      </w:r>
    </w:p>
    <w:p>
      <w:pPr>
        <w:pStyle w:val="Compact"/>
        <w:numPr>
          <w:ilvl w:val="0"/>
          <w:numId w:val="1055"/>
        </w:numPr>
      </w:pPr>
      <w:r>
        <w:t xml:space="preserve">Clarify pricing, packaging, and migration for post-acquisition customers.</w:t>
      </w:r>
    </w:p>
    <w:p>
      <w:r>
        <w:pict>
          <v:rect style="width:0;height:1.5pt" o:hralign="center" o:hrstd="t" o:hr="t"/>
        </w:pict>
      </w:r>
    </w:p>
    <w:bookmarkEnd w:id="93"/>
    <w:bookmarkEnd w:id="94"/>
    <w:bookmarkStart w:id="99" w:name="aisera-1"/>
    <w:p>
      <w:pPr>
        <w:pStyle w:val="Heading3"/>
      </w:pPr>
      <w:r>
        <w:rPr>
          <w:b/>
          <w:bCs/>
        </w:rPr>
        <w:t xml:space="preserve">Aisera</w:t>
      </w:r>
    </w:p>
    <w:p>
      <w:pPr>
        <w:pStyle w:val="FirstParagraph"/>
      </w:pPr>
      <w:r>
        <w:rPr>
          <w:i/>
          <w:iCs/>
        </w:rPr>
        <w:t xml:space="preserve">Well-capitalized, visionary platform for agentic AI in ITSM and service automation.</w:t>
      </w:r>
    </w:p>
    <w:bookmarkStart w:id="95" w:name="executive-summary-1"/>
    <w:p>
      <w:pPr>
        <w:pStyle w:val="Heading4"/>
      </w:pPr>
      <w:r>
        <w:t xml:space="preserve">Executive Summary</w:t>
      </w:r>
    </w:p>
    <w:p>
      <w:pPr>
        <w:pStyle w:val="FirstParagraph"/>
      </w:pPr>
      <w:r>
        <w:t xml:space="preserve">Aisera’s agentic platform (AISX) combines domain-specific agents, orchestration, LLM gateway (GenIQ), and a governance/security framework (TRAPS). The company is recognized as a Gartner Visionary, with strong enterprise proof points and partnerships (AWS). Risks center on competitive pressure from incumbents and the need for independent validation of vendor metrics.</w:t>
      </w:r>
    </w:p>
    <w:bookmarkEnd w:id="95"/>
    <w:bookmarkStart w:id="97" w:name="swot-highlights-1"/>
    <w:p>
      <w:pPr>
        <w:pStyle w:val="Heading4"/>
      </w:pPr>
      <w:r>
        <w:t xml:space="preserve">SWOT Highlights</w:t>
      </w:r>
    </w:p>
    <w:p>
      <w:pPr>
        <w:pStyle w:val="Compact"/>
        <w:numPr>
          <w:ilvl w:val="0"/>
          <w:numId w:val="1056"/>
        </w:numPr>
      </w:pPr>
      <w:r>
        <w:rPr>
          <w:b/>
          <w:bCs/>
        </w:rPr>
        <w:t xml:space="preserve">Strengths</w:t>
      </w:r>
      <w:r>
        <w:t xml:space="preserve">: Agentic AI architecture; broad integrations; strong investor backing; proven customer ROI (see</w:t>
      </w:r>
      <w:r>
        <w:t xml:space="preserve"> </w:t>
      </w:r>
      <w:hyperlink r:id="rId96">
        <w:r>
          <w:rPr>
            <w:rStyle w:val="Hyperlink"/>
          </w:rPr>
          <w:t xml:space="preserve">Quizlet case</w:t>
        </w:r>
      </w:hyperlink>
      <w:r>
        <w:t xml:space="preserve">).</w:t>
      </w:r>
    </w:p>
    <w:p>
      <w:pPr>
        <w:pStyle w:val="Compact"/>
        <w:numPr>
          <w:ilvl w:val="0"/>
          <w:numId w:val="1056"/>
        </w:numPr>
      </w:pPr>
      <w:r>
        <w:rPr>
          <w:b/>
          <w:bCs/>
        </w:rPr>
        <w:t xml:space="preserve">Weaknesses</w:t>
      </w:r>
      <w:r>
        <w:t xml:space="preserve">: Needs more independent benchmarks; not a</w:t>
      </w:r>
      <w:r>
        <w:t xml:space="preserve"> </w:t>
      </w:r>
      <w:r>
        <w:t xml:space="preserve">“Leader”</w:t>
      </w:r>
      <w:r>
        <w:t xml:space="preserve"> </w:t>
      </w:r>
      <w:r>
        <w:t xml:space="preserve">in Gartner MQ; security certifications less visible.</w:t>
      </w:r>
    </w:p>
    <w:p>
      <w:pPr>
        <w:pStyle w:val="Compact"/>
        <w:numPr>
          <w:ilvl w:val="0"/>
          <w:numId w:val="1056"/>
        </w:numPr>
      </w:pPr>
      <w:r>
        <w:rPr>
          <w:b/>
          <w:bCs/>
        </w:rPr>
        <w:t xml:space="preserve">Opportunities</w:t>
      </w:r>
      <w:r>
        <w:t xml:space="preserve">: Platformize agent orchestration; vertical domain packs; expansion via AWS/global partners.</w:t>
      </w:r>
    </w:p>
    <w:p>
      <w:pPr>
        <w:pStyle w:val="Compact"/>
        <w:numPr>
          <w:ilvl w:val="0"/>
          <w:numId w:val="1056"/>
        </w:numPr>
      </w:pPr>
      <w:r>
        <w:rPr>
          <w:b/>
          <w:bCs/>
        </w:rPr>
        <w:t xml:space="preserve">Threats</w:t>
      </w:r>
      <w:r>
        <w:t xml:space="preserve">: Incumbent bundling; regulatory scrutiny; reputational risk from unproven claims.</w:t>
      </w:r>
    </w:p>
    <w:bookmarkEnd w:id="97"/>
    <w:bookmarkStart w:id="98" w:name="strategic-recommendations-3"/>
    <w:p>
      <w:pPr>
        <w:pStyle w:val="Heading4"/>
      </w:pPr>
      <w:r>
        <w:t xml:space="preserve">Strategic Recommendations</w:t>
      </w:r>
    </w:p>
    <w:p>
      <w:pPr>
        <w:pStyle w:val="Compact"/>
        <w:numPr>
          <w:ilvl w:val="0"/>
          <w:numId w:val="1057"/>
        </w:numPr>
      </w:pPr>
      <w:r>
        <w:t xml:space="preserve">Publish independent benchmarks and security audits.</w:t>
      </w:r>
    </w:p>
    <w:p>
      <w:pPr>
        <w:pStyle w:val="Compact"/>
        <w:numPr>
          <w:ilvl w:val="0"/>
          <w:numId w:val="1057"/>
        </w:numPr>
      </w:pPr>
      <w:r>
        <w:t xml:space="preserve">Accelerate compliance certifications.</w:t>
      </w:r>
    </w:p>
    <w:p>
      <w:pPr>
        <w:pStyle w:val="Compact"/>
        <w:numPr>
          <w:ilvl w:val="0"/>
          <w:numId w:val="1057"/>
        </w:numPr>
      </w:pPr>
      <w:r>
        <w:t xml:space="preserve">Productize vertical bundles and partner enablement.</w:t>
      </w:r>
    </w:p>
    <w:p>
      <w:pPr>
        <w:pStyle w:val="Compact"/>
        <w:numPr>
          <w:ilvl w:val="0"/>
          <w:numId w:val="1057"/>
        </w:numPr>
      </w:pPr>
      <w:r>
        <w:t xml:space="preserve">Enhance observability and ROI dashboards.</w:t>
      </w:r>
    </w:p>
    <w:p>
      <w:r>
        <w:pict>
          <v:rect style="width:0;height:1.5pt" o:hralign="center" o:hrstd="t" o:hr="t"/>
        </w:pict>
      </w:r>
    </w:p>
    <w:bookmarkEnd w:id="98"/>
    <w:bookmarkEnd w:id="99"/>
    <w:bookmarkStart w:id="104" w:name="servicenow-virtual-agent-1"/>
    <w:p>
      <w:pPr>
        <w:pStyle w:val="Heading3"/>
      </w:pPr>
      <w:r>
        <w:rPr>
          <w:b/>
          <w:bCs/>
        </w:rPr>
        <w:t xml:space="preserve">ServiceNow — Virtual Agent</w:t>
      </w:r>
    </w:p>
    <w:p>
      <w:pPr>
        <w:pStyle w:val="FirstParagraph"/>
      </w:pPr>
      <w:r>
        <w:rPr>
          <w:i/>
          <w:iCs/>
        </w:rPr>
        <w:t xml:space="preserve">Native Now Platform conversational/agentic AI with deep workflow integration.</w:t>
      </w:r>
    </w:p>
    <w:bookmarkStart w:id="100" w:name="executive-summary-2"/>
    <w:p>
      <w:pPr>
        <w:pStyle w:val="Heading4"/>
      </w:pPr>
      <w:r>
        <w:t xml:space="preserve">Executive Summary</w:t>
      </w:r>
    </w:p>
    <w:p>
      <w:pPr>
        <w:pStyle w:val="FirstParagraph"/>
      </w:pPr>
      <w:r>
        <w:t xml:space="preserve">ServiceNow Virtual Agent is the default for Now Platform customers, leveraging native access to ITSM/CSM/HRSD data and workflows. Now Assist (GenAI) brings LLM capabilities. Main challenges are migration from legacy NLU, platform lock-in, and competitive threats from hyperscalers.</w:t>
      </w:r>
    </w:p>
    <w:bookmarkEnd w:id="100"/>
    <w:bookmarkStart w:id="102" w:name="swot-highlights-2"/>
    <w:p>
      <w:pPr>
        <w:pStyle w:val="Heading4"/>
      </w:pPr>
      <w:r>
        <w:t xml:space="preserve">SWOT Highlights</w:t>
      </w:r>
    </w:p>
    <w:p>
      <w:pPr>
        <w:pStyle w:val="Compact"/>
        <w:numPr>
          <w:ilvl w:val="0"/>
          <w:numId w:val="1058"/>
        </w:numPr>
      </w:pPr>
      <w:r>
        <w:rPr>
          <w:b/>
          <w:bCs/>
        </w:rPr>
        <w:t xml:space="preserve">Strengths</w:t>
      </w:r>
      <w:r>
        <w:t xml:space="preserve">: Deep workflow automation; enterprise security; low-code tools; strong installed base (</w:t>
      </w:r>
      <w:hyperlink r:id="rId101">
        <w:r>
          <w:rPr>
            <w:rStyle w:val="Hyperlink"/>
          </w:rPr>
          <w:t xml:space="preserve">data sheet</w:t>
        </w:r>
      </w:hyperlink>
      <w:r>
        <w:t xml:space="preserve">).</w:t>
      </w:r>
    </w:p>
    <w:p>
      <w:pPr>
        <w:pStyle w:val="Compact"/>
        <w:numPr>
          <w:ilvl w:val="0"/>
          <w:numId w:val="1058"/>
        </w:numPr>
      </w:pPr>
      <w:r>
        <w:rPr>
          <w:b/>
          <w:bCs/>
        </w:rPr>
        <w:t xml:space="preserve">Weaknesses</w:t>
      </w:r>
      <w:r>
        <w:t xml:space="preserve">: Migration/config friction; dependence on Now Platform; less out-of-the-box vertical content.</w:t>
      </w:r>
    </w:p>
    <w:p>
      <w:pPr>
        <w:pStyle w:val="Compact"/>
        <w:numPr>
          <w:ilvl w:val="0"/>
          <w:numId w:val="1058"/>
        </w:numPr>
      </w:pPr>
      <w:r>
        <w:rPr>
          <w:b/>
          <w:bCs/>
        </w:rPr>
        <w:t xml:space="preserve">Opportunities</w:t>
      </w:r>
      <w:r>
        <w:t xml:space="preserve">: Copilot/Teams integration; vertical packs; rapid cross-sell.</w:t>
      </w:r>
    </w:p>
    <w:p>
      <w:pPr>
        <w:pStyle w:val="Compact"/>
        <w:numPr>
          <w:ilvl w:val="0"/>
          <w:numId w:val="1058"/>
        </w:numPr>
      </w:pPr>
      <w:r>
        <w:rPr>
          <w:b/>
          <w:bCs/>
        </w:rPr>
        <w:t xml:space="preserve">Threats</w:t>
      </w:r>
      <w:r>
        <w:t xml:space="preserve">: Hyperscaler competition; regulatory risk; commoditization of LLMs.</w:t>
      </w:r>
    </w:p>
    <w:bookmarkEnd w:id="102"/>
    <w:bookmarkStart w:id="103" w:name="strategic-recommendations-4"/>
    <w:p>
      <w:pPr>
        <w:pStyle w:val="Heading4"/>
      </w:pPr>
      <w:r>
        <w:t xml:space="preserve">Strategic Recommendations</w:t>
      </w:r>
    </w:p>
    <w:p>
      <w:pPr>
        <w:pStyle w:val="Compact"/>
        <w:numPr>
          <w:ilvl w:val="0"/>
          <w:numId w:val="1059"/>
        </w:numPr>
      </w:pPr>
      <w:r>
        <w:t xml:space="preserve">Ship NLU→LLM migration tools.</w:t>
      </w:r>
    </w:p>
    <w:p>
      <w:pPr>
        <w:pStyle w:val="Compact"/>
        <w:numPr>
          <w:ilvl w:val="0"/>
          <w:numId w:val="1059"/>
        </w:numPr>
      </w:pPr>
      <w:r>
        <w:t xml:space="preserve">Productize ROI pilots and vertical packs.</w:t>
      </w:r>
    </w:p>
    <w:p>
      <w:pPr>
        <w:pStyle w:val="Compact"/>
        <w:numPr>
          <w:ilvl w:val="0"/>
          <w:numId w:val="1059"/>
        </w:numPr>
      </w:pPr>
      <w:r>
        <w:t xml:space="preserve">Deepen Copilot/Teams integrations.</w:t>
      </w:r>
    </w:p>
    <w:p>
      <w:pPr>
        <w:pStyle w:val="Compact"/>
        <w:numPr>
          <w:ilvl w:val="0"/>
          <w:numId w:val="1059"/>
        </w:numPr>
      </w:pPr>
      <w:r>
        <w:t xml:space="preserve">Strengthen GenAI governance and compliance features.</w:t>
      </w:r>
    </w:p>
    <w:p>
      <w:r>
        <w:pict>
          <v:rect style="width:0;height:1.5pt" o:hralign="center" o:hrstd="t" o:hr="t"/>
        </w:pict>
      </w:r>
    </w:p>
    <w:bookmarkEnd w:id="103"/>
    <w:bookmarkEnd w:id="104"/>
    <w:bookmarkStart w:id="109" w:name="Xd27da28f915515c4d7ad1acc61140cf79e8b680"/>
    <w:p>
      <w:pPr>
        <w:pStyle w:val="Heading3"/>
      </w:pPr>
      <w:r>
        <w:rPr>
          <w:b/>
          <w:bCs/>
        </w:rPr>
        <w:t xml:space="preserve">Microsoft — Power Virtual Agents / Copilot Studio</w:t>
      </w:r>
    </w:p>
    <w:p>
      <w:pPr>
        <w:pStyle w:val="FirstParagraph"/>
      </w:pPr>
      <w:r>
        <w:rPr>
          <w:i/>
          <w:iCs/>
        </w:rPr>
        <w:t xml:space="preserve">Enterprise agent/assistant platform embedded in Microsoft 365 and Power Platform.</w:t>
      </w:r>
    </w:p>
    <w:bookmarkStart w:id="105" w:name="executive-summary-3"/>
    <w:p>
      <w:pPr>
        <w:pStyle w:val="Heading4"/>
      </w:pPr>
      <w:r>
        <w:t xml:space="preserve">Executive Summary</w:t>
      </w:r>
    </w:p>
    <w:p>
      <w:pPr>
        <w:pStyle w:val="FirstParagraph"/>
      </w:pPr>
      <w:r>
        <w:t xml:space="preserve">Copilot Studio provides low-code agent authoring, deep Microsoft 365/Teams/Dataverse integration, and robust governance (Purview, Sentinel). It’s a leader for M365 customers but faces lock-in perception and cost/complexity for non-Microsoft stacks.</w:t>
      </w:r>
    </w:p>
    <w:bookmarkEnd w:id="105"/>
    <w:bookmarkStart w:id="107" w:name="swot-highlights-3"/>
    <w:p>
      <w:pPr>
        <w:pStyle w:val="Heading4"/>
      </w:pPr>
      <w:r>
        <w:t xml:space="preserve">SWOT Highlights</w:t>
      </w:r>
    </w:p>
    <w:p>
      <w:pPr>
        <w:pStyle w:val="Compact"/>
        <w:numPr>
          <w:ilvl w:val="0"/>
          <w:numId w:val="1060"/>
        </w:numPr>
      </w:pPr>
      <w:r>
        <w:rPr>
          <w:b/>
          <w:bCs/>
        </w:rPr>
        <w:t xml:space="preserve">Strengths</w:t>
      </w:r>
      <w:r>
        <w:t xml:space="preserve">: Integration with Microsoft ecosystem; enterprise governance; scalability; brand trust (</w:t>
      </w:r>
      <w:hyperlink r:id="rId106">
        <w:r>
          <w:rPr>
            <w:rStyle w:val="Hyperlink"/>
          </w:rPr>
          <w:t xml:space="preserve">Copilot Studio overview</w:t>
        </w:r>
      </w:hyperlink>
      <w:r>
        <w:t xml:space="preserve">).</w:t>
      </w:r>
    </w:p>
    <w:p>
      <w:pPr>
        <w:pStyle w:val="Compact"/>
        <w:numPr>
          <w:ilvl w:val="0"/>
          <w:numId w:val="1060"/>
        </w:numPr>
      </w:pPr>
      <w:r>
        <w:rPr>
          <w:b/>
          <w:bCs/>
        </w:rPr>
        <w:t xml:space="preserve">Weaknesses</w:t>
      </w:r>
      <w:r>
        <w:t xml:space="preserve">: Vendor lock-in; message-pack pricing opacity; less out-of-the-box vertical content.</w:t>
      </w:r>
    </w:p>
    <w:p>
      <w:pPr>
        <w:pStyle w:val="Compact"/>
        <w:numPr>
          <w:ilvl w:val="0"/>
          <w:numId w:val="1060"/>
        </w:numPr>
      </w:pPr>
      <w:r>
        <w:rPr>
          <w:b/>
          <w:bCs/>
        </w:rPr>
        <w:t xml:space="preserve">Opportunities</w:t>
      </w:r>
      <w:r>
        <w:t xml:space="preserve">: Enterprise bundling; multi-agent orchestration; partner accelerators.</w:t>
      </w:r>
    </w:p>
    <w:p>
      <w:pPr>
        <w:pStyle w:val="Compact"/>
        <w:numPr>
          <w:ilvl w:val="0"/>
          <w:numId w:val="1060"/>
        </w:numPr>
      </w:pPr>
      <w:r>
        <w:rPr>
          <w:b/>
          <w:bCs/>
        </w:rPr>
        <w:t xml:space="preserve">Threats</w:t>
      </w:r>
      <w:r>
        <w:t xml:space="preserve">: Cheaper, agnostic competitors; regulatory scrutiny; hallucination/accuracy risk.</w:t>
      </w:r>
    </w:p>
    <w:bookmarkEnd w:id="107"/>
    <w:bookmarkStart w:id="108" w:name="strategic-recommendations-5"/>
    <w:p>
      <w:pPr>
        <w:pStyle w:val="Heading4"/>
      </w:pPr>
      <w:r>
        <w:t xml:space="preserve">Strategic Recommendations</w:t>
      </w:r>
    </w:p>
    <w:p>
      <w:pPr>
        <w:pStyle w:val="Compact"/>
        <w:numPr>
          <w:ilvl w:val="0"/>
          <w:numId w:val="1061"/>
        </w:numPr>
      </w:pPr>
      <w:r>
        <w:t xml:space="preserve">Ship governance starter packs and cost calculators.</w:t>
      </w:r>
    </w:p>
    <w:p>
      <w:pPr>
        <w:pStyle w:val="Compact"/>
        <w:numPr>
          <w:ilvl w:val="0"/>
          <w:numId w:val="1061"/>
        </w:numPr>
      </w:pPr>
      <w:r>
        <w:t xml:space="preserve">Expand vertical agents/templates.</w:t>
      </w:r>
    </w:p>
    <w:p>
      <w:pPr>
        <w:pStyle w:val="Compact"/>
        <w:numPr>
          <w:ilvl w:val="0"/>
          <w:numId w:val="1061"/>
        </w:numPr>
      </w:pPr>
      <w:r>
        <w:t xml:space="preserve">Enhance model portability and observability.</w:t>
      </w:r>
    </w:p>
    <w:p>
      <w:pPr>
        <w:pStyle w:val="Compact"/>
        <w:numPr>
          <w:ilvl w:val="0"/>
          <w:numId w:val="1061"/>
        </w:numPr>
      </w:pPr>
      <w:r>
        <w:t xml:space="preserve">Strengthen partner and migration programs.</w:t>
      </w:r>
    </w:p>
    <w:p>
      <w:r>
        <w:pict>
          <v:rect style="width:0;height:1.5pt" o:hralign="center" o:hrstd="t" o:hr="t"/>
        </w:pict>
      </w:r>
    </w:p>
    <w:bookmarkEnd w:id="108"/>
    <w:bookmarkEnd w:id="109"/>
    <w:bookmarkStart w:id="114" w:name="ibm-watsonx-assistant-1"/>
    <w:p>
      <w:pPr>
        <w:pStyle w:val="Heading3"/>
      </w:pPr>
      <w:r>
        <w:rPr>
          <w:b/>
          <w:bCs/>
        </w:rPr>
        <w:t xml:space="preserve">IBM — watsonx Assistant</w:t>
      </w:r>
    </w:p>
    <w:p>
      <w:pPr>
        <w:pStyle w:val="FirstParagraph"/>
      </w:pPr>
      <w:r>
        <w:rPr>
          <w:i/>
          <w:iCs/>
        </w:rPr>
        <w:t xml:space="preserve">Enterprise-grade, governance-focused conversational AI with strong RAG and telephony/voice integration.</w:t>
      </w:r>
    </w:p>
    <w:bookmarkStart w:id="110" w:name="executive-summary-4"/>
    <w:p>
      <w:pPr>
        <w:pStyle w:val="Heading4"/>
      </w:pPr>
      <w:r>
        <w:t xml:space="preserve">Executive Summary</w:t>
      </w:r>
    </w:p>
    <w:p>
      <w:pPr>
        <w:pStyle w:val="FirstParagraph"/>
      </w:pPr>
      <w:r>
        <w:t xml:space="preserve">IBM watsonx Assistant leverages the broader watsonx ecosystem (LLMs, data, governance), RAG with Elasticsearch, and flexible deployment (cloud/on-prem). Best fit for regulated enterprises; less attractive for SMBs due to cost/complexity.</w:t>
      </w:r>
    </w:p>
    <w:bookmarkEnd w:id="110"/>
    <w:bookmarkStart w:id="112" w:name="swot-highlights-4"/>
    <w:p>
      <w:pPr>
        <w:pStyle w:val="Heading4"/>
      </w:pPr>
      <w:r>
        <w:t xml:space="preserve">SWOT Highlights</w:t>
      </w:r>
    </w:p>
    <w:p>
      <w:pPr>
        <w:pStyle w:val="Compact"/>
        <w:numPr>
          <w:ilvl w:val="0"/>
          <w:numId w:val="1062"/>
        </w:numPr>
      </w:pPr>
      <w:r>
        <w:rPr>
          <w:b/>
          <w:bCs/>
        </w:rPr>
        <w:t xml:space="preserve">Strengths</w:t>
      </w:r>
      <w:r>
        <w:t xml:space="preserve">: Governance and security; RAG for hallucination reduction; voice/contact center focus (</w:t>
      </w:r>
      <w:hyperlink r:id="rId111">
        <w:r>
          <w:rPr>
            <w:rStyle w:val="Hyperlink"/>
          </w:rPr>
          <w:t xml:space="preserve">IBM product page</w:t>
        </w:r>
      </w:hyperlink>
      <w:r>
        <w:t xml:space="preserve">).</w:t>
      </w:r>
    </w:p>
    <w:p>
      <w:pPr>
        <w:pStyle w:val="Compact"/>
        <w:numPr>
          <w:ilvl w:val="0"/>
          <w:numId w:val="1062"/>
        </w:numPr>
      </w:pPr>
      <w:r>
        <w:rPr>
          <w:b/>
          <w:bCs/>
        </w:rPr>
        <w:t xml:space="preserve">Weaknesses</w:t>
      </w:r>
      <w:r>
        <w:t xml:space="preserve">: Perceived cost/complexity; onboarding friction; less SMB focus.</w:t>
      </w:r>
    </w:p>
    <w:p>
      <w:pPr>
        <w:pStyle w:val="Compact"/>
        <w:numPr>
          <w:ilvl w:val="0"/>
          <w:numId w:val="1062"/>
        </w:numPr>
      </w:pPr>
      <w:r>
        <w:rPr>
          <w:b/>
          <w:bCs/>
        </w:rPr>
        <w:t xml:space="preserve">Opportunities</w:t>
      </w:r>
      <w:r>
        <w:t xml:space="preserve">: Regulated industries; CCaaS/voice automation; vertical quick-starts.</w:t>
      </w:r>
    </w:p>
    <w:p>
      <w:pPr>
        <w:pStyle w:val="Compact"/>
        <w:numPr>
          <w:ilvl w:val="0"/>
          <w:numId w:val="1062"/>
        </w:numPr>
      </w:pPr>
      <w:r>
        <w:rPr>
          <w:b/>
          <w:bCs/>
        </w:rPr>
        <w:t xml:space="preserve">Threats</w:t>
      </w:r>
      <w:r>
        <w:t xml:space="preserve">: Hyperscaler pricing pressure; rapid LLM innovation elsewhere.</w:t>
      </w:r>
    </w:p>
    <w:bookmarkEnd w:id="112"/>
    <w:bookmarkStart w:id="113" w:name="strategic-recommendations-6"/>
    <w:p>
      <w:pPr>
        <w:pStyle w:val="Heading4"/>
      </w:pPr>
      <w:r>
        <w:t xml:space="preserve">Strategic Recommendations</w:t>
      </w:r>
    </w:p>
    <w:p>
      <w:pPr>
        <w:pStyle w:val="Compact"/>
        <w:numPr>
          <w:ilvl w:val="0"/>
          <w:numId w:val="1063"/>
        </w:numPr>
      </w:pPr>
      <w:r>
        <w:t xml:space="preserve">Productize quick-start vertical solutions.</w:t>
      </w:r>
    </w:p>
    <w:p>
      <w:pPr>
        <w:pStyle w:val="Compact"/>
        <w:numPr>
          <w:ilvl w:val="0"/>
          <w:numId w:val="1063"/>
        </w:numPr>
      </w:pPr>
      <w:r>
        <w:t xml:space="preserve">Simplify SMB packages and pricing.</w:t>
      </w:r>
    </w:p>
    <w:p>
      <w:pPr>
        <w:pStyle w:val="Compact"/>
        <w:numPr>
          <w:ilvl w:val="0"/>
          <w:numId w:val="1063"/>
        </w:numPr>
      </w:pPr>
      <w:r>
        <w:t xml:space="preserve">Expand CCaaS/CPaaS partners.</w:t>
      </w:r>
    </w:p>
    <w:p>
      <w:pPr>
        <w:pStyle w:val="Compact"/>
        <w:numPr>
          <w:ilvl w:val="0"/>
          <w:numId w:val="1063"/>
        </w:numPr>
      </w:pPr>
      <w:r>
        <w:t xml:space="preserve">Lead with governance and publish reproducible metrics.</w:t>
      </w:r>
    </w:p>
    <w:p>
      <w:r>
        <w:pict>
          <v:rect style="width:0;height:1.5pt" o:hralign="center" o:hrstd="t" o:hr="t"/>
        </w:pict>
      </w:r>
    </w:p>
    <w:bookmarkEnd w:id="113"/>
    <w:bookmarkEnd w:id="114"/>
    <w:bookmarkStart w:id="118" w:name="zendesk-ai-agents-answer-bot-1"/>
    <w:p>
      <w:pPr>
        <w:pStyle w:val="Heading3"/>
      </w:pPr>
      <w:r>
        <w:rPr>
          <w:b/>
          <w:bCs/>
        </w:rPr>
        <w:t xml:space="preserve">Zendesk — AI Agents / Answer Bot</w:t>
      </w:r>
    </w:p>
    <w:p>
      <w:pPr>
        <w:pStyle w:val="FirstParagraph"/>
      </w:pPr>
      <w:r>
        <w:rPr>
          <w:i/>
          <w:iCs/>
        </w:rPr>
        <w:t xml:space="preserve">Enterprise-centric agentic AI for customer/employee service, natively integrated with Zendesk Suite.</w:t>
      </w:r>
    </w:p>
    <w:bookmarkStart w:id="115" w:name="executive-summary-5"/>
    <w:p>
      <w:pPr>
        <w:pStyle w:val="Heading4"/>
      </w:pPr>
      <w:r>
        <w:t xml:space="preserve">Executive Summary</w:t>
      </w:r>
    </w:p>
    <w:p>
      <w:pPr>
        <w:pStyle w:val="FirstParagraph"/>
      </w:pPr>
      <w:r>
        <w:t xml:space="preserve">Zendesk AI Agents leverage deep Suite integration, analytics, and governance. Strengths include omnichannel support and platform trust. Weaknesses are pricing complexity and knowledge ingestion bias toward Zendesk content. Opportunities exist in predictable pricing, SMB expansion, and verticalized flows.</w:t>
      </w:r>
    </w:p>
    <w:bookmarkEnd w:id="115"/>
    <w:bookmarkStart w:id="116" w:name="swot-highlights-5"/>
    <w:p>
      <w:pPr>
        <w:pStyle w:val="Heading4"/>
      </w:pPr>
      <w:r>
        <w:t xml:space="preserve">SWOT Highlights</w:t>
      </w:r>
    </w:p>
    <w:p>
      <w:pPr>
        <w:pStyle w:val="Compact"/>
        <w:numPr>
          <w:ilvl w:val="0"/>
          <w:numId w:val="1064"/>
        </w:numPr>
      </w:pPr>
      <w:r>
        <w:rPr>
          <w:b/>
          <w:bCs/>
        </w:rPr>
        <w:t xml:space="preserve">Strengths</w:t>
      </w:r>
      <w:r>
        <w:t xml:space="preserve">: Platform integration; analytics/QA; data governance; large installed base (</w:t>
      </w:r>
      <w:hyperlink r:id="rId15">
        <w:r>
          <w:rPr>
            <w:rStyle w:val="Hyperlink"/>
          </w:rPr>
          <w:t xml:space="preserve">AI Agents page</w:t>
        </w:r>
      </w:hyperlink>
      <w:r>
        <w:t xml:space="preserve">).</w:t>
      </w:r>
    </w:p>
    <w:p>
      <w:pPr>
        <w:pStyle w:val="Compact"/>
        <w:numPr>
          <w:ilvl w:val="0"/>
          <w:numId w:val="1064"/>
        </w:numPr>
      </w:pPr>
      <w:r>
        <w:rPr>
          <w:b/>
          <w:bCs/>
        </w:rPr>
        <w:t xml:space="preserve">Weaknesses</w:t>
      </w:r>
      <w:r>
        <w:t xml:space="preserve">: Stacked pricing; limited external knowledge ingestion; operational QA effort.</w:t>
      </w:r>
    </w:p>
    <w:p>
      <w:pPr>
        <w:pStyle w:val="Compact"/>
        <w:numPr>
          <w:ilvl w:val="0"/>
          <w:numId w:val="1064"/>
        </w:numPr>
      </w:pPr>
      <w:r>
        <w:rPr>
          <w:b/>
          <w:bCs/>
        </w:rPr>
        <w:t xml:space="preserve">Opportunities</w:t>
      </w:r>
      <w:r>
        <w:t xml:space="preserve">: Predictable pricing; private knowledge connectors; pre-deployment sandboxes.</w:t>
      </w:r>
    </w:p>
    <w:p>
      <w:pPr>
        <w:pStyle w:val="Compact"/>
        <w:numPr>
          <w:ilvl w:val="0"/>
          <w:numId w:val="1064"/>
        </w:numPr>
      </w:pPr>
      <w:r>
        <w:rPr>
          <w:b/>
          <w:bCs/>
        </w:rPr>
        <w:t xml:space="preserve">Threats</w:t>
      </w:r>
      <w:r>
        <w:t xml:space="preserve">: Flexible, lower-cost competitors; per-resolution billing risk; regulatory headwinds.</w:t>
      </w:r>
    </w:p>
    <w:bookmarkEnd w:id="116"/>
    <w:bookmarkStart w:id="117" w:name="strategic-recommendations-7"/>
    <w:p>
      <w:pPr>
        <w:pStyle w:val="Heading4"/>
      </w:pPr>
      <w:r>
        <w:t xml:space="preserve">Strategic Recommendations</w:t>
      </w:r>
    </w:p>
    <w:p>
      <w:pPr>
        <w:pStyle w:val="Compact"/>
        <w:numPr>
          <w:ilvl w:val="0"/>
          <w:numId w:val="1065"/>
        </w:numPr>
      </w:pPr>
      <w:r>
        <w:t xml:space="preserve">Simplify pricing; offer capped/unlimited tiers.</w:t>
      </w:r>
    </w:p>
    <w:p>
      <w:pPr>
        <w:pStyle w:val="Compact"/>
        <w:numPr>
          <w:ilvl w:val="0"/>
          <w:numId w:val="1065"/>
        </w:numPr>
      </w:pPr>
      <w:r>
        <w:t xml:space="preserve">Enhance knowledge ingestion and simulation tooling.</w:t>
      </w:r>
    </w:p>
    <w:p>
      <w:pPr>
        <w:pStyle w:val="Compact"/>
        <w:numPr>
          <w:ilvl w:val="0"/>
          <w:numId w:val="1065"/>
        </w:numPr>
      </w:pPr>
      <w:r>
        <w:t xml:space="preserve">Expand onboarding and vertical playbooks.</w:t>
      </w:r>
    </w:p>
    <w:p>
      <w:r>
        <w:pict>
          <v:rect style="width:0;height:1.5pt" o:hralign="center" o:hrstd="t" o:hr="t"/>
        </w:pict>
      </w:r>
    </w:p>
    <w:bookmarkEnd w:id="117"/>
    <w:bookmarkEnd w:id="118"/>
    <w:bookmarkStart w:id="123" w:name="freshworks-freshdesk-freddy-ai-1"/>
    <w:p>
      <w:pPr>
        <w:pStyle w:val="Heading3"/>
      </w:pPr>
      <w:r>
        <w:rPr>
          <w:b/>
          <w:bCs/>
        </w:rPr>
        <w:t xml:space="preserve">Freshworks — Freshdesk (Freddy AI)</w:t>
      </w:r>
    </w:p>
    <w:p>
      <w:pPr>
        <w:pStyle w:val="FirstParagraph"/>
      </w:pPr>
      <w:r>
        <w:rPr>
          <w:i/>
          <w:iCs/>
        </w:rPr>
        <w:t xml:space="preserve">Integrated AI agent, Copilot, and analytics for omnichannel support within the Freshworks ecosystem.</w:t>
      </w:r>
    </w:p>
    <w:bookmarkStart w:id="119" w:name="executive-summary-6"/>
    <w:p>
      <w:pPr>
        <w:pStyle w:val="Heading4"/>
      </w:pPr>
      <w:r>
        <w:t xml:space="preserve">Executive Summary</w:t>
      </w:r>
    </w:p>
    <w:p>
      <w:pPr>
        <w:pStyle w:val="FirstParagraph"/>
      </w:pPr>
      <w:r>
        <w:t xml:space="preserve">Freddy AI focuses on agentic automation for transactional support, with strong compliance messaging and rapid time-to-value for Freshworks customers. Pricing and knowledge lock-in are primary friction points.</w:t>
      </w:r>
    </w:p>
    <w:bookmarkEnd w:id="119"/>
    <w:bookmarkStart w:id="121" w:name="swot-highlights-6"/>
    <w:p>
      <w:pPr>
        <w:pStyle w:val="Heading4"/>
      </w:pPr>
      <w:r>
        <w:t xml:space="preserve">SWOT Highlights</w:t>
      </w:r>
    </w:p>
    <w:p>
      <w:pPr>
        <w:pStyle w:val="Compact"/>
        <w:numPr>
          <w:ilvl w:val="0"/>
          <w:numId w:val="1066"/>
        </w:numPr>
      </w:pPr>
      <w:r>
        <w:rPr>
          <w:b/>
          <w:bCs/>
        </w:rPr>
        <w:t xml:space="preserve">Strengths</w:t>
      </w:r>
      <w:r>
        <w:t xml:space="preserve">: Omnichannel automation; prebuilt skills; compliance/trust focus (</w:t>
      </w:r>
      <w:hyperlink r:id="rId120">
        <w:r>
          <w:rPr>
            <w:rStyle w:val="Hyperlink"/>
          </w:rPr>
          <w:t xml:space="preserve">Freddy AI page</w:t>
        </w:r>
      </w:hyperlink>
      <w:r>
        <w:t xml:space="preserve">).</w:t>
      </w:r>
    </w:p>
    <w:p>
      <w:pPr>
        <w:pStyle w:val="Compact"/>
        <w:numPr>
          <w:ilvl w:val="0"/>
          <w:numId w:val="1066"/>
        </w:numPr>
      </w:pPr>
      <w:r>
        <w:rPr>
          <w:b/>
          <w:bCs/>
        </w:rPr>
        <w:t xml:space="preserve">Weaknesses</w:t>
      </w:r>
      <w:r>
        <w:t xml:space="preserve">: Freshworks lock-in; per-agent/session pricing; limited external knowledge support.</w:t>
      </w:r>
    </w:p>
    <w:p>
      <w:pPr>
        <w:pStyle w:val="Compact"/>
        <w:numPr>
          <w:ilvl w:val="0"/>
          <w:numId w:val="1066"/>
        </w:numPr>
      </w:pPr>
      <w:r>
        <w:rPr>
          <w:b/>
          <w:bCs/>
        </w:rPr>
        <w:t xml:space="preserve">Opportunities</w:t>
      </w:r>
      <w:r>
        <w:t xml:space="preserve">: Expanded connectors; usage-based pricing; regulated industry playbooks.</w:t>
      </w:r>
    </w:p>
    <w:p>
      <w:pPr>
        <w:pStyle w:val="Compact"/>
        <w:numPr>
          <w:ilvl w:val="0"/>
          <w:numId w:val="1066"/>
        </w:numPr>
      </w:pPr>
      <w:r>
        <w:rPr>
          <w:b/>
          <w:bCs/>
        </w:rPr>
        <w:t xml:space="preserve">Threats</w:t>
      </w:r>
      <w:r>
        <w:t xml:space="preserve">: Platform-agnostic competitors; open-source agents; regulatory changes.</w:t>
      </w:r>
    </w:p>
    <w:bookmarkEnd w:id="121"/>
    <w:bookmarkStart w:id="122" w:name="strategic-recommendations-8"/>
    <w:p>
      <w:pPr>
        <w:pStyle w:val="Heading4"/>
      </w:pPr>
      <w:r>
        <w:t xml:space="preserve">Strategic Recommendations</w:t>
      </w:r>
    </w:p>
    <w:p>
      <w:pPr>
        <w:pStyle w:val="Compact"/>
        <w:numPr>
          <w:ilvl w:val="0"/>
          <w:numId w:val="1067"/>
        </w:numPr>
      </w:pPr>
      <w:r>
        <w:t xml:space="preserve">Build external knowledge integrations.</w:t>
      </w:r>
    </w:p>
    <w:p>
      <w:pPr>
        <w:pStyle w:val="Compact"/>
        <w:numPr>
          <w:ilvl w:val="0"/>
          <w:numId w:val="1067"/>
        </w:numPr>
      </w:pPr>
      <w:r>
        <w:t xml:space="preserve">Launch usage-based pricing tiers.</w:t>
      </w:r>
    </w:p>
    <w:p>
      <w:pPr>
        <w:pStyle w:val="Compact"/>
        <w:numPr>
          <w:ilvl w:val="0"/>
          <w:numId w:val="1067"/>
        </w:numPr>
      </w:pPr>
      <w:r>
        <w:t xml:space="preserve">Expand self-service admin tooling and partner ecosystem.</w:t>
      </w:r>
    </w:p>
    <w:p>
      <w:r>
        <w:pict>
          <v:rect style="width:0;height:1.5pt" o:hralign="center" o:hrstd="t" o:hr="t"/>
        </w:pict>
      </w:r>
    </w:p>
    <w:bookmarkEnd w:id="122"/>
    <w:bookmarkEnd w:id="123"/>
    <w:bookmarkStart w:id="128" w:name="X6ad22459fb70d9abdc7456a4c4a48bd62be79e7"/>
    <w:p>
      <w:pPr>
        <w:pStyle w:val="Heading3"/>
      </w:pPr>
      <w:r>
        <w:rPr>
          <w:b/>
          <w:bCs/>
        </w:rPr>
        <w:t xml:space="preserve">Ultimate.ai (now part of Zendesk AI Agents)</w:t>
      </w:r>
    </w:p>
    <w:p>
      <w:pPr>
        <w:pStyle w:val="FirstParagraph"/>
      </w:pPr>
      <w:r>
        <w:rPr>
          <w:i/>
          <w:iCs/>
        </w:rPr>
        <w:t xml:space="preserve">Hybrid AI platform for enterprise service automation, now core to Zendesk AI Agents.</w:t>
      </w:r>
    </w:p>
    <w:bookmarkStart w:id="124" w:name="executive-summary-7"/>
    <w:p>
      <w:pPr>
        <w:pStyle w:val="Heading4"/>
      </w:pPr>
      <w:r>
        <w:t xml:space="preserve">Executive Summary</w:t>
      </w:r>
    </w:p>
    <w:p>
      <w:pPr>
        <w:pStyle w:val="FirstParagraph"/>
      </w:pPr>
      <w:r>
        <w:t xml:space="preserve">Ultimate.ai’s hybrid approach (rules/ML/LLM) and proven enterprise results (e.g., Finnair) underpin its value. Risks include integration after Zendesk acquisition and preserving partner neutrality.</w:t>
      </w:r>
    </w:p>
    <w:bookmarkEnd w:id="124"/>
    <w:bookmarkStart w:id="126" w:name="swot-highlights-7"/>
    <w:p>
      <w:pPr>
        <w:pStyle w:val="Heading4"/>
      </w:pPr>
      <w:r>
        <w:t xml:space="preserve">SWOT Highlights</w:t>
      </w:r>
    </w:p>
    <w:p>
      <w:pPr>
        <w:pStyle w:val="Compact"/>
        <w:numPr>
          <w:ilvl w:val="0"/>
          <w:numId w:val="1068"/>
        </w:numPr>
      </w:pPr>
      <w:r>
        <w:rPr>
          <w:b/>
          <w:bCs/>
        </w:rPr>
        <w:t xml:space="preserve">Strengths</w:t>
      </w:r>
      <w:r>
        <w:t xml:space="preserve">: Hybrid AI; rapid onboarding; measurable ROI; multilingual support (</w:t>
      </w:r>
      <w:hyperlink r:id="rId125">
        <w:r>
          <w:rPr>
            <w:rStyle w:val="Hyperlink"/>
          </w:rPr>
          <w:t xml:space="preserve">Finnair case study</w:t>
        </w:r>
      </w:hyperlink>
      <w:r>
        <w:t xml:space="preserve">).</w:t>
      </w:r>
    </w:p>
    <w:p>
      <w:pPr>
        <w:pStyle w:val="Compact"/>
        <w:numPr>
          <w:ilvl w:val="0"/>
          <w:numId w:val="1068"/>
        </w:numPr>
      </w:pPr>
      <w:r>
        <w:rPr>
          <w:b/>
          <w:bCs/>
        </w:rPr>
        <w:t xml:space="preserve">Weaknesses</w:t>
      </w:r>
      <w:r>
        <w:t xml:space="preserve">: Product overlap risk; small standalone scale.</w:t>
      </w:r>
    </w:p>
    <w:p>
      <w:pPr>
        <w:pStyle w:val="Compact"/>
        <w:numPr>
          <w:ilvl w:val="0"/>
          <w:numId w:val="1068"/>
        </w:numPr>
      </w:pPr>
      <w:r>
        <w:rPr>
          <w:b/>
          <w:bCs/>
        </w:rPr>
        <w:t xml:space="preserve">Opportunities</w:t>
      </w:r>
      <w:r>
        <w:t xml:space="preserve">: Vertical accelerators; cross-sell via Zendesk.</w:t>
      </w:r>
    </w:p>
    <w:p>
      <w:pPr>
        <w:pStyle w:val="Compact"/>
        <w:numPr>
          <w:ilvl w:val="0"/>
          <w:numId w:val="1068"/>
        </w:numPr>
      </w:pPr>
      <w:r>
        <w:rPr>
          <w:b/>
          <w:bCs/>
        </w:rPr>
        <w:t xml:space="preserve">Threats</w:t>
      </w:r>
      <w:r>
        <w:t xml:space="preserve">: Bundled incumbents; regulatory and operational scaling.</w:t>
      </w:r>
    </w:p>
    <w:bookmarkEnd w:id="126"/>
    <w:bookmarkStart w:id="127" w:name="strategic-recommendations-9"/>
    <w:p>
      <w:pPr>
        <w:pStyle w:val="Heading4"/>
      </w:pPr>
      <w:r>
        <w:t xml:space="preserve">Strategic Recommendations</w:t>
      </w:r>
    </w:p>
    <w:p>
      <w:pPr>
        <w:pStyle w:val="Compact"/>
        <w:numPr>
          <w:ilvl w:val="0"/>
          <w:numId w:val="1069"/>
        </w:numPr>
      </w:pPr>
      <w:r>
        <w:t xml:space="preserve">Preserve multi-platform capability.</w:t>
      </w:r>
    </w:p>
    <w:p>
      <w:pPr>
        <w:pStyle w:val="Compact"/>
        <w:numPr>
          <w:ilvl w:val="0"/>
          <w:numId w:val="1069"/>
        </w:numPr>
      </w:pPr>
      <w:r>
        <w:t xml:space="preserve">Productize outcome templates.</w:t>
      </w:r>
    </w:p>
    <w:p>
      <w:pPr>
        <w:pStyle w:val="Compact"/>
        <w:numPr>
          <w:ilvl w:val="0"/>
          <w:numId w:val="1069"/>
        </w:numPr>
      </w:pPr>
      <w:r>
        <w:t xml:space="preserve">Scale professional services and QA/observability.</w:t>
      </w:r>
    </w:p>
    <w:p>
      <w:r>
        <w:pict>
          <v:rect style="width:0;height:1.5pt" o:hralign="center" o:hrstd="t" o:hr="t"/>
        </w:pict>
      </w:r>
    </w:p>
    <w:bookmarkEnd w:id="127"/>
    <w:bookmarkEnd w:id="128"/>
    <w:bookmarkStart w:id="133" w:name="kore.ai-1"/>
    <w:p>
      <w:pPr>
        <w:pStyle w:val="Heading3"/>
      </w:pPr>
      <w:r>
        <w:rPr>
          <w:b/>
          <w:bCs/>
        </w:rPr>
        <w:t xml:space="preserve">Kore.ai</w:t>
      </w:r>
    </w:p>
    <w:p>
      <w:pPr>
        <w:pStyle w:val="FirstParagraph"/>
      </w:pPr>
      <w:r>
        <w:rPr>
          <w:i/>
          <w:iCs/>
        </w:rPr>
        <w:t xml:space="preserve">Enterprise-grade agentic AI platform; recognized Gartner Leader for multi-agent orchestration and governance.</w:t>
      </w:r>
    </w:p>
    <w:bookmarkStart w:id="129" w:name="executive-summary-8"/>
    <w:p>
      <w:pPr>
        <w:pStyle w:val="Heading4"/>
      </w:pPr>
      <w:r>
        <w:t xml:space="preserve">Executive Summary</w:t>
      </w:r>
    </w:p>
    <w:p>
      <w:pPr>
        <w:pStyle w:val="FirstParagraph"/>
      </w:pPr>
      <w:r>
        <w:t xml:space="preserve">Kore.ai is strong in agent orchestration, governance, and regulated enterprise deployments. The platform is best suited for large organizations; complexity and price can limit SMB/mid-market adoption.</w:t>
      </w:r>
    </w:p>
    <w:bookmarkEnd w:id="129"/>
    <w:bookmarkStart w:id="131" w:name="swot-highlights-8"/>
    <w:p>
      <w:pPr>
        <w:pStyle w:val="Heading4"/>
      </w:pPr>
      <w:r>
        <w:t xml:space="preserve">SWOT Highlights</w:t>
      </w:r>
    </w:p>
    <w:p>
      <w:pPr>
        <w:pStyle w:val="Compact"/>
        <w:numPr>
          <w:ilvl w:val="0"/>
          <w:numId w:val="1070"/>
        </w:numPr>
      </w:pPr>
      <w:r>
        <w:rPr>
          <w:b/>
          <w:bCs/>
        </w:rPr>
        <w:t xml:space="preserve">Strengths</w:t>
      </w:r>
      <w:r>
        <w:t xml:space="preserve">: Multi-agent orchestration; governance; large enterprise references (</w:t>
      </w:r>
      <w:hyperlink r:id="rId130">
        <w:r>
          <w:rPr>
            <w:rStyle w:val="Hyperlink"/>
          </w:rPr>
          <w:t xml:space="preserve">Gartner MQ Leader</w:t>
        </w:r>
      </w:hyperlink>
      <w:r>
        <w:t xml:space="preserve">).</w:t>
      </w:r>
    </w:p>
    <w:p>
      <w:pPr>
        <w:pStyle w:val="Compact"/>
        <w:numPr>
          <w:ilvl w:val="0"/>
          <w:numId w:val="1070"/>
        </w:numPr>
      </w:pPr>
      <w:r>
        <w:rPr>
          <w:b/>
          <w:bCs/>
        </w:rPr>
        <w:t xml:space="preserve">Weaknesses</w:t>
      </w:r>
      <w:r>
        <w:t xml:space="preserve">: Complexity for smaller buyers; enterprise pricing.</w:t>
      </w:r>
    </w:p>
    <w:p>
      <w:pPr>
        <w:pStyle w:val="Compact"/>
        <w:numPr>
          <w:ilvl w:val="0"/>
          <w:numId w:val="1070"/>
        </w:numPr>
      </w:pPr>
      <w:r>
        <w:rPr>
          <w:b/>
          <w:bCs/>
        </w:rPr>
        <w:t xml:space="preserve">Opportunities</w:t>
      </w:r>
      <w:r>
        <w:t xml:space="preserve">: Industry accelerators; partner expansion; mid-market product tiers.</w:t>
      </w:r>
    </w:p>
    <w:p>
      <w:pPr>
        <w:pStyle w:val="Compact"/>
        <w:numPr>
          <w:ilvl w:val="0"/>
          <w:numId w:val="1070"/>
        </w:numPr>
      </w:pPr>
      <w:r>
        <w:rPr>
          <w:b/>
          <w:bCs/>
        </w:rPr>
        <w:t xml:space="preserve">Threats</w:t>
      </w:r>
      <w:r>
        <w:t xml:space="preserve">: Hyperscaler competition; open-source and low-cost entrants.</w:t>
      </w:r>
    </w:p>
    <w:bookmarkEnd w:id="131"/>
    <w:bookmarkStart w:id="132" w:name="strategic-recommendations-10"/>
    <w:p>
      <w:pPr>
        <w:pStyle w:val="Heading4"/>
      </w:pPr>
      <w:r>
        <w:t xml:space="preserve">Strategic Recommendations</w:t>
      </w:r>
    </w:p>
    <w:p>
      <w:pPr>
        <w:pStyle w:val="Compact"/>
        <w:numPr>
          <w:ilvl w:val="0"/>
          <w:numId w:val="1071"/>
        </w:numPr>
      </w:pPr>
      <w:r>
        <w:t xml:space="preserve">Launch mid-market product tier.</w:t>
      </w:r>
    </w:p>
    <w:p>
      <w:pPr>
        <w:pStyle w:val="Compact"/>
        <w:numPr>
          <w:ilvl w:val="0"/>
          <w:numId w:val="1071"/>
        </w:numPr>
      </w:pPr>
      <w:r>
        <w:t xml:space="preserve">Scale partner enablement and documentation.</w:t>
      </w:r>
    </w:p>
    <w:p>
      <w:pPr>
        <w:pStyle w:val="Compact"/>
        <w:numPr>
          <w:ilvl w:val="0"/>
          <w:numId w:val="1071"/>
        </w:numPr>
      </w:pPr>
      <w:r>
        <w:t xml:space="preserve">Invest in voice/IVR and compliance certifications.</w:t>
      </w:r>
    </w:p>
    <w:p>
      <w:r>
        <w:pict>
          <v:rect style="width:0;height:1.5pt" o:hralign="center" o:hrstd="t" o:hr="t"/>
        </w:pict>
      </w:r>
    </w:p>
    <w:bookmarkEnd w:id="132"/>
    <w:bookmarkEnd w:id="133"/>
    <w:bookmarkStart w:id="138" w:name="ada"/>
    <w:p>
      <w:pPr>
        <w:pStyle w:val="Heading3"/>
      </w:pPr>
      <w:r>
        <w:rPr>
          <w:b/>
          <w:bCs/>
        </w:rPr>
        <w:t xml:space="preserve">Ada</w:t>
      </w:r>
    </w:p>
    <w:p>
      <w:pPr>
        <w:pStyle w:val="FirstParagraph"/>
      </w:pPr>
      <w:r>
        <w:rPr>
          <w:i/>
          <w:iCs/>
        </w:rPr>
        <w:t xml:space="preserve">Well-funded, no-code ACX platform with a focus on playbooks, analytics, and enterprise outcomes.</w:t>
      </w:r>
    </w:p>
    <w:bookmarkStart w:id="134" w:name="executive-summary-9"/>
    <w:p>
      <w:pPr>
        <w:pStyle w:val="Heading4"/>
      </w:pPr>
      <w:r>
        <w:t xml:space="preserve">Executive Summary</w:t>
      </w:r>
    </w:p>
    <w:p>
      <w:pPr>
        <w:pStyle w:val="FirstParagraph"/>
      </w:pPr>
      <w:r>
        <w:t xml:space="preserve">Ada’s strengths are no-code Playbooks, analytics, and high enterprise ROI. Competition from incumbents and API-first entrants is fierce. Key risks are margin pressure (LLM inference costs) and the need for more transparent pricing for mid-market.</w:t>
      </w:r>
    </w:p>
    <w:bookmarkEnd w:id="134"/>
    <w:bookmarkStart w:id="136" w:name="swot-highlights-9"/>
    <w:p>
      <w:pPr>
        <w:pStyle w:val="Heading4"/>
      </w:pPr>
      <w:r>
        <w:t xml:space="preserve">SWOT Highlights</w:t>
      </w:r>
    </w:p>
    <w:p>
      <w:pPr>
        <w:pStyle w:val="Compact"/>
        <w:numPr>
          <w:ilvl w:val="0"/>
          <w:numId w:val="1072"/>
        </w:numPr>
      </w:pPr>
      <w:r>
        <w:rPr>
          <w:b/>
          <w:bCs/>
        </w:rPr>
        <w:t xml:space="preserve">Strengths</w:t>
      </w:r>
      <w:r>
        <w:t xml:space="preserve">: No-code deployment; enterprise case studies; funding/scale (</w:t>
      </w:r>
      <w:hyperlink r:id="rId135">
        <w:r>
          <w:rPr>
            <w:rStyle w:val="Hyperlink"/>
          </w:rPr>
          <w:t xml:space="preserve">case studies</w:t>
        </w:r>
      </w:hyperlink>
      <w:r>
        <w:t xml:space="preserve">).</w:t>
      </w:r>
    </w:p>
    <w:p>
      <w:pPr>
        <w:pStyle w:val="Compact"/>
        <w:numPr>
          <w:ilvl w:val="0"/>
          <w:numId w:val="1072"/>
        </w:numPr>
      </w:pPr>
      <w:r>
        <w:rPr>
          <w:b/>
          <w:bCs/>
        </w:rPr>
        <w:t xml:space="preserve">Weaknesses</w:t>
      </w:r>
      <w:r>
        <w:t xml:space="preserve">: LLM cost pressures; limited published pricing.</w:t>
      </w:r>
    </w:p>
    <w:p>
      <w:pPr>
        <w:pStyle w:val="Compact"/>
        <w:numPr>
          <w:ilvl w:val="0"/>
          <w:numId w:val="1072"/>
        </w:numPr>
      </w:pPr>
      <w:r>
        <w:rPr>
          <w:b/>
          <w:bCs/>
        </w:rPr>
        <w:t xml:space="preserve">Opportunities</w:t>
      </w:r>
      <w:r>
        <w:t xml:space="preserve">: Mid-market expansion; verticalized packages; partner integrations.</w:t>
      </w:r>
    </w:p>
    <w:p>
      <w:pPr>
        <w:pStyle w:val="Compact"/>
        <w:numPr>
          <w:ilvl w:val="0"/>
          <w:numId w:val="1072"/>
        </w:numPr>
      </w:pPr>
      <w:r>
        <w:rPr>
          <w:b/>
          <w:bCs/>
        </w:rPr>
        <w:t xml:space="preserve">Threats</w:t>
      </w:r>
      <w:r>
        <w:t xml:space="preserve">: Incumbent bundling; open-source alternatives; regulator scrutiny.</w:t>
      </w:r>
    </w:p>
    <w:bookmarkEnd w:id="136"/>
    <w:bookmarkStart w:id="137" w:name="strategic-recommendations-11"/>
    <w:p>
      <w:pPr>
        <w:pStyle w:val="Heading4"/>
      </w:pPr>
      <w:r>
        <w:t xml:space="preserve">Strategic Recommendations</w:t>
      </w:r>
    </w:p>
    <w:p>
      <w:pPr>
        <w:pStyle w:val="Compact"/>
        <w:numPr>
          <w:ilvl w:val="0"/>
          <w:numId w:val="1073"/>
        </w:numPr>
      </w:pPr>
      <w:r>
        <w:t xml:space="preserve">Publish clear mid-market pricing.</w:t>
      </w:r>
    </w:p>
    <w:p>
      <w:pPr>
        <w:pStyle w:val="Compact"/>
        <w:numPr>
          <w:ilvl w:val="0"/>
          <w:numId w:val="1073"/>
        </w:numPr>
      </w:pPr>
      <w:r>
        <w:t xml:space="preserve">Build compliance-certified vertical playbooks.</w:t>
      </w:r>
    </w:p>
    <w:p>
      <w:pPr>
        <w:pStyle w:val="Compact"/>
        <w:numPr>
          <w:ilvl w:val="0"/>
          <w:numId w:val="1073"/>
        </w:numPr>
      </w:pPr>
      <w:r>
        <w:t xml:space="preserve">Invest in multi-LLM orchestration and cost controls.</w:t>
      </w:r>
    </w:p>
    <w:p>
      <w:r>
        <w:pict>
          <v:rect style="width:0;height:1.5pt" o:hralign="center" o:hrstd="t" o:hr="t"/>
        </w:pict>
      </w:r>
    </w:p>
    <w:bookmarkEnd w:id="137"/>
    <w:bookmarkEnd w:id="138"/>
    <w:bookmarkStart w:id="143" w:name="yellow.ai-1"/>
    <w:p>
      <w:pPr>
        <w:pStyle w:val="Heading3"/>
      </w:pPr>
      <w:r>
        <w:rPr>
          <w:b/>
          <w:bCs/>
        </w:rPr>
        <w:t xml:space="preserve">Yellow.ai</w:t>
      </w:r>
    </w:p>
    <w:p>
      <w:pPr>
        <w:pStyle w:val="FirstParagraph"/>
      </w:pPr>
      <w:r>
        <w:rPr>
          <w:i/>
          <w:iCs/>
        </w:rPr>
        <w:t xml:space="preserve">Challenger with global scale, multi-LLM orchestration, and strong agentic/automation focus.</w:t>
      </w:r>
    </w:p>
    <w:bookmarkStart w:id="139" w:name="executive-summary-10"/>
    <w:p>
      <w:pPr>
        <w:pStyle w:val="Heading4"/>
      </w:pPr>
      <w:r>
        <w:t xml:space="preserve">Executive Summary</w:t>
      </w:r>
    </w:p>
    <w:p>
      <w:pPr>
        <w:pStyle w:val="FirstParagraph"/>
      </w:pPr>
      <w:r>
        <w:t xml:space="preserve">Yellow.ai boasts global deployments, agentic orchestration (Orchestrator LLM), and high automation claims. Main risks are competitive displacement by hyperscalers, product stability, and funding runway.</w:t>
      </w:r>
    </w:p>
    <w:bookmarkEnd w:id="139"/>
    <w:bookmarkStart w:id="141" w:name="swot-highlights-10"/>
    <w:p>
      <w:pPr>
        <w:pStyle w:val="Heading4"/>
      </w:pPr>
      <w:r>
        <w:t xml:space="preserve">SWOT Highlights</w:t>
      </w:r>
    </w:p>
    <w:p>
      <w:pPr>
        <w:pStyle w:val="Compact"/>
        <w:numPr>
          <w:ilvl w:val="0"/>
          <w:numId w:val="1074"/>
        </w:numPr>
      </w:pPr>
      <w:r>
        <w:rPr>
          <w:b/>
          <w:bCs/>
        </w:rPr>
        <w:t xml:space="preserve">Strengths</w:t>
      </w:r>
      <w:r>
        <w:t xml:space="preserve">: Multi-LLM orchestration; global footprint; enterprise case studies (</w:t>
      </w:r>
      <w:hyperlink r:id="rId140">
        <w:r>
          <w:rPr>
            <w:rStyle w:val="Hyperlink"/>
          </w:rPr>
          <w:t xml:space="preserve">About Us</w:t>
        </w:r>
      </w:hyperlink>
      <w:r>
        <w:t xml:space="preserve">).</w:t>
      </w:r>
    </w:p>
    <w:p>
      <w:pPr>
        <w:pStyle w:val="Compact"/>
        <w:numPr>
          <w:ilvl w:val="0"/>
          <w:numId w:val="1074"/>
        </w:numPr>
      </w:pPr>
      <w:r>
        <w:rPr>
          <w:b/>
          <w:bCs/>
        </w:rPr>
        <w:t xml:space="preserve">Weaknesses</w:t>
      </w:r>
      <w:r>
        <w:t xml:space="preserve">: Proprietary orchestration; less visible security/compliance proof.</w:t>
      </w:r>
    </w:p>
    <w:p>
      <w:pPr>
        <w:pStyle w:val="Compact"/>
        <w:numPr>
          <w:ilvl w:val="0"/>
          <w:numId w:val="1074"/>
        </w:numPr>
      </w:pPr>
      <w:r>
        <w:rPr>
          <w:b/>
          <w:bCs/>
        </w:rPr>
        <w:t xml:space="preserve">Opportunities</w:t>
      </w:r>
      <w:r>
        <w:t xml:space="preserve">: Enterprise automation; regulated verticals; hyperscaler partnerships.</w:t>
      </w:r>
    </w:p>
    <w:p>
      <w:pPr>
        <w:pStyle w:val="Compact"/>
        <w:numPr>
          <w:ilvl w:val="0"/>
          <w:numId w:val="1074"/>
        </w:numPr>
      </w:pPr>
      <w:r>
        <w:rPr>
          <w:b/>
          <w:bCs/>
        </w:rPr>
        <w:t xml:space="preserve">Threats</w:t>
      </w:r>
      <w:r>
        <w:t xml:space="preserve">: Big Tech competition; product stability; regulatory headwinds.</w:t>
      </w:r>
    </w:p>
    <w:bookmarkEnd w:id="141"/>
    <w:bookmarkStart w:id="142" w:name="strategic-recommendations-12"/>
    <w:p>
      <w:pPr>
        <w:pStyle w:val="Heading4"/>
      </w:pPr>
      <w:r>
        <w:t xml:space="preserve">Strategic Recommendations</w:t>
      </w:r>
    </w:p>
    <w:p>
      <w:pPr>
        <w:pStyle w:val="Compact"/>
        <w:numPr>
          <w:ilvl w:val="0"/>
          <w:numId w:val="1075"/>
        </w:numPr>
      </w:pPr>
      <w:r>
        <w:t xml:space="preserve">Launch enterprise reliability/compliance programs.</w:t>
      </w:r>
    </w:p>
    <w:p>
      <w:pPr>
        <w:pStyle w:val="Compact"/>
        <w:numPr>
          <w:ilvl w:val="0"/>
          <w:numId w:val="1075"/>
        </w:numPr>
      </w:pPr>
      <w:r>
        <w:t xml:space="preserve">Focus on outcome-based sales and vertical accelerators.</w:t>
      </w:r>
    </w:p>
    <w:p>
      <w:pPr>
        <w:pStyle w:val="Compact"/>
        <w:numPr>
          <w:ilvl w:val="0"/>
          <w:numId w:val="1075"/>
        </w:numPr>
      </w:pPr>
      <w:r>
        <w:t xml:space="preserve">Expand hyperscaler/communications partnerships.</w:t>
      </w:r>
    </w:p>
    <w:p>
      <w:r>
        <w:pict>
          <v:rect style="width:0;height:1.5pt" o:hralign="center" o:hrstd="t" o:hr="t"/>
        </w:pict>
      </w:r>
    </w:p>
    <w:bookmarkEnd w:id="142"/>
    <w:bookmarkEnd w:id="143"/>
    <w:bookmarkStart w:id="147" w:name="solvvy-zoom-virtual-agent"/>
    <w:p>
      <w:pPr>
        <w:pStyle w:val="Heading3"/>
      </w:pPr>
      <w:r>
        <w:rPr>
          <w:b/>
          <w:bCs/>
        </w:rPr>
        <w:t xml:space="preserve">Solvvy (Zoom Virtual Agent)</w:t>
      </w:r>
    </w:p>
    <w:p>
      <w:pPr>
        <w:pStyle w:val="FirstParagraph"/>
      </w:pPr>
      <w:r>
        <w:rPr>
          <w:i/>
          <w:iCs/>
        </w:rPr>
        <w:t xml:space="preserve">Conversational/agentic AI natively embedded in Zoom’s UC/CCaaS stack.</w:t>
      </w:r>
    </w:p>
    <w:bookmarkStart w:id="144" w:name="executive-summary-11"/>
    <w:p>
      <w:pPr>
        <w:pStyle w:val="Heading4"/>
      </w:pPr>
      <w:r>
        <w:t xml:space="preserve">Executive Summary</w:t>
      </w:r>
    </w:p>
    <w:p>
      <w:pPr>
        <w:pStyle w:val="FirstParagraph"/>
      </w:pPr>
      <w:r>
        <w:t xml:space="preserve">Solvvy, as Zoom Virtual Agent, is deeply integrated with Zoom’s Contact Center and UC products, offering agentic AI and low-code deployment. Best suited to Zoom’s installed base; must scale integrations and vertical solutions to compete with CCaaS incumbents.</w:t>
      </w:r>
    </w:p>
    <w:bookmarkEnd w:id="144"/>
    <w:bookmarkStart w:id="145" w:name="swot-highlights-11"/>
    <w:p>
      <w:pPr>
        <w:pStyle w:val="Heading4"/>
      </w:pPr>
      <w:r>
        <w:t xml:space="preserve">SWOT Highlights</w:t>
      </w:r>
    </w:p>
    <w:p>
      <w:pPr>
        <w:pStyle w:val="Compact"/>
        <w:numPr>
          <w:ilvl w:val="0"/>
          <w:numId w:val="1076"/>
        </w:numPr>
      </w:pPr>
      <w:r>
        <w:rPr>
          <w:b/>
          <w:bCs/>
        </w:rPr>
        <w:t xml:space="preserve">Strengths</w:t>
      </w:r>
      <w:r>
        <w:t xml:space="preserve">: Zoom ecosystem integration; agentic AI features; multi-channel support (</w:t>
      </w:r>
      <w:hyperlink r:id="rId21">
        <w:r>
          <w:rPr>
            <w:rStyle w:val="Hyperlink"/>
          </w:rPr>
          <w:t xml:space="preserve">Zoom Virtual Agent</w:t>
        </w:r>
      </w:hyperlink>
      <w:r>
        <w:t xml:space="preserve">).</w:t>
      </w:r>
    </w:p>
    <w:p>
      <w:pPr>
        <w:pStyle w:val="Compact"/>
        <w:numPr>
          <w:ilvl w:val="0"/>
          <w:numId w:val="1076"/>
        </w:numPr>
      </w:pPr>
      <w:r>
        <w:rPr>
          <w:b/>
          <w:bCs/>
        </w:rPr>
        <w:t xml:space="preserve">Weaknesses</w:t>
      </w:r>
      <w:r>
        <w:t xml:space="preserve">: Zoom-centric value; late CCaaS market entry; limited independent case studies.</w:t>
      </w:r>
    </w:p>
    <w:p>
      <w:pPr>
        <w:pStyle w:val="Compact"/>
        <w:numPr>
          <w:ilvl w:val="0"/>
          <w:numId w:val="1076"/>
        </w:numPr>
      </w:pPr>
      <w:r>
        <w:rPr>
          <w:b/>
          <w:bCs/>
        </w:rPr>
        <w:t xml:space="preserve">Opportunities</w:t>
      </w:r>
      <w:r>
        <w:t xml:space="preserve">: Cross-sell to Zoom base; industry templates; compliance-ready offerings.</w:t>
      </w:r>
    </w:p>
    <w:p>
      <w:pPr>
        <w:pStyle w:val="Compact"/>
        <w:numPr>
          <w:ilvl w:val="0"/>
          <w:numId w:val="1076"/>
        </w:numPr>
      </w:pPr>
      <w:r>
        <w:rPr>
          <w:b/>
          <w:bCs/>
        </w:rPr>
        <w:t xml:space="preserve">Threats</w:t>
      </w:r>
      <w:r>
        <w:t xml:space="preserve">: Entrenched CCaaS competitors; regulatory risk; reputational risk from AI errors.</w:t>
      </w:r>
    </w:p>
    <w:bookmarkEnd w:id="145"/>
    <w:bookmarkStart w:id="146" w:name="strategic-recommendations-13"/>
    <w:p>
      <w:pPr>
        <w:pStyle w:val="Heading4"/>
      </w:pPr>
      <w:r>
        <w:t xml:space="preserve">Strategic Recommendations</w:t>
      </w:r>
    </w:p>
    <w:p>
      <w:pPr>
        <w:pStyle w:val="Compact"/>
        <w:numPr>
          <w:ilvl w:val="0"/>
          <w:numId w:val="1077"/>
        </w:numPr>
      </w:pPr>
      <w:r>
        <w:t xml:space="preserve">Publish third-party case studies.</w:t>
      </w:r>
    </w:p>
    <w:p>
      <w:pPr>
        <w:pStyle w:val="Compact"/>
        <w:numPr>
          <w:ilvl w:val="0"/>
          <w:numId w:val="1077"/>
        </w:numPr>
      </w:pPr>
      <w:r>
        <w:t xml:space="preserve">Invest in industry/vertical templates.</w:t>
      </w:r>
    </w:p>
    <w:p>
      <w:pPr>
        <w:pStyle w:val="Compact"/>
        <w:numPr>
          <w:ilvl w:val="0"/>
          <w:numId w:val="1077"/>
        </w:numPr>
      </w:pPr>
      <w:r>
        <w:t xml:space="preserve">Offer standalone/neutral deployment models.</w:t>
      </w:r>
    </w:p>
    <w:p>
      <w:r>
        <w:pict>
          <v:rect style="width:0;height:1.5pt" o:hralign="center" o:hrstd="t" o:hr="t"/>
        </w:pict>
      </w:r>
    </w:p>
    <w:bookmarkEnd w:id="146"/>
    <w:bookmarkEnd w:id="147"/>
    <w:bookmarkStart w:id="152" w:name="rasa-1"/>
    <w:p>
      <w:pPr>
        <w:pStyle w:val="Heading3"/>
      </w:pPr>
      <w:r>
        <w:rPr>
          <w:b/>
          <w:bCs/>
        </w:rPr>
        <w:t xml:space="preserve">Rasa</w:t>
      </w:r>
    </w:p>
    <w:p>
      <w:pPr>
        <w:pStyle w:val="FirstParagraph"/>
      </w:pPr>
      <w:r>
        <w:rPr>
          <w:i/>
          <w:iCs/>
        </w:rPr>
        <w:t xml:space="preserve">Open-core, developer-first enterprise conversational AI platform with CALM LLM orchestration.</w:t>
      </w:r>
    </w:p>
    <w:bookmarkStart w:id="148" w:name="executive-summary-12"/>
    <w:p>
      <w:pPr>
        <w:pStyle w:val="Heading4"/>
      </w:pPr>
      <w:r>
        <w:t xml:space="preserve">Executive Summary</w:t>
      </w:r>
    </w:p>
    <w:p>
      <w:pPr>
        <w:pStyle w:val="FirstParagraph"/>
      </w:pPr>
      <w:r>
        <w:t xml:space="preserve">Rasa is the open-source leader for enterprises needing control, on-prem options, and customizable flows. CALM architecture separates LLM understanding from business logic. Growth hinges on managed SaaS, low-code investments, and vertical accelerators.</w:t>
      </w:r>
    </w:p>
    <w:bookmarkEnd w:id="148"/>
    <w:bookmarkStart w:id="150" w:name="swot-highlights-12"/>
    <w:p>
      <w:pPr>
        <w:pStyle w:val="Heading4"/>
      </w:pPr>
      <w:r>
        <w:t xml:space="preserve">SWOT Highlights</w:t>
      </w:r>
    </w:p>
    <w:p>
      <w:pPr>
        <w:pStyle w:val="Compact"/>
        <w:numPr>
          <w:ilvl w:val="0"/>
          <w:numId w:val="1078"/>
        </w:numPr>
      </w:pPr>
      <w:r>
        <w:rPr>
          <w:b/>
          <w:bCs/>
        </w:rPr>
        <w:t xml:space="preserve">Strengths</w:t>
      </w:r>
      <w:r>
        <w:t xml:space="preserve">: Open-source leadership; enterprise control; CALM LLM orchestration (</w:t>
      </w:r>
      <w:hyperlink r:id="rId149">
        <w:r>
          <w:rPr>
            <w:rStyle w:val="Hyperlink"/>
          </w:rPr>
          <w:t xml:space="preserve">GitHub</w:t>
        </w:r>
      </w:hyperlink>
      <w:r>
        <w:t xml:space="preserve">).</w:t>
      </w:r>
    </w:p>
    <w:p>
      <w:pPr>
        <w:pStyle w:val="Compact"/>
        <w:numPr>
          <w:ilvl w:val="0"/>
          <w:numId w:val="1078"/>
        </w:numPr>
      </w:pPr>
      <w:r>
        <w:rPr>
          <w:b/>
          <w:bCs/>
        </w:rPr>
        <w:t xml:space="preserve">Weaknesses</w:t>
      </w:r>
      <w:r>
        <w:t xml:space="preserve">: Pro-code bias; slower commercial scaling; requires strong partners.</w:t>
      </w:r>
    </w:p>
    <w:p>
      <w:pPr>
        <w:pStyle w:val="Compact"/>
        <w:numPr>
          <w:ilvl w:val="0"/>
          <w:numId w:val="1078"/>
        </w:numPr>
      </w:pPr>
      <w:r>
        <w:rPr>
          <w:b/>
          <w:bCs/>
        </w:rPr>
        <w:t xml:space="preserve">Opportunities</w:t>
      </w:r>
      <w:r>
        <w:t xml:space="preserve">: Managed SaaS; vertical templates; regulated enterprise migration.</w:t>
      </w:r>
    </w:p>
    <w:p>
      <w:pPr>
        <w:pStyle w:val="Compact"/>
        <w:numPr>
          <w:ilvl w:val="0"/>
          <w:numId w:val="1078"/>
        </w:numPr>
      </w:pPr>
      <w:r>
        <w:rPr>
          <w:b/>
          <w:bCs/>
        </w:rPr>
        <w:t xml:space="preserve">Threats</w:t>
      </w:r>
      <w:r>
        <w:t xml:space="preserve">: Cloud vendor bundling; new agent-native startups; LLM commoditization.</w:t>
      </w:r>
    </w:p>
    <w:bookmarkEnd w:id="150"/>
    <w:bookmarkStart w:id="151" w:name="strategic-recommendations-14"/>
    <w:p>
      <w:pPr>
        <w:pStyle w:val="Heading4"/>
      </w:pPr>
      <w:r>
        <w:t xml:space="preserve">Strategic Recommendations</w:t>
      </w:r>
    </w:p>
    <w:p>
      <w:pPr>
        <w:pStyle w:val="Compact"/>
        <w:numPr>
          <w:ilvl w:val="0"/>
          <w:numId w:val="1079"/>
        </w:numPr>
      </w:pPr>
      <w:r>
        <w:t xml:space="preserve">Productize managed Rasa-as-a-Service.</w:t>
      </w:r>
    </w:p>
    <w:p>
      <w:pPr>
        <w:pStyle w:val="Compact"/>
        <w:numPr>
          <w:ilvl w:val="0"/>
          <w:numId w:val="1079"/>
        </w:numPr>
      </w:pPr>
      <w:r>
        <w:t xml:space="preserve">Accelerate low-code/vertical playbooks.</w:t>
      </w:r>
    </w:p>
    <w:p>
      <w:pPr>
        <w:pStyle w:val="Compact"/>
        <w:numPr>
          <w:ilvl w:val="0"/>
          <w:numId w:val="1079"/>
        </w:numPr>
      </w:pPr>
      <w:r>
        <w:t xml:space="preserve">Scale partner ecosystem and SIs.</w:t>
      </w:r>
    </w:p>
    <w:p>
      <w:r>
        <w:pict>
          <v:rect style="width:0;height:1.5pt" o:hralign="center" o:hrstd="t" o:hr="t"/>
        </w:pict>
      </w:r>
    </w:p>
    <w:bookmarkEnd w:id="151"/>
    <w:bookmarkEnd w:id="152"/>
    <w:bookmarkStart w:id="157" w:name="botpress-1"/>
    <w:p>
      <w:pPr>
        <w:pStyle w:val="Heading3"/>
      </w:pPr>
      <w:r>
        <w:rPr>
          <w:b/>
          <w:bCs/>
        </w:rPr>
        <w:t xml:space="preserve">Botpress</w:t>
      </w:r>
    </w:p>
    <w:p>
      <w:pPr>
        <w:pStyle w:val="FirstParagraph"/>
      </w:pPr>
      <w:r>
        <w:rPr>
          <w:i/>
          <w:iCs/>
        </w:rPr>
        <w:t xml:space="preserve">Developer-first, open-source/cloud agent platform for production-grade LLM agents.</w:t>
      </w:r>
    </w:p>
    <w:bookmarkStart w:id="153" w:name="executive-summary-13"/>
    <w:p>
      <w:pPr>
        <w:pStyle w:val="Heading4"/>
      </w:pPr>
      <w:r>
        <w:t xml:space="preserve">Executive Summary</w:t>
      </w:r>
    </w:p>
    <w:p>
      <w:pPr>
        <w:pStyle w:val="FirstParagraph"/>
      </w:pPr>
      <w:r>
        <w:t xml:space="preserve">Botpress merges open-source distribution (v12) and cloud tools, with strong integrations and developer focus. Series B funding ($25M) supports enterprise features and global expansion. AI spend predictability and licensing clarity are key areas for improvement.</w:t>
      </w:r>
    </w:p>
    <w:bookmarkEnd w:id="153"/>
    <w:bookmarkStart w:id="155" w:name="swot-highlights-13"/>
    <w:p>
      <w:pPr>
        <w:pStyle w:val="Heading4"/>
      </w:pPr>
      <w:r>
        <w:t xml:space="preserve">SWOT Highlights</w:t>
      </w:r>
    </w:p>
    <w:p>
      <w:pPr>
        <w:pStyle w:val="Compact"/>
        <w:numPr>
          <w:ilvl w:val="0"/>
          <w:numId w:val="1080"/>
        </w:numPr>
      </w:pPr>
      <w:r>
        <w:rPr>
          <w:b/>
          <w:bCs/>
        </w:rPr>
        <w:t xml:space="preserve">Strengths</w:t>
      </w:r>
      <w:r>
        <w:t xml:space="preserve">: OSS + cloud flexibility; agentic primitives; integrations hub (</w:t>
      </w:r>
      <w:hyperlink r:id="rId154">
        <w:r>
          <w:rPr>
            <w:rStyle w:val="Hyperlink"/>
          </w:rPr>
          <w:t xml:space="preserve">Series B blog</w:t>
        </w:r>
      </w:hyperlink>
      <w:r>
        <w:t xml:space="preserve">).</w:t>
      </w:r>
    </w:p>
    <w:p>
      <w:pPr>
        <w:pStyle w:val="Compact"/>
        <w:numPr>
          <w:ilvl w:val="0"/>
          <w:numId w:val="1080"/>
        </w:numPr>
      </w:pPr>
      <w:r>
        <w:rPr>
          <w:b/>
          <w:bCs/>
        </w:rPr>
        <w:t xml:space="preserve">Weaknesses</w:t>
      </w:r>
      <w:r>
        <w:t xml:space="preserve">: Cost predictability; developer learning curve; licensing duality.</w:t>
      </w:r>
    </w:p>
    <w:p>
      <w:pPr>
        <w:pStyle w:val="Compact"/>
        <w:numPr>
          <w:ilvl w:val="0"/>
          <w:numId w:val="1080"/>
        </w:numPr>
      </w:pPr>
      <w:r>
        <w:rPr>
          <w:b/>
          <w:bCs/>
        </w:rPr>
        <w:t xml:space="preserve">Opportunities</w:t>
      </w:r>
      <w:r>
        <w:t xml:space="preserve">: Vertical templates; managed on-prem options; partner expansion.</w:t>
      </w:r>
    </w:p>
    <w:p>
      <w:pPr>
        <w:pStyle w:val="Compact"/>
        <w:numPr>
          <w:ilvl w:val="0"/>
          <w:numId w:val="1080"/>
        </w:numPr>
      </w:pPr>
      <w:r>
        <w:rPr>
          <w:b/>
          <w:bCs/>
        </w:rPr>
        <w:t xml:space="preserve">Threats</w:t>
      </w:r>
      <w:r>
        <w:t xml:space="preserve">: Hyperscaler bundling; cost volatility; regulatory compliance.</w:t>
      </w:r>
    </w:p>
    <w:bookmarkEnd w:id="155"/>
    <w:bookmarkStart w:id="156" w:name="strategic-recommendations-15"/>
    <w:p>
      <w:pPr>
        <w:pStyle w:val="Heading4"/>
      </w:pPr>
      <w:r>
        <w:t xml:space="preserve">Strategic Recommendations</w:t>
      </w:r>
    </w:p>
    <w:p>
      <w:pPr>
        <w:pStyle w:val="Compact"/>
        <w:numPr>
          <w:ilvl w:val="0"/>
          <w:numId w:val="1081"/>
        </w:numPr>
      </w:pPr>
      <w:r>
        <w:t xml:space="preserve">Clarify licensing and migration paths.</w:t>
      </w:r>
    </w:p>
    <w:p>
      <w:pPr>
        <w:pStyle w:val="Compact"/>
        <w:numPr>
          <w:ilvl w:val="0"/>
          <w:numId w:val="1081"/>
        </w:numPr>
      </w:pPr>
      <w:r>
        <w:t xml:space="preserve">Productize cost-ops tooling and regulatory bundles.</w:t>
      </w:r>
    </w:p>
    <w:p>
      <w:pPr>
        <w:pStyle w:val="Compact"/>
        <w:numPr>
          <w:ilvl w:val="0"/>
          <w:numId w:val="1081"/>
        </w:numPr>
      </w:pPr>
      <w:r>
        <w:t xml:space="preserve">Expand managed/vertical offerings and partner program.</w:t>
      </w:r>
    </w:p>
    <w:p>
      <w:r>
        <w:pict>
          <v:rect style="width:0;height:1.5pt" o:hralign="center" o:hrstd="t" o:hr="t"/>
        </w:pict>
      </w:r>
    </w:p>
    <w:bookmarkEnd w:id="156"/>
    <w:bookmarkEnd w:id="157"/>
    <w:bookmarkStart w:id="161" w:name="intercom-fin"/>
    <w:p>
      <w:pPr>
        <w:pStyle w:val="Heading3"/>
      </w:pPr>
      <w:r>
        <w:rPr>
          <w:b/>
          <w:bCs/>
        </w:rPr>
        <w:t xml:space="preserve">Intercom — Fin</w:t>
      </w:r>
    </w:p>
    <w:p>
      <w:pPr>
        <w:pStyle w:val="FirstParagraph"/>
      </w:pPr>
      <w:r>
        <w:rPr>
          <w:i/>
          <w:iCs/>
        </w:rPr>
        <w:t xml:space="preserve">AI agent embedded in Intercom Suite, with transparent per-resolution pricing and strong helpdesk integration.</w:t>
      </w:r>
    </w:p>
    <w:bookmarkStart w:id="158" w:name="executive-summary-14"/>
    <w:p>
      <w:pPr>
        <w:pStyle w:val="Heading4"/>
      </w:pPr>
      <w:r>
        <w:t xml:space="preserve">Executive Summary</w:t>
      </w:r>
    </w:p>
    <w:p>
      <w:pPr>
        <w:pStyle w:val="FirstParagraph"/>
      </w:pPr>
      <w:r>
        <w:t xml:space="preserve">Fin is highly effective for Intercom customers, with strong resolution rates and compliance. Pricing can be unpredictable at scale, and there’s less appeal for buyers needing deep customization or platform-agnostic deployment.</w:t>
      </w:r>
    </w:p>
    <w:bookmarkEnd w:id="158"/>
    <w:bookmarkStart w:id="159" w:name="swot-highlights-14"/>
    <w:p>
      <w:pPr>
        <w:pStyle w:val="Heading4"/>
      </w:pPr>
      <w:r>
        <w:t xml:space="preserve">SWOT Highlights</w:t>
      </w:r>
    </w:p>
    <w:p>
      <w:pPr>
        <w:pStyle w:val="Compact"/>
        <w:numPr>
          <w:ilvl w:val="0"/>
          <w:numId w:val="1082"/>
        </w:numPr>
      </w:pPr>
      <w:r>
        <w:rPr>
          <w:b/>
          <w:bCs/>
        </w:rPr>
        <w:t xml:space="preserve">Strengths</w:t>
      </w:r>
      <w:r>
        <w:t xml:space="preserve">: Integrated workflow; security/compliance; high resolution rates (</w:t>
      </w:r>
      <w:hyperlink r:id="rId24">
        <w:r>
          <w:rPr>
            <w:rStyle w:val="Hyperlink"/>
          </w:rPr>
          <w:t xml:space="preserve">Intercom Suite</w:t>
        </w:r>
      </w:hyperlink>
      <w:r>
        <w:t xml:space="preserve">).</w:t>
      </w:r>
    </w:p>
    <w:p>
      <w:pPr>
        <w:pStyle w:val="Compact"/>
        <w:numPr>
          <w:ilvl w:val="0"/>
          <w:numId w:val="1082"/>
        </w:numPr>
      </w:pPr>
      <w:r>
        <w:rPr>
          <w:b/>
          <w:bCs/>
        </w:rPr>
        <w:t xml:space="preserve">Weaknesses</w:t>
      </w:r>
      <w:r>
        <w:t xml:space="preserve">: Per-resolution pricing unpredictability; limited model customization; vendor lock-in.</w:t>
      </w:r>
    </w:p>
    <w:p>
      <w:pPr>
        <w:pStyle w:val="Compact"/>
        <w:numPr>
          <w:ilvl w:val="0"/>
          <w:numId w:val="1082"/>
        </w:numPr>
      </w:pPr>
      <w:r>
        <w:rPr>
          <w:b/>
          <w:bCs/>
        </w:rPr>
        <w:t xml:space="preserve">Opportunities</w:t>
      </w:r>
      <w:r>
        <w:t xml:space="preserve">: Enterprise/vertical compliance packs; migration accelerators; voice expansion.</w:t>
      </w:r>
    </w:p>
    <w:p>
      <w:pPr>
        <w:pStyle w:val="Compact"/>
        <w:numPr>
          <w:ilvl w:val="0"/>
          <w:numId w:val="1082"/>
        </w:numPr>
      </w:pPr>
      <w:r>
        <w:rPr>
          <w:b/>
          <w:bCs/>
        </w:rPr>
        <w:t xml:space="preserve">Threats</w:t>
      </w:r>
      <w:r>
        <w:t xml:space="preserve">: Low-cost/API-first competitors; regulatory pressure; reputational risk from hallucinations.</w:t>
      </w:r>
    </w:p>
    <w:bookmarkEnd w:id="159"/>
    <w:bookmarkStart w:id="160" w:name="strategic-recommendations-16"/>
    <w:p>
      <w:pPr>
        <w:pStyle w:val="Heading4"/>
      </w:pPr>
      <w:r>
        <w:t xml:space="preserve">Strategic Recommendations</w:t>
      </w:r>
    </w:p>
    <w:p>
      <w:pPr>
        <w:pStyle w:val="Compact"/>
        <w:numPr>
          <w:ilvl w:val="0"/>
          <w:numId w:val="1083"/>
        </w:numPr>
      </w:pPr>
      <w:r>
        <w:t xml:space="preserve">Offer capped/tiered pricing options.</w:t>
      </w:r>
    </w:p>
    <w:p>
      <w:pPr>
        <w:pStyle w:val="Compact"/>
        <w:numPr>
          <w:ilvl w:val="0"/>
          <w:numId w:val="1083"/>
        </w:numPr>
      </w:pPr>
      <w:r>
        <w:t xml:space="preserve">Publish independent benchmarks.</w:t>
      </w:r>
    </w:p>
    <w:p>
      <w:pPr>
        <w:pStyle w:val="Compact"/>
        <w:numPr>
          <w:ilvl w:val="0"/>
          <w:numId w:val="1083"/>
        </w:numPr>
      </w:pPr>
      <w:r>
        <w:t xml:space="preserve">Expand developer controls and migration tooling.</w:t>
      </w:r>
    </w:p>
    <w:p>
      <w:pPr>
        <w:pStyle w:val="Compact"/>
        <w:numPr>
          <w:ilvl w:val="0"/>
          <w:numId w:val="1083"/>
        </w:numPr>
      </w:pPr>
      <w:r>
        <w:t xml:space="preserve">Strengthen multilingual/voice features and vertical playbooks.</w:t>
      </w:r>
    </w:p>
    <w:p>
      <w:r>
        <w:pict>
          <v:rect style="width:0;height:1.5pt" o:hralign="center" o:hrstd="t" o:hr="t"/>
        </w:pict>
      </w:r>
    </w:p>
    <w:bookmarkEnd w:id="160"/>
    <w:bookmarkEnd w:id="161"/>
    <w:bookmarkEnd w:id="162"/>
    <w:bookmarkStart w:id="173" w:name="market-recommendations-trends"/>
    <w:p>
      <w:pPr>
        <w:pStyle w:val="Heading2"/>
      </w:pPr>
      <w:r>
        <w:t xml:space="preserve">Market Recommendations &amp; Trends</w:t>
      </w:r>
    </w:p>
    <w:p>
      <w:pPr>
        <w:pStyle w:val="Compact"/>
        <w:numPr>
          <w:ilvl w:val="0"/>
          <w:numId w:val="1084"/>
        </w:numPr>
      </w:pPr>
      <w:r>
        <w:rPr>
          <w:b/>
          <w:bCs/>
        </w:rPr>
        <w:t xml:space="preserve">Governance &amp; Compliance First</w:t>
      </w:r>
      <w:r>
        <w:t xml:space="preserve">: Vendors should double down on certifications, auditability, and explainability to win regulated and public sector buyers.</w:t>
      </w:r>
    </w:p>
    <w:p>
      <w:pPr>
        <w:pStyle w:val="Compact"/>
        <w:numPr>
          <w:ilvl w:val="0"/>
          <w:numId w:val="1084"/>
        </w:numPr>
      </w:pPr>
      <w:r>
        <w:rPr>
          <w:b/>
          <w:bCs/>
        </w:rPr>
        <w:t xml:space="preserve">Agentic Orchestration</w:t>
      </w:r>
      <w:r>
        <w:t xml:space="preserve">: Multi-agent, action-taking assistants with deep workflow integration will outpace simple chatbots.</w:t>
      </w:r>
    </w:p>
    <w:p>
      <w:pPr>
        <w:pStyle w:val="Compact"/>
        <w:numPr>
          <w:ilvl w:val="0"/>
          <w:numId w:val="1084"/>
        </w:numPr>
      </w:pPr>
      <w:r>
        <w:rPr>
          <w:b/>
          <w:bCs/>
        </w:rPr>
        <w:t xml:space="preserve">Flexible Deployment &amp; Pricing</w:t>
      </w:r>
      <w:r>
        <w:t xml:space="preserve">: Usage-based, capped, and managed offerings, plus open-source/self-hosted options, will gain market share.</w:t>
      </w:r>
    </w:p>
    <w:p>
      <w:pPr>
        <w:pStyle w:val="Compact"/>
        <w:numPr>
          <w:ilvl w:val="0"/>
          <w:numId w:val="1084"/>
        </w:numPr>
      </w:pPr>
      <w:r>
        <w:rPr>
          <w:b/>
          <w:bCs/>
        </w:rPr>
        <w:t xml:space="preserve">AI Safety &amp; Reliability</w:t>
      </w:r>
      <w:r>
        <w:t xml:space="preserve">: Continuous investment in hallucination mitigation, guardrails, and transparency is critical as generative AI scales.</w:t>
      </w:r>
    </w:p>
    <w:p>
      <w:pPr>
        <w:pStyle w:val="Compact"/>
        <w:numPr>
          <w:ilvl w:val="0"/>
          <w:numId w:val="1084"/>
        </w:numPr>
      </w:pPr>
      <w:r>
        <w:rPr>
          <w:b/>
          <w:bCs/>
        </w:rPr>
        <w:t xml:space="preserve">Verticalization</w:t>
      </w:r>
      <w:r>
        <w:t xml:space="preserve">: Industry-specific templates, connectors, and compliance packs accelerate adoption and reduce deployment friction.</w:t>
      </w:r>
    </w:p>
    <w:p>
      <w:r>
        <w:pict>
          <v:rect style="width:0;height:1.5pt" o:hralign="center" o:hrstd="t" o:hr="t"/>
        </w:pict>
      </w:r>
    </w:p>
    <w:p>
      <w:pPr>
        <w:pStyle w:val="FirstParagraph"/>
      </w:pPr>
      <w:r>
        <w:rPr>
          <w:i/>
          <w:iCs/>
        </w:rPr>
        <w:t xml:space="preserve">For detailed citations and further reading, see vendor-specific references within each SWOT section.</w:t>
      </w:r>
    </w:p>
    <w:bookmarkStart w:id="172" w:name="references-3"/>
    <w:p>
      <w:pPr>
        <w:pStyle w:val="Heading3"/>
      </w:pPr>
      <w:r>
        <w:t xml:space="preserve">References</w:t>
      </w:r>
    </w:p>
    <w:p>
      <w:pPr>
        <w:pStyle w:val="Compact"/>
        <w:numPr>
          <w:ilvl w:val="0"/>
          <w:numId w:val="1085"/>
        </w:numPr>
      </w:pPr>
      <w:hyperlink r:id="rId43">
        <w:r>
          <w:rPr>
            <w:rStyle w:val="Hyperlink"/>
          </w:rPr>
          <w:t xml:space="preserve">GlobeNewswire AI Chatbot Analysis Report 2024: Market Projected to Reach $46.641 Billion by 2029, at a CAGR of 24.53%, Driven by Increasing Demand for Automated Customer Service Solutions and Operational Efficiency</w:t>
        </w:r>
      </w:hyperlink>
    </w:p>
    <w:p>
      <w:pPr>
        <w:pStyle w:val="Compact"/>
        <w:numPr>
          <w:ilvl w:val="0"/>
          <w:numId w:val="1085"/>
        </w:numPr>
      </w:pPr>
      <w:hyperlink r:id="rId163">
        <w:r>
          <w:rPr>
            <w:rStyle w:val="Hyperlink"/>
          </w:rPr>
          <w:t xml:space="preserve">Chatbots market Size, Forecast | 2033</w:t>
        </w:r>
      </w:hyperlink>
    </w:p>
    <w:p>
      <w:pPr>
        <w:pStyle w:val="Compact"/>
        <w:numPr>
          <w:ilvl w:val="0"/>
          <w:numId w:val="1085"/>
        </w:numPr>
      </w:pPr>
      <w:hyperlink r:id="rId164">
        <w:r>
          <w:rPr>
            <w:rStyle w:val="Hyperlink"/>
          </w:rPr>
          <w:t xml:space="preserve">ServiceNow integrates AI support, AI agents throughout ITSM …</w:t>
        </w:r>
      </w:hyperlink>
    </w:p>
    <w:p>
      <w:pPr>
        <w:pStyle w:val="Compact"/>
        <w:numPr>
          <w:ilvl w:val="0"/>
          <w:numId w:val="1085"/>
        </w:numPr>
      </w:pPr>
      <w:hyperlink r:id="rId165">
        <w:r>
          <w:rPr>
            <w:rStyle w:val="Hyperlink"/>
          </w:rPr>
          <w:t xml:space="preserve">ServiceNow Virtual Agent: Your Guide to the Future of …</w:t>
        </w:r>
      </w:hyperlink>
    </w:p>
    <w:p>
      <w:pPr>
        <w:pStyle w:val="Compact"/>
        <w:numPr>
          <w:ilvl w:val="0"/>
          <w:numId w:val="1085"/>
        </w:numPr>
      </w:pPr>
      <w:hyperlink r:id="rId166">
        <w:r>
          <w:rPr>
            <w:rStyle w:val="Hyperlink"/>
          </w:rPr>
          <w:t xml:space="preserve">Securing the Future of AI: A Deep Compliance Review of …</w:t>
        </w:r>
      </w:hyperlink>
    </w:p>
    <w:p>
      <w:pPr>
        <w:pStyle w:val="Compact"/>
        <w:numPr>
          <w:ilvl w:val="0"/>
          <w:numId w:val="1085"/>
        </w:numPr>
      </w:pPr>
      <w:hyperlink r:id="rId167">
        <w:r>
          <w:rPr>
            <w:rStyle w:val="Hyperlink"/>
          </w:rPr>
          <w:t xml:space="preserve">The AI Governance Frontier Series Part 1 — Decoding …</w:t>
        </w:r>
      </w:hyperlink>
    </w:p>
    <w:p>
      <w:pPr>
        <w:pStyle w:val="Compact"/>
        <w:numPr>
          <w:ilvl w:val="0"/>
          <w:numId w:val="1085"/>
        </w:numPr>
      </w:pPr>
      <w:hyperlink r:id="rId168">
        <w:r>
          <w:rPr>
            <w:rStyle w:val="Hyperlink"/>
          </w:rPr>
          <w:t xml:space="preserve">Solvvy | SAAS Provider</w:t>
        </w:r>
      </w:hyperlink>
    </w:p>
    <w:p>
      <w:pPr>
        <w:pStyle w:val="Compact"/>
        <w:numPr>
          <w:ilvl w:val="0"/>
          <w:numId w:val="1085"/>
        </w:numPr>
      </w:pPr>
      <w:hyperlink r:id="rId169">
        <w:r>
          <w:rPr>
            <w:rStyle w:val="Hyperlink"/>
          </w:rPr>
          <w:t xml:space="preserve">Straits Research Chatbot Market Size, Share &amp; Growth Report by 2033</w:t>
        </w:r>
      </w:hyperlink>
    </w:p>
    <w:p>
      <w:pPr>
        <w:pStyle w:val="Compact"/>
        <w:numPr>
          <w:ilvl w:val="0"/>
          <w:numId w:val="1085"/>
        </w:numPr>
      </w:pPr>
      <w:hyperlink r:id="rId170">
        <w:r>
          <w:rPr>
            <w:rStyle w:val="Hyperlink"/>
          </w:rPr>
          <w:t xml:space="preserve">A First-of-its-Kind Solution for Building AI Agents - Moveworks</w:t>
        </w:r>
      </w:hyperlink>
    </w:p>
    <w:p>
      <w:pPr>
        <w:pStyle w:val="Compact"/>
        <w:numPr>
          <w:ilvl w:val="0"/>
          <w:numId w:val="1085"/>
        </w:numPr>
      </w:pPr>
      <w:hyperlink r:id="rId171">
        <w:r>
          <w:rPr>
            <w:rStyle w:val="Hyperlink"/>
          </w:rPr>
          <w:t xml:space="preserve">AI service desk tools to streamline IT support in 2025</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2025-09-24 23:25:22</w:t>
            </w:r>
            <w:r>
              <w:t xml:space="preserve"># Request for Proposal (RFP): IT Services Chat Bot</w:t>
            </w:r>
            <w:r>
              <w:t xml:space="preserve"> </w:t>
            </w:r>
            <w:r>
              <w:rPr>
                <w:b/>
                <w:bCs/>
              </w:rPr>
              <w:t xml:space="preserve">Category:</w:t>
            </w:r>
            <w:r>
              <w:t xml:space="preserve"> </w:t>
            </w:r>
            <w:r>
              <w:t xml:space="preserve">IT Services Chat Bot</w:t>
            </w:r>
            <w:r>
              <w:t xml:space="preserve"> </w:t>
            </w:r>
            <w:r>
              <w:rPr>
                <w:b/>
                <w:bCs/>
              </w:rPr>
              <w:t xml:space="preserve">Region:</w:t>
            </w:r>
            <w:r>
              <w:t xml:space="preserve"> </w:t>
            </w:r>
            <w:r>
              <w:t xml:space="preserve">Global</w:t>
            </w:r>
          </w:p>
        </w:tc>
      </w:tr>
    </w:tbl>
    <w:bookmarkEnd w:id="172"/>
    <w:bookmarkEnd w:id="173"/>
    <w:bookmarkStart w:id="174" w:name="table-of-contents"/>
    <w:p>
      <w:pPr>
        <w:pStyle w:val="Heading2"/>
      </w:pPr>
      <w:r>
        <w:t xml:space="preserve">Table of Contents</w:t>
      </w:r>
    </w:p>
    <w:p>
      <w:pPr>
        <w:pStyle w:val="Compact"/>
        <w:numPr>
          <w:ilvl w:val="0"/>
          <w:numId w:val="1086"/>
        </w:numPr>
      </w:pPr>
      <w:hyperlink w:anchor="executive-summary--vendor-profile">
        <w:r>
          <w:rPr>
            <w:rStyle w:val="Hyperlink"/>
          </w:rPr>
          <w:t xml:space="preserve">Executive Summary &amp; Vendor Profile</w:t>
        </w:r>
      </w:hyperlink>
    </w:p>
    <w:p>
      <w:pPr>
        <w:pStyle w:val="Compact"/>
        <w:numPr>
          <w:ilvl w:val="0"/>
          <w:numId w:val="1086"/>
        </w:numPr>
      </w:pPr>
      <w:hyperlink w:anchor="governance-compliance--ethics">
        <w:r>
          <w:rPr>
            <w:rStyle w:val="Hyperlink"/>
          </w:rPr>
          <w:t xml:space="preserve">Governance, Compliance &amp; Ethics</w:t>
        </w:r>
      </w:hyperlink>
    </w:p>
    <w:p>
      <w:pPr>
        <w:pStyle w:val="Compact"/>
        <w:numPr>
          <w:ilvl w:val="0"/>
          <w:numId w:val="1086"/>
        </w:numPr>
      </w:pPr>
      <w:hyperlink w:anchor="data-protection-privacy--contracts">
        <w:r>
          <w:rPr>
            <w:rStyle w:val="Hyperlink"/>
          </w:rPr>
          <w:t xml:space="preserve">Data Protection, Privacy &amp; Contracts</w:t>
        </w:r>
      </w:hyperlink>
    </w:p>
    <w:p>
      <w:pPr>
        <w:pStyle w:val="Compact"/>
        <w:numPr>
          <w:ilvl w:val="0"/>
          <w:numId w:val="1086"/>
        </w:numPr>
      </w:pPr>
      <w:hyperlink w:anchor="security-infrastructure--operations">
        <w:r>
          <w:rPr>
            <w:rStyle w:val="Hyperlink"/>
          </w:rPr>
          <w:t xml:space="preserve">Security, Infrastructure &amp; Operations</w:t>
        </w:r>
      </w:hyperlink>
    </w:p>
    <w:p>
      <w:pPr>
        <w:pStyle w:val="Compact"/>
        <w:numPr>
          <w:ilvl w:val="0"/>
          <w:numId w:val="1086"/>
        </w:numPr>
      </w:pPr>
      <w:hyperlink w:anchor="Xd7c76cf012633a30cf654ba3ca23517fc1275de">
        <w:r>
          <w:rPr>
            <w:rStyle w:val="Hyperlink"/>
          </w:rPr>
          <w:t xml:space="preserve">Modeling, RAG, Explainability &amp; Content Provenance</w:t>
        </w:r>
      </w:hyperlink>
    </w:p>
    <w:p>
      <w:pPr>
        <w:pStyle w:val="Compact"/>
        <w:numPr>
          <w:ilvl w:val="0"/>
          <w:numId w:val="1086"/>
        </w:numPr>
      </w:pPr>
      <w:hyperlink w:anchor="integrations-apis--data-ingestion">
        <w:r>
          <w:rPr>
            <w:rStyle w:val="Hyperlink"/>
          </w:rPr>
          <w:t xml:space="preserve">Integrations, APIs &amp; Data Ingestion</w:t>
        </w:r>
      </w:hyperlink>
    </w:p>
    <w:p>
      <w:pPr>
        <w:pStyle w:val="Compact"/>
        <w:numPr>
          <w:ilvl w:val="0"/>
          <w:numId w:val="1086"/>
        </w:numPr>
      </w:pPr>
      <w:hyperlink w:anchor="X03417095d1bf0d15cf61327110aa721b64bbb85">
        <w:r>
          <w:rPr>
            <w:rStyle w:val="Hyperlink"/>
          </w:rPr>
          <w:t xml:space="preserve">User Experience, Accessibility &amp; Localization</w:t>
        </w:r>
      </w:hyperlink>
    </w:p>
    <w:p>
      <w:pPr>
        <w:pStyle w:val="Compact"/>
        <w:numPr>
          <w:ilvl w:val="0"/>
          <w:numId w:val="1086"/>
        </w:numPr>
      </w:pPr>
      <w:hyperlink w:anchor="pilot-acceptance--tevv">
        <w:r>
          <w:rPr>
            <w:rStyle w:val="Hyperlink"/>
          </w:rPr>
          <w:t xml:space="preserve">Pilot, Acceptance &amp; TEVV</w:t>
        </w:r>
      </w:hyperlink>
    </w:p>
    <w:p>
      <w:pPr>
        <w:pStyle w:val="Compact"/>
        <w:numPr>
          <w:ilvl w:val="0"/>
          <w:numId w:val="1086"/>
        </w:numPr>
      </w:pPr>
      <w:hyperlink w:anchor="service-levels-operations--support">
        <w:r>
          <w:rPr>
            <w:rStyle w:val="Hyperlink"/>
          </w:rPr>
          <w:t xml:space="preserve">Service Levels, Operations &amp; Support</w:t>
        </w:r>
      </w:hyperlink>
    </w:p>
    <w:p>
      <w:pPr>
        <w:pStyle w:val="Compact"/>
        <w:numPr>
          <w:ilvl w:val="0"/>
          <w:numId w:val="1086"/>
        </w:numPr>
      </w:pPr>
      <w:hyperlink w:anchor="commercial--pricing">
        <w:r>
          <w:rPr>
            <w:rStyle w:val="Hyperlink"/>
          </w:rPr>
          <w:t xml:space="preserve">Commercial &amp; Pricing</w:t>
        </w:r>
      </w:hyperlink>
    </w:p>
    <w:p>
      <w:pPr>
        <w:pStyle w:val="Compact"/>
        <w:numPr>
          <w:ilvl w:val="0"/>
          <w:numId w:val="1086"/>
        </w:numPr>
      </w:pPr>
      <w:hyperlink w:anchor="X6533cc8ec9921906e46a83776e0dc0b394e784b">
        <w:r>
          <w:rPr>
            <w:rStyle w:val="Hyperlink"/>
          </w:rPr>
          <w:t xml:space="preserve">Implementation, Project Management &amp; Onboarding</w:t>
        </w:r>
      </w:hyperlink>
    </w:p>
    <w:p>
      <w:pPr>
        <w:pStyle w:val="Compact"/>
        <w:numPr>
          <w:ilvl w:val="0"/>
          <w:numId w:val="1086"/>
        </w:numPr>
      </w:pPr>
      <w:hyperlink w:anchor="references-case-studies--proof">
        <w:r>
          <w:rPr>
            <w:rStyle w:val="Hyperlink"/>
          </w:rPr>
          <w:t xml:space="preserve">References, Case Studies &amp; Proof</w:t>
        </w:r>
      </w:hyperlink>
    </w:p>
    <w:p>
      <w:pPr>
        <w:pStyle w:val="Compact"/>
        <w:numPr>
          <w:ilvl w:val="0"/>
          <w:numId w:val="1086"/>
        </w:numPr>
      </w:pPr>
      <w:hyperlink w:anchor="reference-documents">
        <w:r>
          <w:rPr>
            <w:rStyle w:val="Hyperlink"/>
          </w:rPr>
          <w:t xml:space="preserve">Reference Documents</w:t>
        </w:r>
      </w:hyperlink>
    </w:p>
    <w:p>
      <w:r>
        <w:pict>
          <v:rect style="width:0;height:1.5pt" o:hralign="center" o:hrstd="t" o:hr="t"/>
        </w:pict>
      </w:r>
    </w:p>
    <w:bookmarkEnd w:id="174"/>
    <w:bookmarkStart w:id="175" w:name="Xef2089a1e8b52a8edb37fea4a600acf0003d7fe"/>
    <w:p>
      <w:pPr>
        <w:pStyle w:val="Heading2"/>
      </w:pPr>
      <w:r>
        <w:t xml:space="preserve">Section 1: Executive Summary &amp; Vendor Profile</w:t>
      </w:r>
    </w:p>
    <w:p>
      <w:pPr>
        <w:pStyle w:val="FirstParagraph"/>
      </w:pPr>
      <w:r>
        <w:rPr>
          <w:b/>
          <w:bCs/>
        </w:rPr>
        <w:t xml:space="preserve">Purpose:</w:t>
      </w:r>
      <w:r>
        <w:t xml:space="preserve"> </w:t>
      </w:r>
      <w:r>
        <w:t xml:space="preserve">Assess vendor fit, legal standing, financial health, enterprise references, and governance posture.</w:t>
      </w:r>
    </w:p>
    <w:p>
      <w:pPr>
        <w:pStyle w:val="BodyText"/>
      </w:pPr>
      <w:r>
        <w:rPr>
          <w:b/>
          <w:bCs/>
        </w:rPr>
        <w:t xml:space="preserve">Key Questions:</w:t>
      </w:r>
      <w:r>
        <w:t xml:space="preserve"> </w:t>
      </w:r>
      <w:r>
        <w:t xml:space="preserve">- Provide an executive summary, deployment models, and top differentiators for enterprise ITSM.</w:t>
      </w:r>
      <w:r>
        <w:t xml:space="preserve"> </w:t>
      </w:r>
      <w:r>
        <w:t xml:space="preserve">- List corporate details, legal structure, history, ownership, and pending material events.</w:t>
      </w:r>
      <w:r>
        <w:t xml:space="preserve"> </w:t>
      </w:r>
      <w:r>
        <w:t xml:space="preserve">- Submit audited financials (revenue, EBITDA) for the past 3 years and average enterprise revenue.</w:t>
      </w:r>
      <w:r>
        <w:t xml:space="preserve"> </w:t>
      </w:r>
      <w:r>
        <w:t xml:space="preserve">- Disclose any government debarments, export violations, or blacklisting; detail remediation.</w:t>
      </w:r>
      <w:r>
        <w:t xml:space="preserve"> </w:t>
      </w:r>
      <w:r>
        <w:t xml:space="preserve">- State proposed contract terms, renewal options, performance guarantees, and sample exceptions.</w:t>
      </w:r>
      <w:r>
        <w:t xml:space="preserve"> </w:t>
      </w:r>
      <w:r>
        <w:t xml:space="preserve">- Supply three enterprise reference customers (at least one public sector if available).</w:t>
      </w:r>
      <w:r>
        <w:t xml:space="preserve"> </w:t>
      </w:r>
      <w:r>
        <w:t xml:space="preserve">- Attach SOC2/ISO 27001, FedRAMP, VPAT/accessibility reports, and security audit summaries.</w:t>
      </w:r>
      <w:r>
        <w:t xml:space="preserve"> </w:t>
      </w:r>
      <w:r>
        <w:t xml:space="preserve">- Name executive sponsor, program manager, and lead technical contact for this engagement.</w:t>
      </w:r>
      <w:r>
        <w:t xml:space="preserve"> </w:t>
      </w:r>
      <w:r>
        <w:t xml:space="preserve">- Disclose subcontracting policy, list pre-approved sub-vendors, and describe marketplace governance.</w:t>
      </w:r>
      <w:r>
        <w:t xml:space="preserve"> </w:t>
      </w:r>
      <w:r>
        <w:t xml:space="preserve">- Confirm if customer data is reused/trained on by default; describe opt-out and contractual controls.</w:t>
      </w:r>
    </w:p>
    <w:p>
      <w:pPr>
        <w:pStyle w:val="BodyText"/>
      </w:pPr>
      <w:r>
        <w:rPr>
          <w:b/>
          <w:bCs/>
        </w:rPr>
        <w:t xml:space="preserve">Evaluation Criteria:</w:t>
      </w:r>
      <w:r>
        <w:t xml:space="preserve"> </w:t>
      </w:r>
      <w:r>
        <w:t xml:space="preserve">- Completeness, clarity, and evidence of compliance.</w:t>
      </w:r>
      <w:r>
        <w:t xml:space="preserve"> </w:t>
      </w:r>
      <w:r>
        <w:t xml:space="preserve">- Financial and legal stability.</w:t>
      </w:r>
      <w:r>
        <w:t xml:space="preserve"> </w:t>
      </w:r>
      <w:r>
        <w:t xml:space="preserve">- Quality and relevance of references.</w:t>
      </w:r>
      <w:r>
        <w:t xml:space="preserve"> </w:t>
      </w:r>
      <w:r>
        <w:t xml:space="preserve">- Third-party certifications and transparency.</w:t>
      </w:r>
    </w:p>
    <w:p>
      <w:r>
        <w:pict>
          <v:rect style="width:0;height:1.5pt" o:hralign="center" o:hrstd="t" o:hr="t"/>
        </w:pict>
      </w:r>
    </w:p>
    <w:bookmarkEnd w:id="175"/>
    <w:bookmarkStart w:id="176" w:name="section-2-governance-compliance-ethics"/>
    <w:p>
      <w:pPr>
        <w:pStyle w:val="Heading2"/>
      </w:pPr>
      <w:r>
        <w:t xml:space="preserve">Section 2: Governance, Compliance &amp; Ethics</w:t>
      </w:r>
    </w:p>
    <w:p>
      <w:pPr>
        <w:pStyle w:val="FirstParagraph"/>
      </w:pPr>
      <w:r>
        <w:rPr>
          <w:b/>
          <w:bCs/>
        </w:rPr>
        <w:t xml:space="preserve">Purpose:</w:t>
      </w:r>
      <w:r>
        <w:t xml:space="preserve"> </w:t>
      </w:r>
      <w:r>
        <w:t xml:space="preserve">Evaluate governance maturity, regulatory alignment (e.g., NIST AI RMF, EU AI Act), and documentation.</w:t>
      </w:r>
    </w:p>
    <w:p>
      <w:pPr>
        <w:pStyle w:val="BodyText"/>
      </w:pPr>
      <w:r>
        <w:rPr>
          <w:b/>
          <w:bCs/>
        </w:rPr>
        <w:t xml:space="preserve">Key Questions:</w:t>
      </w:r>
      <w:r>
        <w:t xml:space="preserve"> </w:t>
      </w:r>
      <w:r>
        <w:t xml:space="preserve">- Describe AI governance framework, roles, and NIST AI RMF alignment.</w:t>
      </w:r>
      <w:r>
        <w:t xml:space="preserve"> </w:t>
      </w:r>
      <w:r>
        <w:t xml:space="preserve">- Provide model cards/data sheets for main LLMs, including limitations and use cases.</w:t>
      </w:r>
      <w:r>
        <w:t xml:space="preserve"> </w:t>
      </w:r>
      <w:r>
        <w:t xml:space="preserve">- Submit a DPIA template and anonymized example; describe DPIA process.</w:t>
      </w:r>
      <w:r>
        <w:t xml:space="preserve"> </w:t>
      </w:r>
      <w:r>
        <w:t xml:space="preserve">- Provide TEVV or internal testing regime and sample red-team summaries.</w:t>
      </w:r>
      <w:r>
        <w:t xml:space="preserve"> </w:t>
      </w:r>
      <w:r>
        <w:t xml:space="preserve">- Describe incident management, notification timelines, and reporting artifacts.</w:t>
      </w:r>
      <w:r>
        <w:t xml:space="preserve"> </w:t>
      </w:r>
      <w:r>
        <w:t xml:space="preserve">- Outline fairness testing, bias mitigation, and metrics reported.</w:t>
      </w:r>
      <w:r>
        <w:t xml:space="preserve"> </w:t>
      </w:r>
      <w:r>
        <w:t xml:space="preserve">- Submit AI Code of Ethics and recent audit/assessment summaries.</w:t>
      </w:r>
      <w:r>
        <w:t xml:space="preserve"> </w:t>
      </w:r>
      <w:r>
        <w:t xml:space="preserve">- If subject to high-risk regulation (e.g., EU AI Act), list compliance artifacts.</w:t>
      </w:r>
      <w:r>
        <w:t xml:space="preserve"> </w:t>
      </w:r>
      <w:r>
        <w:t xml:space="preserve">- Will you permit third-party TEVV/audit before contract award? Define constraints.</w:t>
      </w:r>
      <w:r>
        <w:t xml:space="preserve"> </w:t>
      </w:r>
      <w:r>
        <w:t xml:space="preserve">- Provide policy templates (governance, data retention, human review, escalation).</w:t>
      </w:r>
      <w:r>
        <w:t xml:space="preserve"> </w:t>
      </w:r>
      <w:r>
        <w:t xml:space="preserve">- Explain human-in-the-loop policies for high-risk queries/escalations.</w:t>
      </w:r>
      <w:r>
        <w:t xml:space="preserve"> </w:t>
      </w:r>
      <w:r>
        <w:t xml:space="preserve">- Describe traceability/logging for model decisions and audit access.</w:t>
      </w:r>
      <w:r>
        <w:t xml:space="preserve"> </w:t>
      </w:r>
      <w:r>
        <w:t xml:space="preserve">- Provide post-market monitoring report example (drift detection/remediation).</w:t>
      </w:r>
      <w:r>
        <w:t xml:space="preserve"> </w:t>
      </w:r>
      <w:r>
        <w:t xml:space="preserve">- State what model/data transparency artifacts will be provided/redacted.</w:t>
      </w:r>
      <w:r>
        <w:t xml:space="preserve"> </w:t>
      </w:r>
      <w:r>
        <w:t xml:space="preserve">- Propose contractual liability/indemnity language for model-related damages.</w:t>
      </w:r>
    </w:p>
    <w:p>
      <w:pPr>
        <w:pStyle w:val="BodyText"/>
      </w:pPr>
      <w:r>
        <w:rPr>
          <w:b/>
          <w:bCs/>
        </w:rPr>
        <w:t xml:space="preserve">Evaluation Criteria:</w:t>
      </w:r>
      <w:r>
        <w:t xml:space="preserve"> </w:t>
      </w:r>
      <w:r>
        <w:t xml:space="preserve">- Alignment to standards (NIST, EU AI Act, GDPR).</w:t>
      </w:r>
      <w:r>
        <w:t xml:space="preserve"> </w:t>
      </w:r>
      <w:r>
        <w:t xml:space="preserve">- Evidence of operational governance, transparency, and readiness for audit.</w:t>
      </w:r>
    </w:p>
    <w:p>
      <w:r>
        <w:pict>
          <v:rect style="width:0;height:1.5pt" o:hralign="center" o:hrstd="t" o:hr="t"/>
        </w:pict>
      </w:r>
    </w:p>
    <w:bookmarkEnd w:id="176"/>
    <w:bookmarkStart w:id="177" w:name="X79ea4e815d73b73c4bb254cb31c9d6e973c2b9f"/>
    <w:p>
      <w:pPr>
        <w:pStyle w:val="Heading2"/>
      </w:pPr>
      <w:r>
        <w:t xml:space="preserve">Section 3: Data Protection, Privacy &amp; Contracts</w:t>
      </w:r>
    </w:p>
    <w:p>
      <w:pPr>
        <w:pStyle w:val="FirstParagraph"/>
      </w:pPr>
      <w:r>
        <w:rPr>
          <w:b/>
          <w:bCs/>
        </w:rPr>
        <w:t xml:space="preserve">Purpose:</w:t>
      </w:r>
      <w:r>
        <w:t xml:space="preserve"> </w:t>
      </w:r>
      <w:r>
        <w:t xml:space="preserve">Assess data handling, DPA terms, retention/deletion, data residency, and IP protections.</w:t>
      </w:r>
    </w:p>
    <w:p>
      <w:pPr>
        <w:pStyle w:val="BodyText"/>
      </w:pPr>
      <w:r>
        <w:rPr>
          <w:b/>
          <w:bCs/>
        </w:rPr>
        <w:t xml:space="preserve">Key Questions:</w:t>
      </w:r>
      <w:r>
        <w:t xml:space="preserve"> </w:t>
      </w:r>
      <w:r>
        <w:t xml:space="preserve">- Provide standard DPA with clauses on data reuse, audit rights, deletion timelines.</w:t>
      </w:r>
      <w:r>
        <w:t xml:space="preserve"> </w:t>
      </w:r>
      <w:r>
        <w:t xml:space="preserve">- Describe hosting options and data custody for each model.</w:t>
      </w:r>
      <w:r>
        <w:t xml:space="preserve"> </w:t>
      </w:r>
      <w:r>
        <w:t xml:space="preserve">- Explain PII/PHI handling (masking, redaction); provide sample rules.</w:t>
      </w:r>
      <w:r>
        <w:t xml:space="preserve"> </w:t>
      </w:r>
      <w:r>
        <w:t xml:space="preserve">- Submit DSAR playbook and support for data export/deletion (formats, timelines).</w:t>
      </w:r>
      <w:r>
        <w:t xml:space="preserve"> </w:t>
      </w:r>
      <w:r>
        <w:t xml:space="preserve">- List data center locations and regional residency options.</w:t>
      </w:r>
      <w:r>
        <w:t xml:space="preserve"> </w:t>
      </w:r>
      <w:r>
        <w:t xml:space="preserve">- Supply subprocessor list, onboarding/audit process, and objection rights.</w:t>
      </w:r>
      <w:r>
        <w:t xml:space="preserve"> </w:t>
      </w:r>
      <w:r>
        <w:t xml:space="preserve">- Describe encryption controls (TLS, at-rest, BYOK, rotation).</w:t>
      </w:r>
      <w:r>
        <w:t xml:space="preserve"> </w:t>
      </w:r>
      <w:r>
        <w:t xml:space="preserve">- Explain retention of training data vs. derived artifacts.</w:t>
      </w:r>
      <w:r>
        <w:t xml:space="preserve"> </w:t>
      </w:r>
      <w:r>
        <w:t xml:space="preserve">- State IP ownership for customer prompts, configs, KB content, and licensing language.</w:t>
      </w:r>
      <w:r>
        <w:t xml:space="preserve"> </w:t>
      </w:r>
      <w:r>
        <w:t xml:space="preserve">- Evidence support for lawful access requests and customer notification policy.</w:t>
      </w:r>
      <w:r>
        <w:t xml:space="preserve"> </w:t>
      </w:r>
      <w:r>
        <w:t xml:space="preserve">- Describe large-scale data governance tooling (redaction, bulk deletion).</w:t>
      </w:r>
      <w:r>
        <w:t xml:space="preserve"> </w:t>
      </w:r>
      <w:r>
        <w:t xml:space="preserve">- Provide retention schedule for logs and ability to customize.</w:t>
      </w:r>
      <w:r>
        <w:t xml:space="preserve"> </w:t>
      </w:r>
      <w:r>
        <w:t xml:space="preserve">- Explain anonymization techniques and re-identification risk.</w:t>
      </w:r>
      <w:r>
        <w:t xml:space="preserve"> </w:t>
      </w:r>
      <w:r>
        <w:t xml:space="preserve">- Contractual data deletion commitments post-termination and verification method.</w:t>
      </w:r>
      <w:r>
        <w:t xml:space="preserve"> </w:t>
      </w:r>
      <w:r>
        <w:t xml:space="preserve">- List privacy certifications/attestations and attach current certificates.</w:t>
      </w:r>
    </w:p>
    <w:p>
      <w:pPr>
        <w:pStyle w:val="BodyText"/>
      </w:pPr>
      <w:r>
        <w:rPr>
          <w:b/>
          <w:bCs/>
        </w:rPr>
        <w:t xml:space="preserve">Evaluation Criteria:</w:t>
      </w:r>
      <w:r>
        <w:t xml:space="preserve"> </w:t>
      </w:r>
      <w:r>
        <w:t xml:space="preserve">- Strength of contractual/data controls.</w:t>
      </w:r>
      <w:r>
        <w:t xml:space="preserve"> </w:t>
      </w:r>
      <w:r>
        <w:t xml:space="preserve">- Privacy compliance (GDPR, DPDP, etc.).</w:t>
      </w:r>
      <w:r>
        <w:t xml:space="preserve"> </w:t>
      </w:r>
      <w:r>
        <w:t xml:space="preserve">- Tooling and process maturity.</w:t>
      </w:r>
    </w:p>
    <w:p>
      <w:r>
        <w:pict>
          <v:rect style="width:0;height:1.5pt" o:hralign="center" o:hrstd="t" o:hr="t"/>
        </w:pict>
      </w:r>
    </w:p>
    <w:bookmarkEnd w:id="177"/>
    <w:bookmarkStart w:id="178" w:name="Xdf291a670ba117fc23527f90d82b9fd013d3a41"/>
    <w:p>
      <w:pPr>
        <w:pStyle w:val="Heading2"/>
      </w:pPr>
      <w:r>
        <w:t xml:space="preserve">Section 4: Security, Infrastructure &amp; Operations</w:t>
      </w:r>
    </w:p>
    <w:p>
      <w:pPr>
        <w:pStyle w:val="FirstParagraph"/>
      </w:pPr>
      <w:r>
        <w:rPr>
          <w:b/>
          <w:bCs/>
        </w:rPr>
        <w:t xml:space="preserve">Purpose:</w:t>
      </w:r>
      <w:r>
        <w:t xml:space="preserve"> </w:t>
      </w:r>
      <w:r>
        <w:t xml:space="preserve">Ensure robust hosting, security, VAPT, monitoring, incident response, and tenant isolation.</w:t>
      </w:r>
    </w:p>
    <w:p>
      <w:pPr>
        <w:pStyle w:val="BodyText"/>
      </w:pPr>
      <w:r>
        <w:rPr>
          <w:b/>
          <w:bCs/>
        </w:rPr>
        <w:t xml:space="preserve">Key Questions:</w:t>
      </w:r>
      <w:r>
        <w:t xml:space="preserve"> </w:t>
      </w:r>
      <w:r>
        <w:t xml:space="preserve">- Describe hosting architecture (SaaS, VPC, GovCloud, on-prem) and provide diagrams.</w:t>
      </w:r>
      <w:r>
        <w:t xml:space="preserve"> </w:t>
      </w:r>
      <w:r>
        <w:t xml:space="preserve">- Provide SLAs (uptime %, history), maintenance windows, and notification mechanisms.</w:t>
      </w:r>
      <w:r>
        <w:t xml:space="preserve"> </w:t>
      </w:r>
      <w:r>
        <w:t xml:space="preserve">- Describe vulnerability management and patch SLAs by severity.</w:t>
      </w:r>
      <w:r>
        <w:t xml:space="preserve"> </w:t>
      </w:r>
      <w:r>
        <w:t xml:space="preserve">- Commit to CERT-IN/STQC/third-party audits; provide redacted VAPT reports.</w:t>
      </w:r>
      <w:r>
        <w:t xml:space="preserve"> </w:t>
      </w:r>
      <w:r>
        <w:t xml:space="preserve">- Explain secrets management (storage, rotation, customer-managed options).</w:t>
      </w:r>
      <w:r>
        <w:t xml:space="preserve"> </w:t>
      </w:r>
      <w:r>
        <w:t xml:space="preserve">- Controls for prompt injection/data exfiltration (filters, anomaly detection).</w:t>
      </w:r>
      <w:r>
        <w:t xml:space="preserve"> </w:t>
      </w:r>
      <w:r>
        <w:t xml:space="preserve">- Logging/monitoring architecture and SIEM export options.</w:t>
      </w:r>
      <w:r>
        <w:t xml:space="preserve"> </w:t>
      </w:r>
      <w:r>
        <w:t xml:space="preserve">- Describe incident response, MTTD/MTTR, notification timelines.</w:t>
      </w:r>
      <w:r>
        <w:t xml:space="preserve"> </w:t>
      </w:r>
      <w:r>
        <w:t xml:space="preserve">- Penetration testing program details and sharing of high-level results.</w:t>
      </w:r>
      <w:r>
        <w:t xml:space="preserve"> </w:t>
      </w:r>
      <w:r>
        <w:t xml:space="preserve">- DDoS, WAF, IDS/IPS, and network segmentation controls.</w:t>
      </w:r>
      <w:r>
        <w:t xml:space="preserve"> </w:t>
      </w:r>
      <w:r>
        <w:t xml:space="preserve">- Securing admin interfaces (MFA, RBAC, session management, logging).</w:t>
      </w:r>
      <w:r>
        <w:t xml:space="preserve"> </w:t>
      </w:r>
      <w:r>
        <w:t xml:space="preserve">- Customer Managed Key (CMK) support and lifecycle management.</w:t>
      </w:r>
      <w:r>
        <w:t xml:space="preserve"> </w:t>
      </w:r>
      <w:r>
        <w:t xml:space="preserve">- Backup &amp; disaster recovery policy (RTO/RPO, test evidence).</w:t>
      </w:r>
      <w:r>
        <w:t xml:space="preserve"> </w:t>
      </w:r>
      <w:r>
        <w:t xml:space="preserve">- Data segregation, multi-tenancy protections, and attestation of non-commingling.</w:t>
      </w:r>
      <w:r>
        <w:t xml:space="preserve"> </w:t>
      </w:r>
      <w:r>
        <w:t xml:space="preserve">- Supply chain risk management (third-party libs, model provenance).</w:t>
      </w:r>
    </w:p>
    <w:p>
      <w:pPr>
        <w:pStyle w:val="BodyText"/>
      </w:pPr>
      <w:r>
        <w:rPr>
          <w:b/>
          <w:bCs/>
        </w:rPr>
        <w:t xml:space="preserve">Evaluation Criteria:</w:t>
      </w:r>
      <w:r>
        <w:t xml:space="preserve"> </w:t>
      </w:r>
      <w:r>
        <w:t xml:space="preserve">- Security posture and certifications.</w:t>
      </w:r>
      <w:r>
        <w:t xml:space="preserve"> </w:t>
      </w:r>
      <w:r>
        <w:t xml:space="preserve">- Operational readiness and transparency.</w:t>
      </w:r>
    </w:p>
    <w:p>
      <w:r>
        <w:pict>
          <v:rect style="width:0;height:1.5pt" o:hralign="center" o:hrstd="t" o:hr="t"/>
        </w:pict>
      </w:r>
    </w:p>
    <w:bookmarkEnd w:id="178"/>
    <w:bookmarkStart w:id="179" w:name="Xc7072cd527a5810ee4a82cd9042a0ebeaefd60a"/>
    <w:p>
      <w:pPr>
        <w:pStyle w:val="Heading2"/>
      </w:pPr>
      <w:r>
        <w:t xml:space="preserve">Section 5: Modeling, RAG, Explainability &amp; Content Provenance</w:t>
      </w:r>
    </w:p>
    <w:p>
      <w:pPr>
        <w:pStyle w:val="FirstParagraph"/>
      </w:pPr>
      <w:r>
        <w:rPr>
          <w:b/>
          <w:bCs/>
        </w:rPr>
        <w:t xml:space="preserve">Purpose:</w:t>
      </w:r>
      <w:r>
        <w:t xml:space="preserve"> </w:t>
      </w:r>
      <w:r>
        <w:t xml:space="preserve">Review model architecture, RAG, grounding, hallucination mitigation, and explainability.</w:t>
      </w:r>
    </w:p>
    <w:p>
      <w:pPr>
        <w:pStyle w:val="BodyText"/>
      </w:pPr>
      <w:r>
        <w:rPr>
          <w:b/>
          <w:bCs/>
        </w:rPr>
        <w:t xml:space="preserve">Key Questions:</w:t>
      </w:r>
      <w:r>
        <w:t xml:space="preserve"> </w:t>
      </w:r>
      <w:r>
        <w:t xml:space="preserve">- Describe model stack (vendor, open-source, on-prem), licenses, provenance, and latency.</w:t>
      </w:r>
      <w:r>
        <w:t xml:space="preserve"> </w:t>
      </w:r>
      <w:r>
        <w:t xml:space="preserve">- Explain RAG architecture (pipeline, index, retrieval, freshness, provenance in answers).</w:t>
      </w:r>
      <w:r>
        <w:t xml:space="preserve"> </w:t>
      </w:r>
      <w:r>
        <w:t xml:space="preserve">- Provide conversation sample with cited sources and evidence surfacing.</w:t>
      </w:r>
      <w:r>
        <w:t xml:space="preserve"> </w:t>
      </w:r>
      <w:r>
        <w:t xml:space="preserve">- Hallucination detection/mitigation strategies (heuristics, thresholds, human-in-loop).</w:t>
      </w:r>
      <w:r>
        <w:t xml:space="preserve"> </w:t>
      </w:r>
      <w:r>
        <w:t xml:space="preserve">- Model versioning/rollout practices and customer notice.</w:t>
      </w:r>
      <w:r>
        <w:t xml:space="preserve"> </w:t>
      </w:r>
      <w:r>
        <w:t xml:space="preserve">- Checks for RAG content currency/accuracy.</w:t>
      </w:r>
      <w:r>
        <w:t xml:space="preserve"> </w:t>
      </w:r>
      <w:r>
        <w:t xml:space="preserve">- Explainability features (confidence scores, per-inference export).</w:t>
      </w:r>
      <w:r>
        <w:t xml:space="preserve"> </w:t>
      </w:r>
      <w:r>
        <w:t xml:space="preserve">- If customer-controlled training, describe labeling/human review/validation/guardrails.</w:t>
      </w:r>
      <w:r>
        <w:t xml:space="preserve"> </w:t>
      </w:r>
      <w:r>
        <w:t xml:space="preserve">- Continuous evaluation (TEVV), metrics, dashboards, and alerting.</w:t>
      </w:r>
      <w:r>
        <w:t xml:space="preserve"> </w:t>
      </w:r>
      <w:r>
        <w:t xml:space="preserve">- Third-party model use, provider terms, licensing/export controls.</w:t>
      </w:r>
      <w:r>
        <w:t xml:space="preserve"> </w:t>
      </w:r>
      <w:r>
        <w:t xml:space="preserve">- Recent red-team summary or NDA commitment.</w:t>
      </w:r>
      <w:r>
        <w:t xml:space="preserve"> </w:t>
      </w:r>
      <w:r>
        <w:t xml:space="preserve">- Per-request inference cost model and cost optimization options.</w:t>
      </w:r>
      <w:r>
        <w:t xml:space="preserve"> </w:t>
      </w:r>
      <w:r>
        <w:t xml:space="preserve">- Environmental footprint reporting (per-query energy, low-carbon hosting).</w:t>
      </w:r>
    </w:p>
    <w:p>
      <w:pPr>
        <w:pStyle w:val="BodyText"/>
      </w:pPr>
      <w:r>
        <w:rPr>
          <w:b/>
          <w:bCs/>
        </w:rPr>
        <w:t xml:space="preserve">Evaluation Criteria:</w:t>
      </w:r>
      <w:r>
        <w:t xml:space="preserve"> </w:t>
      </w:r>
      <w:r>
        <w:t xml:space="preserve">- Model transparency, explainability, and operational controls.</w:t>
      </w:r>
      <w:r>
        <w:t xml:space="preserve"> </w:t>
      </w:r>
      <w:r>
        <w:t xml:space="preserve">- RAG and hallucination mitigation maturity.</w:t>
      </w:r>
    </w:p>
    <w:p>
      <w:r>
        <w:pict>
          <v:rect style="width:0;height:1.5pt" o:hralign="center" o:hrstd="t" o:hr="t"/>
        </w:pict>
      </w:r>
    </w:p>
    <w:bookmarkEnd w:id="179"/>
    <w:bookmarkStart w:id="180" w:name="X757093ff6d470b40c58d5a6eea4758e4f22fdeb"/>
    <w:p>
      <w:pPr>
        <w:pStyle w:val="Heading2"/>
      </w:pPr>
      <w:r>
        <w:t xml:space="preserve">Section 6: Integrations, APIs &amp; Data Ingestion</w:t>
      </w:r>
    </w:p>
    <w:p>
      <w:pPr>
        <w:pStyle w:val="FirstParagraph"/>
      </w:pPr>
      <w:r>
        <w:rPr>
          <w:b/>
          <w:bCs/>
        </w:rPr>
        <w:t xml:space="preserve">Purpose:</w:t>
      </w:r>
      <w:r>
        <w:t xml:space="preserve"> </w:t>
      </w:r>
      <w:r>
        <w:t xml:space="preserve">Assess integration with ITSM, knowledge ingestion, connector governance, and content management.</w:t>
      </w:r>
    </w:p>
    <w:p>
      <w:pPr>
        <w:pStyle w:val="BodyText"/>
      </w:pPr>
      <w:r>
        <w:rPr>
          <w:b/>
          <w:bCs/>
        </w:rPr>
        <w:t xml:space="preserve">Key Questions:</w:t>
      </w:r>
      <w:r>
        <w:t xml:space="preserve"> </w:t>
      </w:r>
      <w:r>
        <w:t xml:space="preserve">- Inventory of pre-built connectors (ServiceNow, Jira, O365, Slack, Teams, etc.), with sample timelines.</w:t>
      </w:r>
      <w:r>
        <w:t xml:space="preserve"> </w:t>
      </w:r>
      <w:r>
        <w:t xml:space="preserve">- Ingestion pipeline (formats, OCR, batch/stream, preview/edit).</w:t>
      </w:r>
      <w:r>
        <w:t xml:space="preserve"> </w:t>
      </w:r>
      <w:r>
        <w:t xml:space="preserve">- Knowledge/content governance (annotation, tagging, versioning, approvals).</w:t>
      </w:r>
      <w:r>
        <w:t xml:space="preserve"> </w:t>
      </w:r>
      <w:r>
        <w:t xml:space="preserve">- API documentation (OpenAPI), rate limits, pagination, error handling.</w:t>
      </w:r>
      <w:r>
        <w:t xml:space="preserve"> </w:t>
      </w:r>
      <w:r>
        <w:t xml:space="preserve">- Mapping knowledge to intents/entities, custom taxonomies, retraining tools.</w:t>
      </w:r>
      <w:r>
        <w:t xml:space="preserve"> </w:t>
      </w:r>
      <w:r>
        <w:t xml:space="preserve">- Handling schema changes and impact analysis tooling.</w:t>
      </w:r>
      <w:r>
        <w:t xml:space="preserve"> </w:t>
      </w:r>
      <w:r>
        <w:t xml:space="preserve">- Demonstrate safe ticketing automation (least privilege, credential handling).</w:t>
      </w:r>
      <w:r>
        <w:t xml:space="preserve"> </w:t>
      </w:r>
      <w:r>
        <w:t xml:space="preserve">- Marketplace connector governance (vetting, audit, customer controls).</w:t>
      </w:r>
      <w:r>
        <w:t xml:space="preserve"> </w:t>
      </w:r>
      <w:r>
        <w:t xml:space="preserve">- Sample data-mapping document (e.g., SharePoint ingestion).</w:t>
      </w:r>
      <w:r>
        <w:t xml:space="preserve"> </w:t>
      </w:r>
      <w:r>
        <w:t xml:space="preserve">- Incremental ingestion strategy (change capture, deduplication, bulk migration).</w:t>
      </w:r>
      <w:r>
        <w:t xml:space="preserve"> </w:t>
      </w:r>
      <w:r>
        <w:t xml:space="preserve">- Custom connector build timelines and resource estimates.</w:t>
      </w:r>
      <w:r>
        <w:t xml:space="preserve"> </w:t>
      </w:r>
      <w:r>
        <w:t xml:space="preserve">- Preservation of source metadata and surfacing in provenance.</w:t>
      </w:r>
    </w:p>
    <w:p>
      <w:pPr>
        <w:pStyle w:val="BodyText"/>
      </w:pPr>
      <w:r>
        <w:rPr>
          <w:b/>
          <w:bCs/>
        </w:rPr>
        <w:t xml:space="preserve">Evaluation Criteria:</w:t>
      </w:r>
      <w:r>
        <w:t xml:space="preserve"> </w:t>
      </w:r>
      <w:r>
        <w:t xml:space="preserve">- Integration depth, flexibility, and governance.</w:t>
      </w:r>
      <w:r>
        <w:t xml:space="preserve"> </w:t>
      </w:r>
      <w:r>
        <w:t xml:space="preserve">- Tooling and documentation completeness.</w:t>
      </w:r>
    </w:p>
    <w:p>
      <w:r>
        <w:pict>
          <v:rect style="width:0;height:1.5pt" o:hralign="center" o:hrstd="t" o:hr="t"/>
        </w:pict>
      </w:r>
    </w:p>
    <w:bookmarkEnd w:id="180"/>
    <w:bookmarkStart w:id="181" w:name="X2ff26ea5ed20d18fb32cd50c4a083118772e14a"/>
    <w:p>
      <w:pPr>
        <w:pStyle w:val="Heading2"/>
      </w:pPr>
      <w:r>
        <w:t xml:space="preserve">Section 7: User Experience, Accessibility &amp; Localization</w:t>
      </w:r>
    </w:p>
    <w:p>
      <w:pPr>
        <w:pStyle w:val="FirstParagraph"/>
      </w:pPr>
      <w:r>
        <w:rPr>
          <w:b/>
          <w:bCs/>
        </w:rPr>
        <w:t xml:space="preserve">Purpose:</w:t>
      </w:r>
      <w:r>
        <w:t xml:space="preserve"> </w:t>
      </w:r>
      <w:r>
        <w:t xml:space="preserve">Validate UX, accessibility (WCAG), multi-channel, multi-lingual, and knowledge governance features.</w:t>
      </w:r>
    </w:p>
    <w:p>
      <w:pPr>
        <w:pStyle w:val="BodyText"/>
      </w:pPr>
      <w:r>
        <w:rPr>
          <w:b/>
          <w:bCs/>
        </w:rPr>
        <w:t xml:space="preserve">Key Questions:</w:t>
      </w:r>
      <w:r>
        <w:t xml:space="preserve"> </w:t>
      </w:r>
      <w:r>
        <w:t xml:space="preserve">- Supported channels and deployment guidance (web, mobile, Teams, WhatsApp, etc.).</w:t>
      </w:r>
      <w:r>
        <w:t xml:space="preserve"> </w:t>
      </w:r>
      <w:r>
        <w:t xml:space="preserve">- Accessibility conformance (VPAT, WCAG 2.1 AA+).</w:t>
      </w:r>
      <w:r>
        <w:t xml:space="preserve"> </w:t>
      </w:r>
      <w:r>
        <w:t xml:space="preserve">- Localization (detection, translation, market context).</w:t>
      </w:r>
      <w:r>
        <w:t xml:space="preserve"> </w:t>
      </w:r>
      <w:r>
        <w:t xml:space="preserve">- User-facing transparency (bot disclosure, handoff, privacy notice).</w:t>
      </w:r>
      <w:r>
        <w:t xml:space="preserve"> </w:t>
      </w:r>
      <w:r>
        <w:t xml:space="preserve">- Authoring experience (low-code/no-code, versioning, permissions).</w:t>
      </w:r>
      <w:r>
        <w:t xml:space="preserve"> </w:t>
      </w:r>
      <w:r>
        <w:t xml:space="preserve">- State/session continuity across channels and authentication.</w:t>
      </w:r>
      <w:r>
        <w:t xml:space="preserve"> </w:t>
      </w:r>
      <w:r>
        <w:t xml:space="preserve">- UX patterns for high-risk actions (confirmation, escalation, audits).</w:t>
      </w:r>
      <w:r>
        <w:t xml:space="preserve"> </w:t>
      </w:r>
      <w:r>
        <w:t xml:space="preserve">- UX success measurement and dashboarding (CSAT, deflection, AHT).</w:t>
      </w:r>
      <w:r>
        <w:t xml:space="preserve"> </w:t>
      </w:r>
      <w:r>
        <w:t xml:space="preserve">- Knowledge governance tools (editorial review, freshness, feedback loops).</w:t>
      </w:r>
      <w:r>
        <w:t xml:space="preserve"> </w:t>
      </w:r>
      <w:r>
        <w:t xml:space="preserve">- Alternate modes for disabilities (keyboard, screenreader, TTY, text-only).</w:t>
      </w:r>
    </w:p>
    <w:p>
      <w:pPr>
        <w:pStyle w:val="BodyText"/>
      </w:pPr>
      <w:r>
        <w:rPr>
          <w:b/>
          <w:bCs/>
        </w:rPr>
        <w:t xml:space="preserve">Evaluation Criteria:</w:t>
      </w:r>
      <w:r>
        <w:t xml:space="preserve"> </w:t>
      </w:r>
      <w:r>
        <w:t xml:space="preserve">- Accessibility/readiness for diverse users.</w:t>
      </w:r>
      <w:r>
        <w:t xml:space="preserve"> </w:t>
      </w:r>
      <w:r>
        <w:t xml:space="preserve">- Operational UX quality and reporting.</w:t>
      </w:r>
    </w:p>
    <w:p>
      <w:r>
        <w:pict>
          <v:rect style="width:0;height:1.5pt" o:hralign="center" o:hrstd="t" o:hr="t"/>
        </w:pict>
      </w:r>
    </w:p>
    <w:bookmarkEnd w:id="181"/>
    <w:bookmarkStart w:id="182" w:name="section-8-pilot-acceptance-tevv"/>
    <w:p>
      <w:pPr>
        <w:pStyle w:val="Heading2"/>
      </w:pPr>
      <w:r>
        <w:t xml:space="preserve">Section 8: Pilot, Acceptance &amp; TEVV</w:t>
      </w:r>
    </w:p>
    <w:p>
      <w:pPr>
        <w:pStyle w:val="FirstParagraph"/>
      </w:pPr>
      <w:r>
        <w:rPr>
          <w:b/>
          <w:bCs/>
        </w:rPr>
        <w:t xml:space="preserve">Purpose:</w:t>
      </w:r>
      <w:r>
        <w:t xml:space="preserve"> </w:t>
      </w:r>
      <w:r>
        <w:t xml:space="preserve">Define pilot scope, UAT/go-live gates, TEVV, and knowledge transfer.</w:t>
      </w:r>
    </w:p>
    <w:p>
      <w:pPr>
        <w:pStyle w:val="BodyText"/>
      </w:pPr>
      <w:r>
        <w:rPr>
          <w:b/>
          <w:bCs/>
        </w:rPr>
        <w:t xml:space="preserve">Key Questions:</w:t>
      </w:r>
      <w:r>
        <w:t xml:space="preserve"> </w:t>
      </w:r>
      <w:r>
        <w:t xml:space="preserve">- Vendor-run pilot plan (objectives, datasets, metrics, timeline).</w:t>
      </w:r>
      <w:r>
        <w:t xml:space="preserve"> </w:t>
      </w:r>
      <w:r>
        <w:t xml:space="preserve">- UAT/go-live acceptance criteria (containment %, hallucination, latency, accessibility).</w:t>
      </w:r>
      <w:r>
        <w:t xml:space="preserve"> </w:t>
      </w:r>
      <w:r>
        <w:t xml:space="preserve">- TEVV activities and deliverables during pilot/pre-production.</w:t>
      </w:r>
      <w:r>
        <w:t xml:space="preserve"> </w:t>
      </w:r>
      <w:r>
        <w:t xml:space="preserve">- Dataset requirements and onboarding checklist.</w:t>
      </w:r>
      <w:r>
        <w:t xml:space="preserve"> </w:t>
      </w:r>
      <w:r>
        <w:t xml:space="preserve">- Example pilot dashboard and weekly report template.</w:t>
      </w:r>
      <w:r>
        <w:t xml:space="preserve"> </w:t>
      </w:r>
      <w:r>
        <w:t xml:space="preserve">- Inclusion of red-team exercise in pilot; scope and deliverables.</w:t>
      </w:r>
      <w:r>
        <w:t xml:space="preserve"> </w:t>
      </w:r>
      <w:r>
        <w:t xml:space="preserve">- Service credits/remedies for unmet acceptance criteria.</w:t>
      </w:r>
      <w:r>
        <w:t xml:space="preserve"> </w:t>
      </w:r>
      <w:r>
        <w:t xml:space="preserve">- Sign-off process, deliverables, rollback/exit triggers, migration checkpoints.</w:t>
      </w:r>
      <w:r>
        <w:t xml:space="preserve"> </w:t>
      </w:r>
      <w:r>
        <w:t xml:space="preserve">- Regression test suites for model updates; customer access.</w:t>
      </w:r>
      <w:r>
        <w:t xml:space="preserve"> </w:t>
      </w:r>
      <w:r>
        <w:t xml:space="preserve">- Validation of accessibility compliance (manual and automated).</w:t>
      </w:r>
      <w:r>
        <w:t xml:space="preserve"> </w:t>
      </w:r>
      <w:r>
        <w:t xml:space="preserve">- Training plan and knowledge transfer checklist for internal teams.</w:t>
      </w:r>
      <w:r>
        <w:t xml:space="preserve"> </w:t>
      </w:r>
      <w:r>
        <w:t xml:space="preserve">- Recommended pilot duration for statistical significance.</w:t>
      </w:r>
      <w:r>
        <w:t xml:space="preserve"> </w:t>
      </w:r>
      <w:r>
        <w:t xml:space="preserve">- Anonymization strategy for pilot transcripts/reports for third-party TEVV.</w:t>
      </w:r>
      <w:r>
        <w:t xml:space="preserve"> </w:t>
      </w:r>
      <w:r>
        <w:t xml:space="preserve">- Willingness to allow independent TEVV post-pilot.</w:t>
      </w:r>
    </w:p>
    <w:p>
      <w:pPr>
        <w:pStyle w:val="BodyText"/>
      </w:pPr>
      <w:r>
        <w:rPr>
          <w:b/>
          <w:bCs/>
        </w:rPr>
        <w:t xml:space="preserve">Evaluation Criteria:</w:t>
      </w:r>
      <w:r>
        <w:t xml:space="preserve"> </w:t>
      </w:r>
      <w:r>
        <w:t xml:space="preserve">- Pilot/TEVV rigor, transparency, and alignment to buyer context.</w:t>
      </w:r>
      <w:r>
        <w:t xml:space="preserve"> </w:t>
      </w:r>
      <w:r>
        <w:t xml:space="preserve">- Knowledge transfer and operationalization planning.</w:t>
      </w:r>
    </w:p>
    <w:p>
      <w:r>
        <w:pict>
          <v:rect style="width:0;height:1.5pt" o:hralign="center" o:hrstd="t" o:hr="t"/>
        </w:pict>
      </w:r>
    </w:p>
    <w:bookmarkEnd w:id="182"/>
    <w:bookmarkStart w:id="183" w:name="X884ecc0f03f20605a76b1f8814e57bda3d61039"/>
    <w:p>
      <w:pPr>
        <w:pStyle w:val="Heading2"/>
      </w:pPr>
      <w:r>
        <w:t xml:space="preserve">Section 9: Service Levels, Operations &amp; Support</w:t>
      </w:r>
    </w:p>
    <w:p>
      <w:pPr>
        <w:pStyle w:val="FirstParagraph"/>
      </w:pPr>
      <w:r>
        <w:rPr>
          <w:b/>
          <w:bCs/>
        </w:rPr>
        <w:t xml:space="preserve">Purpose:</w:t>
      </w:r>
      <w:r>
        <w:t xml:space="preserve"> </w:t>
      </w:r>
      <w:r>
        <w:t xml:space="preserve">Assess SLAs, support model, escalation, and operational reporting.</w:t>
      </w:r>
    </w:p>
    <w:p>
      <w:pPr>
        <w:pStyle w:val="BodyText"/>
      </w:pPr>
      <w:r>
        <w:rPr>
          <w:b/>
          <w:bCs/>
        </w:rPr>
        <w:t xml:space="preserve">Key Questions:</w:t>
      </w:r>
      <w:r>
        <w:t xml:space="preserve"> </w:t>
      </w:r>
      <w:r>
        <w:t xml:space="preserve">- Proposed SLAs (availability, repair, latency), measurement, and penalties.</w:t>
      </w:r>
      <w:r>
        <w:t xml:space="preserve"> </w:t>
      </w:r>
      <w:r>
        <w:t xml:space="preserve">- Support model (L1/L2/L3, response times, escalation matrix, on-call/after-hours).</w:t>
      </w:r>
      <w:r>
        <w:t xml:space="preserve"> </w:t>
      </w:r>
      <w:r>
        <w:t xml:space="preserve">- Maintenance cadence, notification SLAs, and effect on availability.</w:t>
      </w:r>
      <w:r>
        <w:t xml:space="preserve"> </w:t>
      </w:r>
      <w:r>
        <w:t xml:space="preserve">- Sample operational dashboards and data export for BI tools.</w:t>
      </w:r>
      <w:r>
        <w:t xml:space="preserve"> </w:t>
      </w:r>
      <w:r>
        <w:t xml:space="preserve">- Incident notification timelines (discovery, initial, RCA reports).</w:t>
      </w:r>
      <w:r>
        <w:t xml:space="preserve"> </w:t>
      </w:r>
      <w:r>
        <w:t xml:space="preserve">- SLA credit model (calculation, cap, application).</w:t>
      </w:r>
      <w:r>
        <w:t xml:space="preserve"> </w:t>
      </w:r>
      <w:r>
        <w:t xml:space="preserve">- Change management and release processes (lead times, rollback).</w:t>
      </w:r>
      <w:r>
        <w:t xml:space="preserve"> </w:t>
      </w:r>
      <w:r>
        <w:t xml:space="preserve">- Standard runbooks for incidents; commitment to share with buyer.</w:t>
      </w:r>
      <w:r>
        <w:t xml:space="preserve"> </w:t>
      </w:r>
      <w:r>
        <w:t xml:space="preserve">- Transcript/log retention and export for audit.</w:t>
      </w:r>
      <w:r>
        <w:t xml:space="preserve"> </w:t>
      </w:r>
      <w:r>
        <w:t xml:space="preserve">- Training/capacity-building program and training materials.</w:t>
      </w:r>
      <w:r>
        <w:t xml:space="preserve"> </w:t>
      </w:r>
      <w:r>
        <w:t xml:space="preserve">- Helpdesk/ticketing integration, dedicated account/technical resources.</w:t>
      </w:r>
      <w:r>
        <w:t xml:space="preserve"> </w:t>
      </w:r>
      <w:r>
        <w:t xml:space="preserve">- Approach to continuous improvement (scheduled reviews, tuning cadence).</w:t>
      </w:r>
      <w:r>
        <w:t xml:space="preserve"> </w:t>
      </w:r>
      <w:r>
        <w:t xml:space="preserve">- Sample SLA monitoring report with remediation action example.</w:t>
      </w:r>
      <w:r>
        <w:t xml:space="preserve"> </w:t>
      </w:r>
      <w:r>
        <w:t xml:space="preserve">- Connector/integration inclusions and PS rates for additional connectors.</w:t>
      </w:r>
      <w:r>
        <w:t xml:space="preserve"> </w:t>
      </w:r>
      <w:r>
        <w:t xml:space="preserve">- Executive escalation SLA and remedies for systemic failure.</w:t>
      </w:r>
      <w:r>
        <w:t xml:space="preserve"> </w:t>
      </w:r>
      <w:r>
        <w:t xml:space="preserve">- Past MTTR and Sev1 incident metrics by region.</w:t>
      </w:r>
    </w:p>
    <w:p>
      <w:pPr>
        <w:pStyle w:val="BodyText"/>
      </w:pPr>
      <w:r>
        <w:rPr>
          <w:b/>
          <w:bCs/>
        </w:rPr>
        <w:t xml:space="preserve">Evaluation Criteria:</w:t>
      </w:r>
      <w:r>
        <w:t xml:space="preserve"> </w:t>
      </w:r>
      <w:r>
        <w:t xml:space="preserve">- SLA clarity, operational transparency, and support responsiveness.</w:t>
      </w:r>
    </w:p>
    <w:p>
      <w:r>
        <w:pict>
          <v:rect style="width:0;height:1.5pt" o:hralign="center" o:hrstd="t" o:hr="t"/>
        </w:pict>
      </w:r>
    </w:p>
    <w:bookmarkEnd w:id="183"/>
    <w:bookmarkStart w:id="184" w:name="section-10-commercial-pricing"/>
    <w:p>
      <w:pPr>
        <w:pStyle w:val="Heading2"/>
      </w:pPr>
      <w:r>
        <w:t xml:space="preserve">Section 10: Commercial &amp; Pricing</w:t>
      </w:r>
    </w:p>
    <w:p>
      <w:pPr>
        <w:pStyle w:val="FirstParagraph"/>
      </w:pPr>
      <w:r>
        <w:rPr>
          <w:b/>
          <w:bCs/>
        </w:rPr>
        <w:t xml:space="preserve">Purpose:</w:t>
      </w:r>
      <w:r>
        <w:t xml:space="preserve"> </w:t>
      </w:r>
      <w:r>
        <w:t xml:space="preserve">Enable cost comparison, TCO analysis, and risk allocation.</w:t>
      </w:r>
    </w:p>
    <w:p>
      <w:pPr>
        <w:pStyle w:val="BodyText"/>
      </w:pPr>
      <w:r>
        <w:rPr>
          <w:b/>
          <w:bCs/>
        </w:rPr>
        <w:t xml:space="preserve">Key Questions:</w:t>
      </w:r>
      <w:r>
        <w:t xml:space="preserve"> </w:t>
      </w:r>
      <w:r>
        <w:t xml:space="preserve">- Detailed pricing models (SaaS, per-resolution, per-inference, perpetual, hybrid) and TCO scenarios.</w:t>
      </w:r>
      <w:r>
        <w:t xml:space="preserve"> </w:t>
      </w:r>
      <w:r>
        <w:t xml:space="preserve">- Included vs. billable professional services; daily/hourly rates, staffing plans.</w:t>
      </w:r>
      <w:r>
        <w:t xml:space="preserve"> </w:t>
      </w:r>
      <w:r>
        <w:t xml:space="preserve">- One-time fees and SOW sample line items.</w:t>
      </w:r>
      <w:r>
        <w:t xml:space="preserve"> </w:t>
      </w:r>
      <w:r>
        <w:t xml:space="preserve">- Per-query/inference billing definitions and measurement.</w:t>
      </w:r>
      <w:r>
        <w:t xml:space="preserve"> </w:t>
      </w:r>
      <w:r>
        <w:t xml:space="preserve">- Consumption caps, alerts, and pricing protections.</w:t>
      </w:r>
      <w:r>
        <w:t xml:space="preserve"> </w:t>
      </w:r>
      <w:r>
        <w:t xml:space="preserve">- Standard commercial terms (warranties, liability, indemnity, caps).</w:t>
      </w:r>
      <w:r>
        <w:t xml:space="preserve"> </w:t>
      </w:r>
      <w:r>
        <w:t xml:space="preserve">- Volume/multi-year discounts, escalation clauses, change notice periods.</w:t>
      </w:r>
      <w:r>
        <w:t xml:space="preserve"> </w:t>
      </w:r>
      <w:r>
        <w:t xml:space="preserve">- Invoicing cadence, payment terms, milestone-based options.</w:t>
      </w:r>
      <w:r>
        <w:t xml:space="preserve"> </w:t>
      </w:r>
      <w:r>
        <w:t xml:space="preserve">- Additional operational costs and responsibility (e.g., SMS, licensing, egress).</w:t>
      </w:r>
      <w:r>
        <w:t xml:space="preserve"> </w:t>
      </w:r>
      <w:r>
        <w:t xml:space="preserve">- Sample financial model (12/36/60 month TCO, usage, model mix).</w:t>
      </w:r>
      <w:r>
        <w:t xml:space="preserve"> </w:t>
      </w:r>
      <w:r>
        <w:t xml:space="preserve">- Exit management charges and checklist.</w:t>
      </w:r>
      <w:r>
        <w:t xml:space="preserve"> </w:t>
      </w:r>
      <w:r>
        <w:t xml:space="preserve">- Perpetual vs. subscription licensing; pricing and deployment conditions.</w:t>
      </w:r>
      <w:r>
        <w:t xml:space="preserve"> </w:t>
      </w:r>
      <w:r>
        <w:t xml:space="preserve">- Non-monetary commercial terms (marketing, references, confidentiality).</w:t>
      </w:r>
    </w:p>
    <w:p>
      <w:pPr>
        <w:pStyle w:val="BodyText"/>
      </w:pPr>
      <w:r>
        <w:rPr>
          <w:b/>
          <w:bCs/>
        </w:rPr>
        <w:t xml:space="preserve">Evaluation Criteria:</w:t>
      </w:r>
      <w:r>
        <w:t xml:space="preserve"> </w:t>
      </w:r>
      <w:r>
        <w:t xml:space="preserve">- Cost clarity, predictability, and flexibility.</w:t>
      </w:r>
      <w:r>
        <w:t xml:space="preserve"> </w:t>
      </w:r>
      <w:r>
        <w:t xml:space="preserve">- Contractual transparency and risk allocation.</w:t>
      </w:r>
    </w:p>
    <w:p>
      <w:r>
        <w:pict>
          <v:rect style="width:0;height:1.5pt" o:hralign="center" o:hrstd="t" o:hr="t"/>
        </w:pict>
      </w:r>
    </w:p>
    <w:bookmarkEnd w:id="184"/>
    <w:bookmarkStart w:id="185" w:name="X3533aab6846d0154e746036fcf9201281607c55"/>
    <w:p>
      <w:pPr>
        <w:pStyle w:val="Heading2"/>
      </w:pPr>
      <w:r>
        <w:t xml:space="preserve">Section 11: Implementation, Project Management &amp; Onboarding</w:t>
      </w:r>
    </w:p>
    <w:p>
      <w:pPr>
        <w:pStyle w:val="FirstParagraph"/>
      </w:pPr>
      <w:r>
        <w:rPr>
          <w:b/>
          <w:bCs/>
        </w:rPr>
        <w:t xml:space="preserve">Purpose:</w:t>
      </w:r>
      <w:r>
        <w:t xml:space="preserve"> </w:t>
      </w:r>
      <w:r>
        <w:t xml:space="preserve">Assess implementation planning, team experience, change management, and handover.</w:t>
      </w:r>
    </w:p>
    <w:p>
      <w:pPr>
        <w:pStyle w:val="BodyText"/>
      </w:pPr>
      <w:r>
        <w:rPr>
          <w:b/>
          <w:bCs/>
        </w:rPr>
        <w:t xml:space="preserve">Key Questions:</w:t>
      </w:r>
      <w:r>
        <w:t xml:space="preserve"> </w:t>
      </w:r>
      <w:r>
        <w:t xml:space="preserve">- Detailed implementation plan (phases, milestones, roles, resources, timelines).</w:t>
      </w:r>
      <w:r>
        <w:t xml:space="preserve"> </w:t>
      </w:r>
      <w:r>
        <w:t xml:space="preserve">- CVs/resumes of key team members; confirm availability.</w:t>
      </w:r>
      <w:r>
        <w:t xml:space="preserve"> </w:t>
      </w:r>
      <w:r>
        <w:t xml:space="preserve">- Knowledge migration approach for legacy toolkits and data validation.</w:t>
      </w:r>
      <w:r>
        <w:t xml:space="preserve"> </w:t>
      </w:r>
      <w:r>
        <w:t xml:space="preserve">- Training plan for admins, authors, operators; sample agendas.</w:t>
      </w:r>
      <w:r>
        <w:t xml:space="preserve"> </w:t>
      </w:r>
      <w:r>
        <w:t xml:space="preserve">- Change-request process and approval workflow.</w:t>
      </w:r>
      <w:r>
        <w:t xml:space="preserve"> </w:t>
      </w:r>
      <w:r>
        <w:t xml:space="preserve">- Customer resource commitments for onboarding (FTE-days by role).</w:t>
      </w:r>
      <w:r>
        <w:t xml:space="preserve"> </w:t>
      </w:r>
      <w:r>
        <w:t xml:space="preserve">- Sample runbook for cutover and rollback.</w:t>
      </w:r>
      <w:r>
        <w:t xml:space="preserve"> </w:t>
      </w:r>
      <w:r>
        <w:t xml:space="preserve">- Change-control/versioning approach for conversation flows.</w:t>
      </w:r>
      <w:r>
        <w:t xml:space="preserve"> </w:t>
      </w:r>
      <w:r>
        <w:t xml:space="preserve">- Operational handover process (deliverables, credentials, sign-offs).</w:t>
      </w:r>
      <w:r>
        <w:t xml:space="preserve"> </w:t>
      </w:r>
      <w:r>
        <w:t xml:space="preserve">- Proposed RACI matrix for all project stages.</w:t>
      </w:r>
    </w:p>
    <w:p>
      <w:pPr>
        <w:pStyle w:val="BodyText"/>
      </w:pPr>
      <w:r>
        <w:rPr>
          <w:b/>
          <w:bCs/>
        </w:rPr>
        <w:t xml:space="preserve">Evaluation Criteria:</w:t>
      </w:r>
      <w:r>
        <w:t xml:space="preserve"> </w:t>
      </w:r>
      <w:r>
        <w:t xml:space="preserve">- Planning rigor, resource alignment, and handover completeness.</w:t>
      </w:r>
    </w:p>
    <w:p>
      <w:r>
        <w:pict>
          <v:rect style="width:0;height:1.5pt" o:hralign="center" o:hrstd="t" o:hr="t"/>
        </w:pict>
      </w:r>
    </w:p>
    <w:bookmarkEnd w:id="185"/>
    <w:bookmarkStart w:id="186" w:name="section-12-references-case-studies-proof"/>
    <w:p>
      <w:pPr>
        <w:pStyle w:val="Heading2"/>
      </w:pPr>
      <w:r>
        <w:t xml:space="preserve">Section 12: References, Case Studies &amp; Proof</w:t>
      </w:r>
    </w:p>
    <w:p>
      <w:pPr>
        <w:pStyle w:val="FirstParagraph"/>
      </w:pPr>
      <w:r>
        <w:rPr>
          <w:b/>
          <w:bCs/>
        </w:rPr>
        <w:t xml:space="preserve">Purpose:</w:t>
      </w:r>
      <w:r>
        <w:t xml:space="preserve"> </w:t>
      </w:r>
      <w:r>
        <w:t xml:space="preserve">Validate past performance, comparable deployments, and measurable outcomes.</w:t>
      </w:r>
    </w:p>
    <w:p>
      <w:pPr>
        <w:pStyle w:val="BodyText"/>
      </w:pPr>
      <w:r>
        <w:rPr>
          <w:b/>
          <w:bCs/>
        </w:rPr>
        <w:t xml:space="preserve">Key Questions:</w:t>
      </w:r>
      <w:r>
        <w:t xml:space="preserve"> </w:t>
      </w:r>
      <w:r>
        <w:t xml:space="preserve">- Three case studies (ITSM/enterprise support): problem, solution, KPIs, contact.</w:t>
      </w:r>
      <w:r>
        <w:t xml:space="preserve"> </w:t>
      </w:r>
      <w:r>
        <w:t xml:space="preserve">- Anonymized pilot/post-implementation reports (metrics, improvements).</w:t>
      </w:r>
      <w:r>
        <w:t xml:space="preserve"> </w:t>
      </w:r>
      <w:r>
        <w:t xml:space="preserve">- Contactable references (same vertical/scale) for security/integration/outcomes.</w:t>
      </w:r>
      <w:r>
        <w:t xml:space="preserve"> </w:t>
      </w:r>
      <w:r>
        <w:t xml:space="preserve">- Attach red-team/TEVV executive summary and remediation actions.</w:t>
      </w:r>
    </w:p>
    <w:p>
      <w:pPr>
        <w:pStyle w:val="BodyText"/>
      </w:pPr>
      <w:r>
        <w:rPr>
          <w:b/>
          <w:bCs/>
        </w:rPr>
        <w:t xml:space="preserve">Evaluation Criteria:</w:t>
      </w:r>
      <w:r>
        <w:t xml:space="preserve"> </w:t>
      </w:r>
      <w:r>
        <w:t xml:space="preserve">- Relevance and credibility of references.</w:t>
      </w:r>
      <w:r>
        <w:t xml:space="preserve"> </w:t>
      </w:r>
      <w:r>
        <w:t xml:space="preserve">- Quantified outcomes and evidence of continuous improvement.</w:t>
      </w:r>
    </w:p>
    <w:p>
      <w:r>
        <w:pict>
          <v:rect style="width:0;height:1.5pt" o:hralign="center" o:hrstd="t" o:hr="t"/>
        </w:pict>
      </w:r>
    </w:p>
    <w:bookmarkEnd w:id="186"/>
    <w:bookmarkStart w:id="198" w:name="section-13-reference-documents"/>
    <w:p>
      <w:pPr>
        <w:pStyle w:val="Heading2"/>
      </w:pPr>
      <w:r>
        <w:t xml:space="preserve">Section 13: Reference Documents</w:t>
      </w:r>
    </w:p>
    <w:p>
      <w:pPr>
        <w:pStyle w:val="Compact"/>
        <w:numPr>
          <w:ilvl w:val="0"/>
          <w:numId w:val="1087"/>
        </w:numPr>
      </w:pPr>
      <w:hyperlink r:id="rId187">
        <w:r>
          <w:rPr>
            <w:rStyle w:val="Hyperlink"/>
          </w:rPr>
          <w:t xml:space="preserve">MoSPI — RFP: Automation of Operational Workflows and Centralized Data Management System</w:t>
        </w:r>
      </w:hyperlink>
    </w:p>
    <w:p>
      <w:pPr>
        <w:pStyle w:val="Compact"/>
        <w:numPr>
          <w:ilvl w:val="0"/>
          <w:numId w:val="1087"/>
        </w:numPr>
      </w:pPr>
      <w:hyperlink r:id="rId188">
        <w:r>
          <w:rPr>
            <w:rStyle w:val="Hyperlink"/>
          </w:rPr>
          <w:t xml:space="preserve">Mississippi State University — RFP 22-41 University Virtual Assistant</w:t>
        </w:r>
      </w:hyperlink>
    </w:p>
    <w:p>
      <w:pPr>
        <w:pStyle w:val="Compact"/>
        <w:numPr>
          <w:ilvl w:val="0"/>
          <w:numId w:val="1087"/>
        </w:numPr>
      </w:pPr>
      <w:hyperlink r:id="rId189">
        <w:r>
          <w:rPr>
            <w:rStyle w:val="Hyperlink"/>
          </w:rPr>
          <w:t xml:space="preserve">Covered California — Virtual Assistant / ChatBot RFP (Q&amp;A)</w:t>
        </w:r>
      </w:hyperlink>
    </w:p>
    <w:p>
      <w:pPr>
        <w:pStyle w:val="Compact"/>
        <w:numPr>
          <w:ilvl w:val="0"/>
          <w:numId w:val="1087"/>
        </w:numPr>
      </w:pPr>
      <w:hyperlink r:id="rId190">
        <w:r>
          <w:rPr>
            <w:rStyle w:val="Hyperlink"/>
          </w:rPr>
          <w:t xml:space="preserve">UTPB — RFP 742-21-184-2 Chat-Bot Q&amp;A</w:t>
        </w:r>
      </w:hyperlink>
    </w:p>
    <w:p>
      <w:pPr>
        <w:pStyle w:val="Compact"/>
        <w:numPr>
          <w:ilvl w:val="0"/>
          <w:numId w:val="1087"/>
        </w:numPr>
      </w:pPr>
      <w:hyperlink r:id="rId191">
        <w:r>
          <w:rPr>
            <w:rStyle w:val="Hyperlink"/>
          </w:rPr>
          <w:t xml:space="preserve">BrandUSA — AI Trip Planning Chatbot RFP</w:t>
        </w:r>
      </w:hyperlink>
    </w:p>
    <w:p>
      <w:pPr>
        <w:pStyle w:val="Compact"/>
        <w:numPr>
          <w:ilvl w:val="0"/>
          <w:numId w:val="1087"/>
        </w:numPr>
      </w:pPr>
      <w:hyperlink r:id="rId11">
        <w:r>
          <w:rPr>
            <w:rStyle w:val="Hyperlink"/>
          </w:rPr>
          <w:t xml:space="preserve">ServiceNow — Virtual Agent product overview</w:t>
        </w:r>
      </w:hyperlink>
    </w:p>
    <w:p>
      <w:pPr>
        <w:pStyle w:val="Compact"/>
        <w:numPr>
          <w:ilvl w:val="0"/>
          <w:numId w:val="1087"/>
        </w:numPr>
      </w:pPr>
      <w:hyperlink r:id="rId192">
        <w:r>
          <w:rPr>
            <w:rStyle w:val="Hyperlink"/>
          </w:rPr>
          <w:t xml:space="preserve">Microsoft — Power Virtual Agents documentation</w:t>
        </w:r>
      </w:hyperlink>
    </w:p>
    <w:p>
      <w:pPr>
        <w:pStyle w:val="Compact"/>
        <w:numPr>
          <w:ilvl w:val="0"/>
          <w:numId w:val="1087"/>
        </w:numPr>
      </w:pPr>
      <w:hyperlink r:id="rId193">
        <w:r>
          <w:rPr>
            <w:rStyle w:val="Hyperlink"/>
          </w:rPr>
          <w:t xml:space="preserve">IBM — watsonx Assistant docs</w:t>
        </w:r>
      </w:hyperlink>
    </w:p>
    <w:p>
      <w:pPr>
        <w:pStyle w:val="Compact"/>
        <w:numPr>
          <w:ilvl w:val="0"/>
          <w:numId w:val="1087"/>
        </w:numPr>
      </w:pPr>
      <w:hyperlink r:id="rId194">
        <w:r>
          <w:rPr>
            <w:rStyle w:val="Hyperlink"/>
          </w:rPr>
          <w:t xml:space="preserve">Rasa — Documentation (open-source convers. AI)</w:t>
        </w:r>
      </w:hyperlink>
    </w:p>
    <w:p>
      <w:pPr>
        <w:pStyle w:val="Compact"/>
        <w:numPr>
          <w:ilvl w:val="0"/>
          <w:numId w:val="1087"/>
        </w:numPr>
      </w:pPr>
      <w:hyperlink r:id="rId195">
        <w:r>
          <w:rPr>
            <w:rStyle w:val="Hyperlink"/>
          </w:rPr>
          <w:t xml:space="preserve">Botpress — Developer &amp; Enterprise Conversational Platform docs</w:t>
        </w:r>
      </w:hyperlink>
    </w:p>
    <w:p>
      <w:pPr>
        <w:pStyle w:val="Compact"/>
        <w:numPr>
          <w:ilvl w:val="0"/>
          <w:numId w:val="1087"/>
        </w:numPr>
      </w:pPr>
      <w:hyperlink r:id="rId196">
        <w:r>
          <w:rPr>
            <w:rStyle w:val="Hyperlink"/>
          </w:rPr>
          <w:t xml:space="preserve">W3C — Web Content Accessibility Guidelines (WCAG)</w:t>
        </w:r>
      </w:hyperlink>
    </w:p>
    <w:p>
      <w:pPr>
        <w:pStyle w:val="Compact"/>
        <w:numPr>
          <w:ilvl w:val="0"/>
          <w:numId w:val="1087"/>
        </w:numPr>
      </w:pPr>
      <w:hyperlink r:id="rId197">
        <w:r>
          <w:rPr>
            <w:rStyle w:val="Hyperlink"/>
          </w:rPr>
          <w:t xml:space="preserve">NIST — AI Risk Management Framework (AI RMF)</w:t>
        </w:r>
      </w:hyperlink>
    </w:p>
    <w:p>
      <w:pPr>
        <w:pStyle w:val="Compact"/>
        <w:numPr>
          <w:ilvl w:val="0"/>
          <w:numId w:val="1087"/>
        </w:numPr>
      </w:pPr>
      <w:hyperlink r:id="rId69">
        <w:r>
          <w:rPr>
            <w:rStyle w:val="Hyperlink"/>
          </w:rPr>
          <w:t xml:space="preserve">European Commission — Regulatory framework for AI (EU AI Act overview)</w:t>
        </w:r>
      </w:hyperlink>
    </w:p>
    <w:p>
      <w:pPr>
        <w:pStyle w:val="Compact"/>
        <w:numPr>
          <w:ilvl w:val="0"/>
          <w:numId w:val="1087"/>
        </w:numPr>
      </w:pPr>
      <w:hyperlink r:id="rId70">
        <w:r>
          <w:rPr>
            <w:rStyle w:val="Hyperlink"/>
          </w:rPr>
          <w:t xml:space="preserve">EDPB — AI Privacy Risks and Mitigations (LLMs)</w:t>
        </w:r>
      </w:hyperlink>
    </w:p>
    <w:p>
      <w:pPr>
        <w:pStyle w:val="Compact"/>
        <w:numPr>
          <w:ilvl w:val="0"/>
          <w:numId w:val="1087"/>
        </w:numPr>
      </w:pPr>
      <w:hyperlink r:id="rId63">
        <w:r>
          <w:rPr>
            <w:rStyle w:val="Hyperlink"/>
          </w:rPr>
          <w:t xml:space="preserve">IEA — Energy and AI (sustainability signals)</w:t>
        </w:r>
      </w:hyperlink>
    </w:p>
    <w:p>
      <w:pPr>
        <w:pStyle w:val="Compact"/>
        <w:numPr>
          <w:ilvl w:val="0"/>
          <w:numId w:val="1087"/>
        </w:numPr>
      </w:pPr>
      <w:hyperlink r:id="rId71">
        <w:r>
          <w:rPr>
            <w:rStyle w:val="Hyperlink"/>
          </w:rPr>
          <w:t xml:space="preserve">FTC — AI consumer protection guidance</w:t>
        </w:r>
      </w:hyperlink>
    </w:p>
    <w:p>
      <w:r>
        <w:pict>
          <v:rect style="width:0;height:1.5pt" o:hralign="center" o:hrstd="t" o:hr="t"/>
        </w:pict>
      </w:r>
    </w:p>
    <w:bookmarkEnd w:id="198"/>
    <w:bookmarkStart w:id="206" w:name="evaluation-methodology"/>
    <w:p>
      <w:pPr>
        <w:pStyle w:val="Heading2"/>
      </w:pPr>
      <w:r>
        <w:t xml:space="preserve">Evaluation Methodology</w:t>
      </w:r>
    </w:p>
    <w:p>
      <w:pPr>
        <w:pStyle w:val="Compact"/>
        <w:numPr>
          <w:ilvl w:val="0"/>
          <w:numId w:val="1088"/>
        </w:numPr>
      </w:pPr>
      <w:r>
        <w:rPr>
          <w:b/>
          <w:bCs/>
        </w:rPr>
        <w:t xml:space="preserve">Scoring:</w:t>
      </w:r>
      <w:r>
        <w:t xml:space="preserve"> </w:t>
      </w:r>
      <w:r>
        <w:t xml:space="preserve">Each section should be weighted according to organizational priorities (e.g., Security 15%, Compliance 15%, UX 10%, Price 20%, etc.).</w:t>
      </w:r>
    </w:p>
    <w:p>
      <w:pPr>
        <w:pStyle w:val="Compact"/>
        <w:numPr>
          <w:ilvl w:val="0"/>
          <w:numId w:val="1088"/>
        </w:numPr>
      </w:pPr>
      <w:r>
        <w:rPr>
          <w:b/>
          <w:bCs/>
        </w:rPr>
        <w:t xml:space="preserve">Shortlisting:</w:t>
      </w:r>
      <w:r>
        <w:t xml:space="preserve"> </w:t>
      </w:r>
      <w:r>
        <w:t xml:space="preserve">Vendors must meet minimum requirements in each critical section (e.g., Security, Data Privacy, Accessibility).</w:t>
      </w:r>
    </w:p>
    <w:p>
      <w:pPr>
        <w:pStyle w:val="Compact"/>
        <w:numPr>
          <w:ilvl w:val="0"/>
          <w:numId w:val="1088"/>
        </w:numPr>
      </w:pPr>
      <w:r>
        <w:rPr>
          <w:b/>
          <w:bCs/>
        </w:rPr>
        <w:t xml:space="preserve">Demonstrations &amp; Pilots:</w:t>
      </w:r>
      <w:r>
        <w:t xml:space="preserve"> </w:t>
      </w:r>
      <w:r>
        <w:t xml:space="preserve">Shortlisted vendors will participate in a structured pilot/TEVV phase (see Section 8).</w:t>
      </w:r>
    </w:p>
    <w:p>
      <w:pPr>
        <w:pStyle w:val="Compact"/>
        <w:numPr>
          <w:ilvl w:val="0"/>
          <w:numId w:val="1088"/>
        </w:numPr>
      </w:pPr>
      <w:r>
        <w:rPr>
          <w:b/>
          <w:bCs/>
        </w:rPr>
        <w:t xml:space="preserve">References &amp; Evidence:</w:t>
      </w:r>
      <w:r>
        <w:t xml:space="preserve"> </w:t>
      </w:r>
      <w:r>
        <w:t xml:space="preserve">All claims must be substantiated with documentation, references, and, where possible, independent third-party attestations.</w:t>
      </w:r>
    </w:p>
    <w:p>
      <w:r>
        <w:pict>
          <v:rect style="width:0;height:1.5pt" o:hralign="center" o:hrstd="t" o:hr="t"/>
        </w:pict>
      </w:r>
    </w:p>
    <w:p>
      <w:pPr>
        <w:pStyle w:val="FirstParagraph"/>
      </w:pPr>
      <w:r>
        <w:rPr>
          <w:b/>
          <w:bCs/>
        </w:rPr>
        <w:t xml:space="preserve">End of RFP Template</w:t>
      </w:r>
    </w:p>
    <w:bookmarkStart w:id="205" w:name="references-4"/>
    <w:p>
      <w:pPr>
        <w:pStyle w:val="Heading3"/>
      </w:pPr>
      <w:r>
        <w:t xml:space="preserve">References</w:t>
      </w:r>
    </w:p>
    <w:p>
      <w:pPr>
        <w:pStyle w:val="Compact"/>
        <w:numPr>
          <w:ilvl w:val="0"/>
          <w:numId w:val="1089"/>
        </w:numPr>
      </w:pPr>
      <w:hyperlink r:id="rId199">
        <w:r>
          <w:rPr>
            <w:rStyle w:val="Hyperlink"/>
          </w:rPr>
          <w:t xml:space="preserve">Complete Guide to Enterprise Chatbots in 2025 | Freshchat</w:t>
        </w:r>
      </w:hyperlink>
    </w:p>
    <w:p>
      <w:pPr>
        <w:pStyle w:val="Compact"/>
        <w:numPr>
          <w:ilvl w:val="0"/>
          <w:numId w:val="1089"/>
        </w:numPr>
      </w:pPr>
      <w:hyperlink r:id="rId200">
        <w:r>
          <w:rPr>
            <w:rStyle w:val="Hyperlink"/>
          </w:rPr>
          <w:t xml:space="preserve">Chatbots Market Size, Trends Analysis | Forecast - 2034</w:t>
        </w:r>
      </w:hyperlink>
    </w:p>
    <w:p>
      <w:pPr>
        <w:pStyle w:val="Compact"/>
        <w:numPr>
          <w:ilvl w:val="0"/>
          <w:numId w:val="1089"/>
        </w:numPr>
      </w:pPr>
      <w:hyperlink r:id="rId201">
        <w:r>
          <w:rPr>
            <w:rStyle w:val="Hyperlink"/>
          </w:rPr>
          <w:t xml:space="preserve">Ultimate - Crunchbase Company Profile &amp; Funding</w:t>
        </w:r>
      </w:hyperlink>
    </w:p>
    <w:p>
      <w:pPr>
        <w:pStyle w:val="Compact"/>
        <w:numPr>
          <w:ilvl w:val="0"/>
          <w:numId w:val="1089"/>
        </w:numPr>
      </w:pPr>
      <w:hyperlink r:id="rId202">
        <w:r>
          <w:rPr>
            <w:rStyle w:val="Hyperlink"/>
          </w:rPr>
          <w:t xml:space="preserve">Contact information, product help, office locations</w:t>
        </w:r>
      </w:hyperlink>
    </w:p>
    <w:p>
      <w:pPr>
        <w:pStyle w:val="Compact"/>
        <w:numPr>
          <w:ilvl w:val="0"/>
          <w:numId w:val="1089"/>
        </w:numPr>
      </w:pPr>
      <w:hyperlink r:id="rId167">
        <w:r>
          <w:rPr>
            <w:rStyle w:val="Hyperlink"/>
          </w:rPr>
          <w:t xml:space="preserve">The AI Governance Frontier Series Part 1 — Decoding …</w:t>
        </w:r>
      </w:hyperlink>
    </w:p>
    <w:p>
      <w:pPr>
        <w:pStyle w:val="Compact"/>
        <w:numPr>
          <w:ilvl w:val="0"/>
          <w:numId w:val="1089"/>
        </w:numPr>
      </w:pPr>
      <w:hyperlink r:id="rId71">
        <w:r>
          <w:rPr>
            <w:rStyle w:val="Hyperlink"/>
          </w:rPr>
          <w:t xml:space="preserve">Artificial Intelligence Compliance Plan</w:t>
        </w:r>
      </w:hyperlink>
    </w:p>
    <w:p>
      <w:pPr>
        <w:pStyle w:val="Compact"/>
        <w:numPr>
          <w:ilvl w:val="0"/>
          <w:numId w:val="1089"/>
        </w:numPr>
      </w:pPr>
      <w:hyperlink r:id="rId203">
        <w:r>
          <w:rPr>
            <w:rStyle w:val="Hyperlink"/>
          </w:rPr>
          <w:t xml:space="preserve">Privacy Policy - FreshWorks - AKIXI</w:t>
        </w:r>
      </w:hyperlink>
    </w:p>
    <w:p>
      <w:pPr>
        <w:pStyle w:val="Compact"/>
        <w:numPr>
          <w:ilvl w:val="0"/>
          <w:numId w:val="1089"/>
        </w:numPr>
      </w:pPr>
      <w:hyperlink r:id="rId204">
        <w:r>
          <w:rPr>
            <w:rStyle w:val="Hyperlink"/>
          </w:rPr>
          <w:t xml:space="preserve">Security &amp; Privacy</w:t>
        </w:r>
      </w:hyperlink>
    </w:p>
    <w:p>
      <w:r>
        <w:pict>
          <v:rect style="width:0;height:1.5pt" o:hralign="center" o:hrstd="t" o:hr="t"/>
        </w:pict>
      </w:r>
    </w:p>
    <w:p>
      <w:pPr>
        <w:pStyle w:val="FirstParagraph"/>
      </w:pPr>
      <w:r>
        <w:rPr>
          <w:i/>
          <w:iCs/>
        </w:rPr>
        <w:t xml:space="preserve">Report generated on 2025-09-24 23:39:05</w:t>
      </w:r>
    </w:p>
    <w:bookmarkEnd w:id="205"/>
    <w:bookmarkEnd w:id="206"/>
    <w:bookmarkEnd w:id="2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02" Target="https://about.google/company-info/contact-google/" TargetMode="External" /><Relationship Type="http://schemas.openxmlformats.org/officeDocument/2006/relationships/hyperlink" Id="rId10" Target="https://aisera.com/" TargetMode="External" /><Relationship Type="http://schemas.openxmlformats.org/officeDocument/2006/relationships/hyperlink" Id="rId48" Target="https://aisera.com/contact/" TargetMode="External" /><Relationship Type="http://schemas.openxmlformats.org/officeDocument/2006/relationships/hyperlink" Id="rId96" Target="https://aisera.com/customers/quizlet/" TargetMode="External" /><Relationship Type="http://schemas.openxmlformats.org/officeDocument/2006/relationships/hyperlink" Id="rId203" Target="https://akixi.com/privacy-policy-freshworks/" TargetMode="External" /><Relationship Type="http://schemas.openxmlformats.org/officeDocument/2006/relationships/hyperlink" Id="rId125" Target="https://appexchange.salesforce.com/partners/servlet/servlet.FileDownload?file=00P4V00000rUzYnUAK" TargetMode="External" /><Relationship Type="http://schemas.openxmlformats.org/officeDocument/2006/relationships/hyperlink" Id="rId49" Target="https://appsource.microsoft.com/es-es/product/office/wa200002154?tab=overview" TargetMode="External" /><Relationship Type="http://schemas.openxmlformats.org/officeDocument/2006/relationships/hyperlink" Id="rId23" Target="https://botpress.com/" TargetMode="External" /><Relationship Type="http://schemas.openxmlformats.org/officeDocument/2006/relationships/hyperlink" Id="rId154" Target="https://botpress.com/blog/series-b" TargetMode="External" /><Relationship Type="http://schemas.openxmlformats.org/officeDocument/2006/relationships/hyperlink" Id="rId44" Target="https://botpress.com/contact-us" TargetMode="External" /><Relationship Type="http://schemas.openxmlformats.org/officeDocument/2006/relationships/hyperlink" Id="rId195" Target="https://botpress.com/docs" TargetMode="External" /><Relationship Type="http://schemas.openxmlformats.org/officeDocument/2006/relationships/hyperlink" Id="rId14" Target="https://cloud.ibm.com/catalog/services/watsonx-assistant" TargetMode="External" /><Relationship Type="http://schemas.openxmlformats.org/officeDocument/2006/relationships/hyperlink" Id="rId69" Target="https://digital-strategy.ec.europa.eu/en/policies/regulatory-framework-ai" TargetMode="External" /><Relationship Type="http://schemas.openxmlformats.org/officeDocument/2006/relationships/hyperlink" Id="rId64" Target="https://ees2.slac.stanford.edu/sites/default/files/2023-12/10%20-%20Patterson.pdf" TargetMode="External" /><Relationship Type="http://schemas.openxmlformats.org/officeDocument/2006/relationships/hyperlink" Id="rId149" Target="https://github.com/RasaHQ/rasa" TargetMode="External" /><Relationship Type="http://schemas.openxmlformats.org/officeDocument/2006/relationships/hyperlink" Id="rId189" Target="https://hbex.coveredca.com/solicitations/RFP-2017-09/downloads/Q&amp;A-Responses-RFP-2017-09-FINAL-1.17.18.pdf" TargetMode="External" /><Relationship Type="http://schemas.openxmlformats.org/officeDocument/2006/relationships/hyperlink" Id="rId47" Target="https://help.moveworks.com/docs/moveworks-support-scope" TargetMode="External" /><Relationship Type="http://schemas.openxmlformats.org/officeDocument/2006/relationships/hyperlink" Id="rId46" Target="https://help.moveworks.com/docs/support" TargetMode="External" /><Relationship Type="http://schemas.openxmlformats.org/officeDocument/2006/relationships/hyperlink" Id="rId165" Target="https://inclusioncloud.com/insights/blog/servicenow-virtual-agent-guide/" TargetMode="External" /><Relationship Type="http://schemas.openxmlformats.org/officeDocument/2006/relationships/hyperlink" Id="rId106" Target="https://learn.microsoft.com/en-us/microsoft-copilot-studio/fundamentals-what-is-copilot-studio" TargetMode="External" /><Relationship Type="http://schemas.openxmlformats.org/officeDocument/2006/relationships/hyperlink" Id="rId192" Target="https://learn.microsoft.com/power-virtual-agents/" TargetMode="External" /><Relationship Type="http://schemas.openxmlformats.org/officeDocument/2006/relationships/hyperlink" Id="rId167" Target="https://medium.com/@adnanmasood/the-ai-governance-frontier-series-part-1-decoding-global-and-u-s-6a9d0781ba80" TargetMode="External" /><Relationship Type="http://schemas.openxmlformats.org/officeDocument/2006/relationships/hyperlink" Id="rId187" Target="https://mospi.gov.in/sites/default/files/tender_notification/RFP_NAD_01092025.pdf" TargetMode="External" /><Relationship Type="http://schemas.openxmlformats.org/officeDocument/2006/relationships/hyperlink" Id="rId204" Target="https://openai.com/security-and-privacy/" TargetMode="External" /><Relationship Type="http://schemas.openxmlformats.org/officeDocument/2006/relationships/hyperlink" Id="rId12" Target="https://powervirtualagents.microsoft.com/" TargetMode="External" /><Relationship Type="http://schemas.openxmlformats.org/officeDocument/2006/relationships/hyperlink" Id="rId22" Target="https://rasa.com/" TargetMode="External" /><Relationship Type="http://schemas.openxmlformats.org/officeDocument/2006/relationships/hyperlink" Id="rId194" Target="https://rasa.com/docs/" TargetMode="External" /><Relationship Type="http://schemas.openxmlformats.org/officeDocument/2006/relationships/hyperlink" Id="rId50" Target="https://rasaint.com/contact-us/" TargetMode="External" /><Relationship Type="http://schemas.openxmlformats.org/officeDocument/2006/relationships/hyperlink" Id="rId169" Target="https://straitsresearch.com/report/chatbot-market" TargetMode="External" /><Relationship Type="http://schemas.openxmlformats.org/officeDocument/2006/relationships/hyperlink" Id="rId75" Target="https://trust.openai.com/" TargetMode="External" /><Relationship Type="http://schemas.openxmlformats.org/officeDocument/2006/relationships/hyperlink" Id="rId19" Target="https://www.ada.cx/" TargetMode="External" /><Relationship Type="http://schemas.openxmlformats.org/officeDocument/2006/relationships/hyperlink" Id="rId135" Target="https://www.ada.cx/case-studies/" TargetMode="External" /><Relationship Type="http://schemas.openxmlformats.org/officeDocument/2006/relationships/hyperlink" Id="rId76" Target="https://www.anthropic.com/news/claude-on-google-cloud-fedramp-high" TargetMode="External" /><Relationship Type="http://schemas.openxmlformats.org/officeDocument/2006/relationships/hyperlink" Id="rId163" Target="https://www.businessresearchinsights.com/market-reports/chatbots-market-122055" TargetMode="External" /><Relationship Type="http://schemas.openxmlformats.org/officeDocument/2006/relationships/hyperlink" Id="rId130" Target="https://www.businesswire.com/news/home/20250826630629/en/Kore.ai-Named-a-Leader-in-Gartner-Magic-Quadrant-for-Conversational-AI-Platforms" TargetMode="External" /><Relationship Type="http://schemas.openxmlformats.org/officeDocument/2006/relationships/hyperlink" Id="rId201" Target="https://www.crunchbase.com/organization/ultimate-ai" TargetMode="External" /><Relationship Type="http://schemas.openxmlformats.org/officeDocument/2006/relationships/hyperlink" Id="rId70" Target="https://www.edpb.europa.eu/system/files/2025-04/ai-privacy-risks-and-mitigations-in-llms.pdf" TargetMode="External" /><Relationship Type="http://schemas.openxmlformats.org/officeDocument/2006/relationships/hyperlink" Id="rId171" Target="https://www.eesel.ai/blog/ai-service-desk" TargetMode="External" /><Relationship Type="http://schemas.openxmlformats.org/officeDocument/2006/relationships/hyperlink" Id="rId82" Target="https://www.freshworks.com/assets/resources/Magic_Quadrant_for_A_806427_ndx.pdf" TargetMode="External" /><Relationship Type="http://schemas.openxmlformats.org/officeDocument/2006/relationships/hyperlink" Id="rId199" Target="https://www.freshworks.com/chatbots/enterprise/" TargetMode="External" /><Relationship Type="http://schemas.openxmlformats.org/officeDocument/2006/relationships/hyperlink" Id="rId16" Target="https://www.freshworks.com/freshdesk/" TargetMode="External" /><Relationship Type="http://schemas.openxmlformats.org/officeDocument/2006/relationships/hyperlink" Id="rId120" Target="https://www.freshworks.com/freshdesk/omni/freddy-ai-agent/" TargetMode="External" /><Relationship Type="http://schemas.openxmlformats.org/officeDocument/2006/relationships/hyperlink" Id="rId71" Target="https://www.ftc.gov/ai" TargetMode="External" /><Relationship Type="http://schemas.openxmlformats.org/officeDocument/2006/relationships/hyperlink" Id="rId43" Target="https://www.globenewswire.com/news-release/2024/10/28/2969865/28124/en/AI-Chatbot-Analysis-Report-2024-Market-Projected-to-Reach-46-641-Billion-by-2029-at-a-CAGR-of-24-53-Driven-by-Increasing-Demand-for-Automated-Customer-Service-Solutions-and-Operati.html" TargetMode="External" /><Relationship Type="http://schemas.openxmlformats.org/officeDocument/2006/relationships/hyperlink" Id="rId56" Target="https://www.grandviewresearch.com/press-release/global-chatbot-market" TargetMode="External" /><Relationship Type="http://schemas.openxmlformats.org/officeDocument/2006/relationships/hyperlink" Id="rId193" Target="https://www.ibm.com/cloud/watsonx/assistant" TargetMode="External" /><Relationship Type="http://schemas.openxmlformats.org/officeDocument/2006/relationships/hyperlink" Id="rId111" Target="https://www.ibm.com/products/watsonx-assistant" TargetMode="External" /><Relationship Type="http://schemas.openxmlformats.org/officeDocument/2006/relationships/hyperlink" Id="rId63" Target="https://www.iea.org/reports/energy-and-ai" TargetMode="External" /><Relationship Type="http://schemas.openxmlformats.org/officeDocument/2006/relationships/hyperlink" Id="rId168" Target="https://www.infomsp.com/saas/details/company/Solvvy" TargetMode="External" /><Relationship Type="http://schemas.openxmlformats.org/officeDocument/2006/relationships/hyperlink" Id="rId24" Target="https://www.intercom.com/suite" TargetMode="External" /><Relationship Type="http://schemas.openxmlformats.org/officeDocument/2006/relationships/hyperlink" Id="rId18" Target="https://www.kore.ai/" TargetMode="External" /><Relationship Type="http://schemas.openxmlformats.org/officeDocument/2006/relationships/hyperlink" Id="rId200" Target="https://www.marketresearchfuture.com/reports/chatbots-market-2981" TargetMode="External" /><Relationship Type="http://schemas.openxmlformats.org/officeDocument/2006/relationships/hyperlink" Id="rId55" Target="https://www.marketsandmarkets.com/Market-Reports/chatbot-market-72302363.html" TargetMode="External" /><Relationship Type="http://schemas.openxmlformats.org/officeDocument/2006/relationships/hyperlink" Id="rId57" Target="https://www.mckinsey.com/~/media/mckinsey/business%20functions/quantumblack/our%20insights/the%20state%20of%20ai/2025/the-state-of-ai-how-organizations-are-rewiring-to-capture-value_final.pdf" TargetMode="External" /><Relationship Type="http://schemas.openxmlformats.org/officeDocument/2006/relationships/hyperlink" Id="rId51" Target="https://www.meta.com/help/support/?srsltid=AfmBOoqMGgzAeQ1NUsHBojqnYXeIVwX6Z1AJ0JgE6RJO23kRWPlMkAIr" TargetMode="External" /><Relationship Type="http://schemas.openxmlformats.org/officeDocument/2006/relationships/hyperlink" Id="rId13" Target="https://www.microsoft.com/en-us/microsoft-copilot/blog/copilot-studio/" TargetMode="External" /><Relationship Type="http://schemas.openxmlformats.org/officeDocument/2006/relationships/hyperlink" Id="rId9" Target="https://www.moveworks.com/" TargetMode="External" /><Relationship Type="http://schemas.openxmlformats.org/officeDocument/2006/relationships/hyperlink" Id="rId170" Target="https://www.moveworks.com/us/en/company/news/press-releases/moveworks-launches-agentic-automation-a-first-of-its-kind-Solution-for-building-ai-agents" TargetMode="External" /><Relationship Type="http://schemas.openxmlformats.org/officeDocument/2006/relationships/hyperlink" Id="rId78" Target="https://www.moveworks.com/us/en/resources/reports/moveworks-total-economic-impact-report-by-forrester" TargetMode="External" /><Relationship Type="http://schemas.openxmlformats.org/officeDocument/2006/relationships/hyperlink" Id="rId197" Target="https://www.nist.gov/ai" TargetMode="External" /><Relationship Type="http://schemas.openxmlformats.org/officeDocument/2006/relationships/hyperlink" Id="rId60" Target="https://www.nist.gov/itl/ai-risk-management-framework" TargetMode="External" /><Relationship Type="http://schemas.openxmlformats.org/officeDocument/2006/relationships/hyperlink" Id="rId188" Target="https://www.procurement.msstate.edu/procurement/bids/22-41.pdf" TargetMode="External" /><Relationship Type="http://schemas.openxmlformats.org/officeDocument/2006/relationships/hyperlink" Id="rId81" Target="https://www.servicenow.com/company/media/press-room/gartner-mq-ai-apps-itsm.html" TargetMode="External" /><Relationship Type="http://schemas.openxmlformats.org/officeDocument/2006/relationships/hyperlink" Id="rId91" Target="https://www.servicenow.com/company/media/press-room/servicenow-to-acquire-moveworks.html" TargetMode="External" /><Relationship Type="http://schemas.openxmlformats.org/officeDocument/2006/relationships/hyperlink" Id="rId73" Target="https://www.servicenow.com/docs/bundle/zurich-conversational-interfaces/page/administer/virtual-agent/concept/ms-copilot-na-va.html" TargetMode="External" /><Relationship Type="http://schemas.openxmlformats.org/officeDocument/2006/relationships/hyperlink" Id="rId11" Target="https://www.servicenow.com/products/virtual-agent.html" TargetMode="External" /><Relationship Type="http://schemas.openxmlformats.org/officeDocument/2006/relationships/hyperlink" Id="rId101" Target="https://www.servicenow.com/standard/resource-center/data-sheet/ds-virtual-agent.html" TargetMode="External" /><Relationship Type="http://schemas.openxmlformats.org/officeDocument/2006/relationships/hyperlink" Id="rId42" Target="https://www.symphonyai.com/resources/blog/itsm/chatbots-explained/" TargetMode="External" /><Relationship Type="http://schemas.openxmlformats.org/officeDocument/2006/relationships/hyperlink" Id="rId166" Target="https://www.tdcommons.org/cgi/viewcontent.cgi?article=9147&amp;context=dpubs_series" TargetMode="External" /><Relationship Type="http://schemas.openxmlformats.org/officeDocument/2006/relationships/hyperlink" Id="rId191" Target="https://www.thebrandusa.com/system/files/rfps/documents/RFP_AI+Trip+Planning+Chatbot_0.pdf" TargetMode="External" /><Relationship Type="http://schemas.openxmlformats.org/officeDocument/2006/relationships/hyperlink" Id="rId17" Target="https://www.ultimate.ai/" TargetMode="External" /><Relationship Type="http://schemas.openxmlformats.org/officeDocument/2006/relationships/hyperlink" Id="rId190" Target="https://www.utpb.edu/university-offices/purchasing/docs/rfp-742-21-184-2-questions-answers.pdf" TargetMode="External" /><Relationship Type="http://schemas.openxmlformats.org/officeDocument/2006/relationships/hyperlink" Id="rId196" Target="https://www.w3.org/WAI/standards-guidelines/wcag/" TargetMode="External" /><Relationship Type="http://schemas.openxmlformats.org/officeDocument/2006/relationships/hyperlink" Id="rId164" Target="https://www.youtube.com/watch?v=ybmgqVzyapw" TargetMode="External" /><Relationship Type="http://schemas.openxmlformats.org/officeDocument/2006/relationships/hyperlink" Id="rId15" Target="https://www.zendesk.com/service/ai/ai-agents/" TargetMode="External" /><Relationship Type="http://schemas.openxmlformats.org/officeDocument/2006/relationships/hyperlink" Id="rId21" Target="https://www.zoom.com/en/products/virtual-agent/" TargetMode="External" /><Relationship Type="http://schemas.openxmlformats.org/officeDocument/2006/relationships/hyperlink" Id="rId45" Target="https://www.zoominfo.com/c/servicenow-inc/45662682" TargetMode="External" /><Relationship Type="http://schemas.openxmlformats.org/officeDocument/2006/relationships/hyperlink" Id="rId20" Target="https://yellow.ai/" TargetMode="External" /><Relationship Type="http://schemas.openxmlformats.org/officeDocument/2006/relationships/hyperlink" Id="rId140" Target="https://yellow.ai/about-us/" TargetMode="External" /></Relationships>
</file>

<file path=word/_rels/footnotes.xml.rels><?xml version="1.0" encoding="UTF-8"?><Relationships xmlns="http://schemas.openxmlformats.org/package/2006/relationships"><Relationship Type="http://schemas.openxmlformats.org/officeDocument/2006/relationships/hyperlink" Id="rId202" Target="https://about.google/company-info/contact-google/" TargetMode="External" /><Relationship Type="http://schemas.openxmlformats.org/officeDocument/2006/relationships/hyperlink" Id="rId10" Target="https://aisera.com/" TargetMode="External" /><Relationship Type="http://schemas.openxmlformats.org/officeDocument/2006/relationships/hyperlink" Id="rId48" Target="https://aisera.com/contact/" TargetMode="External" /><Relationship Type="http://schemas.openxmlformats.org/officeDocument/2006/relationships/hyperlink" Id="rId96" Target="https://aisera.com/customers/quizlet/" TargetMode="External" /><Relationship Type="http://schemas.openxmlformats.org/officeDocument/2006/relationships/hyperlink" Id="rId203" Target="https://akixi.com/privacy-policy-freshworks/" TargetMode="External" /><Relationship Type="http://schemas.openxmlformats.org/officeDocument/2006/relationships/hyperlink" Id="rId125" Target="https://appexchange.salesforce.com/partners/servlet/servlet.FileDownload?file=00P4V00000rUzYnUAK" TargetMode="External" /><Relationship Type="http://schemas.openxmlformats.org/officeDocument/2006/relationships/hyperlink" Id="rId49" Target="https://appsource.microsoft.com/es-es/product/office/wa200002154?tab=overview" TargetMode="External" /><Relationship Type="http://schemas.openxmlformats.org/officeDocument/2006/relationships/hyperlink" Id="rId23" Target="https://botpress.com/" TargetMode="External" /><Relationship Type="http://schemas.openxmlformats.org/officeDocument/2006/relationships/hyperlink" Id="rId154" Target="https://botpress.com/blog/series-b" TargetMode="External" /><Relationship Type="http://schemas.openxmlformats.org/officeDocument/2006/relationships/hyperlink" Id="rId44" Target="https://botpress.com/contact-us" TargetMode="External" /><Relationship Type="http://schemas.openxmlformats.org/officeDocument/2006/relationships/hyperlink" Id="rId195" Target="https://botpress.com/docs" TargetMode="External" /><Relationship Type="http://schemas.openxmlformats.org/officeDocument/2006/relationships/hyperlink" Id="rId14" Target="https://cloud.ibm.com/catalog/services/watsonx-assistant" TargetMode="External" /><Relationship Type="http://schemas.openxmlformats.org/officeDocument/2006/relationships/hyperlink" Id="rId69" Target="https://digital-strategy.ec.europa.eu/en/policies/regulatory-framework-ai" TargetMode="External" /><Relationship Type="http://schemas.openxmlformats.org/officeDocument/2006/relationships/hyperlink" Id="rId64" Target="https://ees2.slac.stanford.edu/sites/default/files/2023-12/10%20-%20Patterson.pdf" TargetMode="External" /><Relationship Type="http://schemas.openxmlformats.org/officeDocument/2006/relationships/hyperlink" Id="rId149" Target="https://github.com/RasaHQ/rasa" TargetMode="External" /><Relationship Type="http://schemas.openxmlformats.org/officeDocument/2006/relationships/hyperlink" Id="rId189" Target="https://hbex.coveredca.com/solicitations/RFP-2017-09/downloads/Q&amp;A-Responses-RFP-2017-09-FINAL-1.17.18.pdf" TargetMode="External" /><Relationship Type="http://schemas.openxmlformats.org/officeDocument/2006/relationships/hyperlink" Id="rId47" Target="https://help.moveworks.com/docs/moveworks-support-scope" TargetMode="External" /><Relationship Type="http://schemas.openxmlformats.org/officeDocument/2006/relationships/hyperlink" Id="rId46" Target="https://help.moveworks.com/docs/support" TargetMode="External" /><Relationship Type="http://schemas.openxmlformats.org/officeDocument/2006/relationships/hyperlink" Id="rId165" Target="https://inclusioncloud.com/insights/blog/servicenow-virtual-agent-guide/" TargetMode="External" /><Relationship Type="http://schemas.openxmlformats.org/officeDocument/2006/relationships/hyperlink" Id="rId106" Target="https://learn.microsoft.com/en-us/microsoft-copilot-studio/fundamentals-what-is-copilot-studio" TargetMode="External" /><Relationship Type="http://schemas.openxmlformats.org/officeDocument/2006/relationships/hyperlink" Id="rId192" Target="https://learn.microsoft.com/power-virtual-agents/" TargetMode="External" /><Relationship Type="http://schemas.openxmlformats.org/officeDocument/2006/relationships/hyperlink" Id="rId167" Target="https://medium.com/@adnanmasood/the-ai-governance-frontier-series-part-1-decoding-global-and-u-s-6a9d0781ba80" TargetMode="External" /><Relationship Type="http://schemas.openxmlformats.org/officeDocument/2006/relationships/hyperlink" Id="rId187" Target="https://mospi.gov.in/sites/default/files/tender_notification/RFP_NAD_01092025.pdf" TargetMode="External" /><Relationship Type="http://schemas.openxmlformats.org/officeDocument/2006/relationships/hyperlink" Id="rId204" Target="https://openai.com/security-and-privacy/" TargetMode="External" /><Relationship Type="http://schemas.openxmlformats.org/officeDocument/2006/relationships/hyperlink" Id="rId12" Target="https://powervirtualagents.microsoft.com/" TargetMode="External" /><Relationship Type="http://schemas.openxmlformats.org/officeDocument/2006/relationships/hyperlink" Id="rId22" Target="https://rasa.com/" TargetMode="External" /><Relationship Type="http://schemas.openxmlformats.org/officeDocument/2006/relationships/hyperlink" Id="rId194" Target="https://rasa.com/docs/" TargetMode="External" /><Relationship Type="http://schemas.openxmlformats.org/officeDocument/2006/relationships/hyperlink" Id="rId50" Target="https://rasaint.com/contact-us/" TargetMode="External" /><Relationship Type="http://schemas.openxmlformats.org/officeDocument/2006/relationships/hyperlink" Id="rId169" Target="https://straitsresearch.com/report/chatbot-market" TargetMode="External" /><Relationship Type="http://schemas.openxmlformats.org/officeDocument/2006/relationships/hyperlink" Id="rId75" Target="https://trust.openai.com/" TargetMode="External" /><Relationship Type="http://schemas.openxmlformats.org/officeDocument/2006/relationships/hyperlink" Id="rId19" Target="https://www.ada.cx/" TargetMode="External" /><Relationship Type="http://schemas.openxmlformats.org/officeDocument/2006/relationships/hyperlink" Id="rId135" Target="https://www.ada.cx/case-studies/" TargetMode="External" /><Relationship Type="http://schemas.openxmlformats.org/officeDocument/2006/relationships/hyperlink" Id="rId76" Target="https://www.anthropic.com/news/claude-on-google-cloud-fedramp-high" TargetMode="External" /><Relationship Type="http://schemas.openxmlformats.org/officeDocument/2006/relationships/hyperlink" Id="rId163" Target="https://www.businessresearchinsights.com/market-reports/chatbots-market-122055" TargetMode="External" /><Relationship Type="http://schemas.openxmlformats.org/officeDocument/2006/relationships/hyperlink" Id="rId130" Target="https://www.businesswire.com/news/home/20250826630629/en/Kore.ai-Named-a-Leader-in-Gartner-Magic-Quadrant-for-Conversational-AI-Platforms" TargetMode="External" /><Relationship Type="http://schemas.openxmlformats.org/officeDocument/2006/relationships/hyperlink" Id="rId201" Target="https://www.crunchbase.com/organization/ultimate-ai" TargetMode="External" /><Relationship Type="http://schemas.openxmlformats.org/officeDocument/2006/relationships/hyperlink" Id="rId70" Target="https://www.edpb.europa.eu/system/files/2025-04/ai-privacy-risks-and-mitigations-in-llms.pdf" TargetMode="External" /><Relationship Type="http://schemas.openxmlformats.org/officeDocument/2006/relationships/hyperlink" Id="rId171" Target="https://www.eesel.ai/blog/ai-service-desk" TargetMode="External" /><Relationship Type="http://schemas.openxmlformats.org/officeDocument/2006/relationships/hyperlink" Id="rId82" Target="https://www.freshworks.com/assets/resources/Magic_Quadrant_for_A_806427_ndx.pdf" TargetMode="External" /><Relationship Type="http://schemas.openxmlformats.org/officeDocument/2006/relationships/hyperlink" Id="rId199" Target="https://www.freshworks.com/chatbots/enterprise/" TargetMode="External" /><Relationship Type="http://schemas.openxmlformats.org/officeDocument/2006/relationships/hyperlink" Id="rId16" Target="https://www.freshworks.com/freshdesk/" TargetMode="External" /><Relationship Type="http://schemas.openxmlformats.org/officeDocument/2006/relationships/hyperlink" Id="rId120" Target="https://www.freshworks.com/freshdesk/omni/freddy-ai-agent/" TargetMode="External" /><Relationship Type="http://schemas.openxmlformats.org/officeDocument/2006/relationships/hyperlink" Id="rId71" Target="https://www.ftc.gov/ai" TargetMode="External" /><Relationship Type="http://schemas.openxmlformats.org/officeDocument/2006/relationships/hyperlink" Id="rId43" Target="https://www.globenewswire.com/news-release/2024/10/28/2969865/28124/en/AI-Chatbot-Analysis-Report-2024-Market-Projected-to-Reach-46-641-Billion-by-2029-at-a-CAGR-of-24-53-Driven-by-Increasing-Demand-for-Automated-Customer-Service-Solutions-and-Operati.html" TargetMode="External" /><Relationship Type="http://schemas.openxmlformats.org/officeDocument/2006/relationships/hyperlink" Id="rId56" Target="https://www.grandviewresearch.com/press-release/global-chatbot-market" TargetMode="External" /><Relationship Type="http://schemas.openxmlformats.org/officeDocument/2006/relationships/hyperlink" Id="rId193" Target="https://www.ibm.com/cloud/watsonx/assistant" TargetMode="External" /><Relationship Type="http://schemas.openxmlformats.org/officeDocument/2006/relationships/hyperlink" Id="rId111" Target="https://www.ibm.com/products/watsonx-assistant" TargetMode="External" /><Relationship Type="http://schemas.openxmlformats.org/officeDocument/2006/relationships/hyperlink" Id="rId63" Target="https://www.iea.org/reports/energy-and-ai" TargetMode="External" /><Relationship Type="http://schemas.openxmlformats.org/officeDocument/2006/relationships/hyperlink" Id="rId168" Target="https://www.infomsp.com/saas/details/company/Solvvy" TargetMode="External" /><Relationship Type="http://schemas.openxmlformats.org/officeDocument/2006/relationships/hyperlink" Id="rId24" Target="https://www.intercom.com/suite" TargetMode="External" /><Relationship Type="http://schemas.openxmlformats.org/officeDocument/2006/relationships/hyperlink" Id="rId18" Target="https://www.kore.ai/" TargetMode="External" /><Relationship Type="http://schemas.openxmlformats.org/officeDocument/2006/relationships/hyperlink" Id="rId200" Target="https://www.marketresearchfuture.com/reports/chatbots-market-2981" TargetMode="External" /><Relationship Type="http://schemas.openxmlformats.org/officeDocument/2006/relationships/hyperlink" Id="rId55" Target="https://www.marketsandmarkets.com/Market-Reports/chatbot-market-72302363.html" TargetMode="External" /><Relationship Type="http://schemas.openxmlformats.org/officeDocument/2006/relationships/hyperlink" Id="rId57" Target="https://www.mckinsey.com/~/media/mckinsey/business%20functions/quantumblack/our%20insights/the%20state%20of%20ai/2025/the-state-of-ai-how-organizations-are-rewiring-to-capture-value_final.pdf" TargetMode="External" /><Relationship Type="http://schemas.openxmlformats.org/officeDocument/2006/relationships/hyperlink" Id="rId51" Target="https://www.meta.com/help/support/?srsltid=AfmBOoqMGgzAeQ1NUsHBojqnYXeIVwX6Z1AJ0JgE6RJO23kRWPlMkAIr" TargetMode="External" /><Relationship Type="http://schemas.openxmlformats.org/officeDocument/2006/relationships/hyperlink" Id="rId13" Target="https://www.microsoft.com/en-us/microsoft-copilot/blog/copilot-studio/" TargetMode="External" /><Relationship Type="http://schemas.openxmlformats.org/officeDocument/2006/relationships/hyperlink" Id="rId9" Target="https://www.moveworks.com/" TargetMode="External" /><Relationship Type="http://schemas.openxmlformats.org/officeDocument/2006/relationships/hyperlink" Id="rId170" Target="https://www.moveworks.com/us/en/company/news/press-releases/moveworks-launches-agentic-automation-a-first-of-its-kind-Solution-for-building-ai-agents" TargetMode="External" /><Relationship Type="http://schemas.openxmlformats.org/officeDocument/2006/relationships/hyperlink" Id="rId78" Target="https://www.moveworks.com/us/en/resources/reports/moveworks-total-economic-impact-report-by-forrester" TargetMode="External" /><Relationship Type="http://schemas.openxmlformats.org/officeDocument/2006/relationships/hyperlink" Id="rId197" Target="https://www.nist.gov/ai" TargetMode="External" /><Relationship Type="http://schemas.openxmlformats.org/officeDocument/2006/relationships/hyperlink" Id="rId60" Target="https://www.nist.gov/itl/ai-risk-management-framework" TargetMode="External" /><Relationship Type="http://schemas.openxmlformats.org/officeDocument/2006/relationships/hyperlink" Id="rId188" Target="https://www.procurement.msstate.edu/procurement/bids/22-41.pdf" TargetMode="External" /><Relationship Type="http://schemas.openxmlformats.org/officeDocument/2006/relationships/hyperlink" Id="rId81" Target="https://www.servicenow.com/company/media/press-room/gartner-mq-ai-apps-itsm.html" TargetMode="External" /><Relationship Type="http://schemas.openxmlformats.org/officeDocument/2006/relationships/hyperlink" Id="rId91" Target="https://www.servicenow.com/company/media/press-room/servicenow-to-acquire-moveworks.html" TargetMode="External" /><Relationship Type="http://schemas.openxmlformats.org/officeDocument/2006/relationships/hyperlink" Id="rId73" Target="https://www.servicenow.com/docs/bundle/zurich-conversational-interfaces/page/administer/virtual-agent/concept/ms-copilot-na-va.html" TargetMode="External" /><Relationship Type="http://schemas.openxmlformats.org/officeDocument/2006/relationships/hyperlink" Id="rId11" Target="https://www.servicenow.com/products/virtual-agent.html" TargetMode="External" /><Relationship Type="http://schemas.openxmlformats.org/officeDocument/2006/relationships/hyperlink" Id="rId101" Target="https://www.servicenow.com/standard/resource-center/data-sheet/ds-virtual-agent.html" TargetMode="External" /><Relationship Type="http://schemas.openxmlformats.org/officeDocument/2006/relationships/hyperlink" Id="rId42" Target="https://www.symphonyai.com/resources/blog/itsm/chatbots-explained/" TargetMode="External" /><Relationship Type="http://schemas.openxmlformats.org/officeDocument/2006/relationships/hyperlink" Id="rId166" Target="https://www.tdcommons.org/cgi/viewcontent.cgi?article=9147&amp;context=dpubs_series" TargetMode="External" /><Relationship Type="http://schemas.openxmlformats.org/officeDocument/2006/relationships/hyperlink" Id="rId191" Target="https://www.thebrandusa.com/system/files/rfps/documents/RFP_AI+Trip+Planning+Chatbot_0.pdf" TargetMode="External" /><Relationship Type="http://schemas.openxmlformats.org/officeDocument/2006/relationships/hyperlink" Id="rId17" Target="https://www.ultimate.ai/" TargetMode="External" /><Relationship Type="http://schemas.openxmlformats.org/officeDocument/2006/relationships/hyperlink" Id="rId190" Target="https://www.utpb.edu/university-offices/purchasing/docs/rfp-742-21-184-2-questions-answers.pdf" TargetMode="External" /><Relationship Type="http://schemas.openxmlformats.org/officeDocument/2006/relationships/hyperlink" Id="rId196" Target="https://www.w3.org/WAI/standards-guidelines/wcag/" TargetMode="External" /><Relationship Type="http://schemas.openxmlformats.org/officeDocument/2006/relationships/hyperlink" Id="rId164" Target="https://www.youtube.com/watch?v=ybmgqVzyapw" TargetMode="External" /><Relationship Type="http://schemas.openxmlformats.org/officeDocument/2006/relationships/hyperlink" Id="rId15" Target="https://www.zendesk.com/service/ai/ai-agents/" TargetMode="External" /><Relationship Type="http://schemas.openxmlformats.org/officeDocument/2006/relationships/hyperlink" Id="rId21" Target="https://www.zoom.com/en/products/virtual-agent/" TargetMode="External" /><Relationship Type="http://schemas.openxmlformats.org/officeDocument/2006/relationships/hyperlink" Id="rId45" Target="https://www.zoominfo.com/c/servicenow-inc/45662682" TargetMode="External" /><Relationship Type="http://schemas.openxmlformats.org/officeDocument/2006/relationships/hyperlink" Id="rId20" Target="https://yellow.ai/" TargetMode="External" /><Relationship Type="http://schemas.openxmlformats.org/officeDocument/2006/relationships/hyperlink" Id="rId140" Target="https://yellow.ai/abou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2025-09-25T05:04:54Z</dcterms:created>
  <dcterms:modified xsi:type="dcterms:W3CDTF">2025-09-25T05:04:54Z</dcterms:modified>
</cp:coreProperties>
</file>

<file path=docProps/custom.xml><?xml version="1.0" encoding="utf-8"?>
<Properties xmlns="http://schemas.openxmlformats.org/officeDocument/2006/custom-properties" xmlns:vt="http://schemas.openxmlformats.org/officeDocument/2006/docPropsVTypes"/>
</file>