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E2" w:rsidRDefault="00B801E2">
      <w:r>
        <w:t>Lecture 1</w:t>
      </w:r>
      <w:bookmarkStart w:id="0" w:name="_GoBack"/>
      <w:bookmarkEnd w:id="0"/>
    </w:p>
    <w:p w:rsidR="007407EB" w:rsidRDefault="00B801E2">
      <w:r>
        <w:rPr>
          <w:noProof/>
        </w:rPr>
        <w:drawing>
          <wp:inline distT="0" distB="0" distL="0" distR="0" wp14:anchorId="2634E2AA" wp14:editId="10E3684F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4B"/>
    <w:rsid w:val="002834F3"/>
    <w:rsid w:val="003229DB"/>
    <w:rsid w:val="004F21C9"/>
    <w:rsid w:val="007407EB"/>
    <w:rsid w:val="009A2B4B"/>
    <w:rsid w:val="00B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0E9E2-2CDE-40FC-853A-4BF7766C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University of Connecticut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Guannan</dc:creator>
  <cp:keywords/>
  <dc:description/>
  <cp:lastModifiedBy>Liang, Guannan</cp:lastModifiedBy>
  <cp:revision>2</cp:revision>
  <dcterms:created xsi:type="dcterms:W3CDTF">2018-06-10T21:47:00Z</dcterms:created>
  <dcterms:modified xsi:type="dcterms:W3CDTF">2018-06-10T21:48:00Z</dcterms:modified>
</cp:coreProperties>
</file>