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Scenarios: Day Spring + Night Winter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mapped by mouseX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Daytime Spring Scene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far left mouseX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Sounds: birds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Sun along 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Night time Winter Scene: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far right mouseX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movement: stars, comets, or snow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sounds: wind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Backgrounds: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Gradients - randomize per gradient color palettes for each scene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Load images + p5 shapes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Two.js: vector loader, svg loader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Lerp/tween between points for shadow movement on mountains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tween: </w:t>
      </w:r>
      <w:hyperlink r:id="rId5">
        <w:r w:rsidRPr="00000000" w:rsidR="00000000" w:rsidDel="00000000">
          <w:rPr>
            <w:rtl w:val="0"/>
          </w:rPr>
          <w:t xml:space="preserve">https://github.com/sole/tween.js/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color changes: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http://haptic-data.com/toxiclibsjs/examples/tcolor-pjs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shapes: http://drawscri.pt/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Project Elements: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Gradient background (Sam)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paper.js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SVG elements (illustration) (Emilee)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p5.js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export scenes as SVG img and load img with p5 (minus sky)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opacity to change scenes, overlap imgs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Sound (Emilee)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p5.js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birds chirping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ambient night sounds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Slight motion (when we can!)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p5.js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tween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day: clouds move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night: comets, star twinkles (scale, opacity)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haptic-data.com/toxiclibsjs/examples/tcolor-pjs" Type="http://schemas.openxmlformats.org/officeDocument/2006/relationships/hyperlink" TargetMode="External" Id="rId6"/><Relationship Target="https://github.com/sole/tween.js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Plan.docx</dc:title>
</cp:coreProperties>
</file>