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y2ffql3m9rv8" w:colLast="0"/>
      <w:bookmarkEnd w:id="0"/>
      <w:r w:rsidRPr="00000000" w:rsidR="00000000" w:rsidDel="00000000">
        <w:rPr>
          <w:sz w:val="64"/>
          <w:rtl w:val="0"/>
        </w:rPr>
        <w:t xml:space="preserve">Neil C. Northrop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rFonts w:cs="Helvetica Neue" w:hAnsi="Helvetica Neue" w:eastAsia="Helvetica Neue" w:ascii="Helvetica Neue"/>
            <w:color w:val="1155cc"/>
            <w:rtl w:val="0"/>
          </w:rPr>
          <w:t xml:space="preserve">http://github.com/neilnorthrop</w:t>
        </w:r>
      </w:hyperlink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| </w:t>
      </w:r>
      <w:r w:rsidRPr="00000000" w:rsidR="00000000" w:rsidDel="00000000">
        <w:rPr>
          <w:rFonts w:cs="Helvetica Neue" w:hAnsi="Helvetica Neue" w:eastAsia="Helvetica Neue" w:ascii="Helvetica Neue"/>
          <w:color w:val="1155cc"/>
          <w:rtl w:val="0"/>
        </w:rPr>
        <w:t xml:space="preserve">(503)-327-1970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hyperlink r:id="rId6">
        <w:r w:rsidRPr="00000000" w:rsidR="00000000" w:rsidDel="00000000">
          <w:rPr>
            <w:rFonts w:cs="Helvetica Neue" w:hAnsi="Helvetica Neue" w:eastAsia="Helvetica Neue" w:ascii="Helvetica Neue"/>
            <w:color w:val="1155cc"/>
            <w:rtl w:val="0"/>
          </w:rPr>
          <w:t xml:space="preserve">nnorthrop@gmail.com</w:t>
        </w:r>
      </w:hyperlink>
      <w:r w:rsidRPr="00000000" w:rsidR="00000000" w:rsidDel="00000000">
        <w:rPr>
          <w:color w:val="1155cc"/>
          <w:rtl w:val="0"/>
        </w:rPr>
        <w:t xml:space="preserve"> | </w:t>
      </w:r>
      <w:hyperlink r:id="rId7">
        <w:r w:rsidRPr="00000000" w:rsidR="00000000" w:rsidDel="00000000">
          <w:rPr>
            <w:rFonts w:cs="Helvetica Neue" w:hAnsi="Helvetica Neue" w:eastAsia="Helvetica Neue" w:ascii="Helvetica Neue"/>
            <w:color w:val="1155cc"/>
            <w:rtl w:val="0"/>
          </w:rPr>
          <w:t xml:space="preserve">www.neilcnorthrop.com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Grid>
        <w:gridCol w:w="3120"/>
        <w:gridCol w:w="3120"/>
        <w:gridCol w:w="31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sz w:val="26"/>
                <w:rtl w:val="0"/>
              </w:rPr>
              <w:t xml:space="preserve">Ruby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Rails/Sinatra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Stripe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JSON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Mechanize/Nokogiri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MySQL/Postgresql/Mongo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sz w:val="26"/>
                <w:rtl w:val="0"/>
              </w:rPr>
              <w:t xml:space="preserve">Testing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Rspec/MiniTest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FactoryGirl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Capybara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Faker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Symetrics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sz w:val="26"/>
                <w:rtl w:val="0"/>
              </w:rPr>
              <w:t xml:space="preserve">Other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Git/GitHub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Zsh/Pry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Bootstrap/HTML5/CSS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Chrome Dev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HAML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6akeatldjh8g" w:colLast="0"/>
      <w:bookmarkEnd w:id="1"/>
      <w:r w:rsidRPr="00000000" w:rsidR="00000000" w:rsidDel="00000000">
        <w:rPr>
          <w:rFonts w:cs="Helvetica Neue" w:hAnsi="Helvetica Neue" w:eastAsia="Helvetica Neue" w:ascii="Helvetica Neue"/>
          <w:b w:val="1"/>
          <w:sz w:val="36"/>
          <w:rtl w:val="0"/>
        </w:rPr>
        <w:t xml:space="preserve">Portland Code School</w:t>
      </w:r>
    </w:p>
    <w:p w:rsidP="00000000" w:rsidRPr="00000000" w:rsidR="00000000" w:rsidDel="00000000" w:rsidRDefault="00000000">
      <w:pPr>
        <w:tabs>
          <w:tab w:val="right" w:pos="9180"/>
        </w:tabs>
        <w:ind w:right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Jr. Web Development Student 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ab/>
      </w: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06/2013 - 08/2013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Intensive course built to provide essential skills for Jr. Web Developers.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Ruby using Zsh and Pry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HTML &amp; CSS – Bootstrap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Rails development and TDD.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Agile Development.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Able to launch apps with functional user design and hosted live on Heroku.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</w:pPr>
      <w:bookmarkStart w:id="2" w:colFirst="0" w:name="h.4boo1kqth295" w:colLast="0"/>
      <w:bookmarkEnd w:id="2"/>
      <w:r w:rsidRPr="00000000" w:rsidR="00000000" w:rsidDel="00000000">
        <w:rPr>
          <w:b w:val="1"/>
          <w:sz w:val="36"/>
          <w:rtl w:val="0"/>
        </w:rPr>
        <w:t xml:space="preserve">Professional Experience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28dayhug.com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</w:t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E-Commerce Website</w:t>
        <w:tab/>
      </w:r>
      <w:hyperlink r:id="rId8">
        <w:r w:rsidRPr="00000000" w:rsidR="00000000" w:rsidDel="00000000">
          <w:rPr>
            <w:rFonts w:cs="Helvetica Neue" w:hAnsi="Helvetica Neue" w:eastAsia="Helvetica Neue" w:ascii="Helvetica Neue"/>
            <w:color w:val="1155cc"/>
            <w:u w:val="single"/>
            <w:rtl w:val="0"/>
          </w:rPr>
          <w:t xml:space="preserve">rails-28dayhug.herokuapp.com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Migrating an exsisting site from Wordpress to a Rails environment.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Implementing the payment processor using Stripe API, I learned about building customers, charges, and subscriptions.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ENSearch  </w:t>
        <w:tab/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Music Search Engine</w:t>
        <w:tab/>
        <w:tab/>
      </w:r>
      <w:hyperlink r:id="rId9">
        <w:r w:rsidRPr="00000000" w:rsidR="00000000" w:rsidDel="00000000">
          <w:rPr>
            <w:rFonts w:cs="Helvetica Neue" w:hAnsi="Helvetica Neue" w:eastAsia="Helvetica Neue" w:ascii="Helvetica Neue"/>
            <w:color w:val="1155cc"/>
            <w:u w:val="single"/>
            <w:rtl w:val="0"/>
          </w:rPr>
          <w:t xml:space="preserve">ensearch.herokuapp.com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Building ENSearch as a person project to help myself understand Rails better.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DotaMeter.com </w:t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Site for Game Statistics</w:t>
        <w:tab/>
        <w:t xml:space="preserve"> </w:t>
      </w:r>
      <w:hyperlink r:id="rId10">
        <w:r w:rsidRPr="00000000" w:rsidR="00000000" w:rsidDel="00000000">
          <w:rPr>
            <w:rFonts w:cs="Helvetica Neue" w:hAnsi="Helvetica Neue" w:eastAsia="Helvetica Neue" w:ascii="Helvetica Neue"/>
            <w:color w:val="1155cc"/>
            <w:u w:val="single"/>
            <w:rtl w:val="0"/>
          </w:rPr>
          <w:t xml:space="preserve">DOTAMeter.com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Built from the ground up using Rails, AngularJS, and Mongo as our database, DotaMeter.com is a statistic site for the computer game DOTA 2.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Used Mechanize and Nokogiri to build a script to scrape sites, aggregating data, and built persistent statistics for each Hero of the game.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SW Hack-n-Help Coordinator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June 2013 - Present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Took over the organizing and coordinating of the SW Hack-n-Help at Lucky Labs in Multnomah Village. Offering a time and place for everyone of all languages to come together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and hack.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Albertsons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i w:val="1"/>
          <w:rtl w:val="0"/>
        </w:rPr>
        <w:t xml:space="preserve">Service Supervisor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</w:t>
        <w:tab/>
        <w:tab/>
        <w:tab/>
        <w:tab/>
        <w:tab/>
        <w:tab/>
        <w:tab/>
        <w:tab/>
        <w:t xml:space="preserve">   April 2008 - Present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Employee of the month within the first year.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Promoted to Supervisor within the second year.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222222"/>
          <w:rtl w:val="0"/>
        </w:rPr>
        <w:t xml:space="preserve">Target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i w:val="1"/>
          <w:color w:val="222222"/>
          <w:rtl w:val="0"/>
        </w:rPr>
        <w:t xml:space="preserve">Team Leader</w:t>
        <w:tab/>
      </w:r>
      <w:r w:rsidRPr="00000000" w:rsidR="00000000" w:rsidDel="00000000">
        <w:rPr>
          <w:rFonts w:cs="Helvetica Neue" w:hAnsi="Helvetica Neue" w:eastAsia="Helvetica Neue" w:ascii="Helvetica Neue"/>
          <w:color w:val="222222"/>
          <w:rtl w:val="0"/>
        </w:rPr>
        <w:tab/>
        <w:tab/>
        <w:tab/>
        <w:tab/>
        <w:tab/>
        <w:tab/>
        <w:t xml:space="preserve">                       Nov 2005 - Sept 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Promoted to Team Leader within the second year.</w:t>
      </w:r>
      <w:r w:rsidRPr="00000000" w:rsidR="00000000" w:rsidDel="00000000">
        <w:rPr>
          <w:rtl w:val="0"/>
        </w:rPr>
      </w:r>
    </w:p>
    <w:sectPr>
      <w:headerReference r:id="rId11" w:type="default"/>
      <w:footerReference r:id="rId12" w:type="default"/>
      <w:pgSz w:w="12240" w:h="15840"/>
      <w:pgMar w:left="1440" w:right="144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Helvetica Neue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40"/>
      <w:contextualSpacing w:val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76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tameter.com" Type="http://schemas.openxmlformats.org/officeDocument/2006/relationships/hyperlink" TargetMode="External" Id="rId10"/><Relationship Target="styles.xml" Type="http://schemas.openxmlformats.org/officeDocument/2006/relationships/styles" Id="rId4"/><Relationship Target="header1.xml" Type="http://schemas.openxmlformats.org/officeDocument/2006/relationships/header" Id="rId11"/><Relationship Target="numbering.xml" Type="http://schemas.openxmlformats.org/officeDocument/2006/relationships/numbering" Id="rId3"/><Relationship Target="http://ensearch.herokuapp.com" Type="http://schemas.openxmlformats.org/officeDocument/2006/relationships/hyperlink" TargetMode="External" Id="rId9"/><Relationship Target="mailto:nnorthrop@gmail.com" Type="http://schemas.openxmlformats.org/officeDocument/2006/relationships/hyperlink" TargetMode="External" Id="rId6"/><Relationship Target="http://github.com/neilnorthrop" Type="http://schemas.openxmlformats.org/officeDocument/2006/relationships/hyperlink" TargetMode="External" Id="rId5"/><Relationship Target="https://rails-28dayhug.herokuapp.com/" Type="http://schemas.openxmlformats.org/officeDocument/2006/relationships/hyperlink" TargetMode="External" Id="rId8"/><Relationship Target="http://www.neilcnorthrop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resume_neil_northrop_08_2013.docx</dc:title>
</cp:coreProperties>
</file>