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45"/>
        <w:pBdr/>
        <w:spacing w:after="60"/>
        <w:ind/>
        <w:rPr/>
      </w:pPr>
      <w:r/>
      <w:bookmarkStart w:id="0" w:name="_GoBack"/>
      <w:r/>
      <w:bookmarkEnd w:id="0"/>
      <w:r>
        <w:t xml:space="preserve">ACM Word Temp</w:t>
        <w:tab/>
        <w:t xml:space="preserve">late for SIG Site</w:t>
      </w:r>
      <w:r/>
    </w:p>
    <w:p>
      <w:pPr>
        <w:pBdr/>
        <w:spacing/>
        <w:ind/>
        <w:rPr/>
        <w:sectPr>
          <w:footerReference w:type="even" r:id="rId9"/>
          <w:footnotePr/>
          <w:endnotePr/>
          <w:type w:val="nextPage"/>
          <w:pgSz w:h="15840" w:orient="portrait" w:w="12240"/>
          <w:pgMar w:top="1080" w:right="1080" w:bottom="1440" w:left="1080" w:header="720" w:footer="720" w:gutter="0"/>
          <w:cols w:num="1" w:sep="0" w:space="720" w:equalWidth="1"/>
        </w:sectPr>
      </w:pPr>
      <w:r/>
      <w:r/>
    </w:p>
    <w:p>
      <w:pPr>
        <w:pStyle w:val="744"/>
        <w:pBdr/>
        <w:spacing w:after="0"/>
        <w:ind/>
        <w:rPr>
          <w:spacing w:val="-2"/>
        </w:rPr>
      </w:pPr>
      <w:r>
        <w:rPr>
          <w:spacing w:val="-2"/>
        </w:rPr>
        <w:t xml:space="preserve">Trần </w:t>
      </w:r>
      <w:r>
        <w:rPr>
          <w:spacing w:val="-2"/>
        </w:rPr>
        <w:t xml:space="preserve">Thành </w:t>
      </w:r>
      <w:r>
        <w:rPr>
          <w:spacing w:val="-2"/>
        </w:rPr>
        <w:t xml:space="preserve">Long</w:t>
      </w:r>
      <w:r>
        <w:rPr>
          <w:spacing w:val="-2"/>
        </w:rPr>
      </w:r>
      <w:r>
        <w:rPr>
          <w:spacing w:val="-2"/>
        </w:rPr>
      </w:r>
    </w:p>
    <w:p>
      <w:pPr>
        <w:pStyle w:val="746"/>
        <w:pBdr/>
        <w:spacing/>
        <w:ind/>
        <w:rPr>
          <w:spacing w:val="-2"/>
        </w:rPr>
      </w:pPr>
      <w:r>
        <w:rPr>
          <w:spacing w:val="-2"/>
        </w:rPr>
      </w:r>
      <w:r>
        <w:rPr>
          <w:spacing w:val="-2"/>
        </w:rPr>
        <w:t xml:space="preserve">Phenikaa School of Computing</w:t>
      </w:r>
      <w:r>
        <w:rPr>
          <w:spacing w:val="-2"/>
        </w:rPr>
      </w:r>
      <w:r>
        <w:rPr>
          <w:spacing w:val="-2"/>
        </w:rPr>
        <w:br/>
      </w:r>
      <w:r>
        <w:rPr>
          <w:spacing w:val="-2"/>
        </w:rPr>
        <w:t xml:space="preserve">Nguyen Van Trac, Yen Nghia</w:t>
      </w:r>
      <w:r>
        <w:rPr>
          <w:spacing w:val="-2"/>
        </w:rPr>
        <w:t xml:space="preserve">, Hanoi</w:t>
      </w:r>
      <w:r>
        <w:rPr>
          <w:spacing w:val="-2"/>
        </w:rPr>
      </w:r>
    </w:p>
    <w:p w14:paraId="1C72B960">
      <w:pPr>
        <w:pStyle w:val="750"/>
        <w:pBdr/>
        <w:spacing/>
        <w:ind/>
        <w:jc w:val="center"/>
        <w:rPr>
          <w:color w:val="1f497d" w:themeColor="text2"/>
          <w:spacing w:val="-2"/>
          <w:sz w:val="20"/>
          <w:szCs w:val="16"/>
        </w:rPr>
      </w:pPr>
      <w:r>
        <w:rPr>
          <w:color w:val="1f497d" w:themeColor="text2"/>
          <w:spacing w:val="-2"/>
          <w:sz w:val="20"/>
          <w:szCs w:val="16"/>
        </w:rPr>
      </w:r>
      <w:r>
        <w:rPr>
          <w:color w:val="1f497d" w:themeColor="text2"/>
          <w:spacing w:val="-2"/>
          <w:sz w:val="20"/>
          <w:szCs w:val="16"/>
        </w:rPr>
      </w:r>
      <w:hyperlink r:id="rId10" w:tooltip="http://23010056@st.phenikaa" w:history="1">
        <w:r>
          <w:rPr>
            <w:rStyle w:val="760"/>
            <w:color w:val="1f497d" w:themeColor="text2"/>
            <w:spacing w:val="-2"/>
            <w:sz w:val="20"/>
            <w:szCs w:val="16"/>
          </w:rPr>
        </w:r>
        <w:r>
          <w:rPr>
            <w:rStyle w:val="760"/>
            <w:color w:val="1f497d" w:themeColor="text2"/>
            <w:spacing w:val="-2"/>
            <w:sz w:val="20"/>
            <w:szCs w:val="16"/>
          </w:rPr>
          <w:t xml:space="preserve">23010070</w:t>
        </w:r>
        <w:r>
          <w:rPr>
            <w:rStyle w:val="760"/>
            <w:color w:val="1f497d" w:themeColor="text2"/>
            <w:spacing w:val="-2"/>
            <w:sz w:val="20"/>
            <w:szCs w:val="16"/>
          </w:rPr>
          <w:t xml:space="preserve">@st.phenikaa</w:t>
        </w:r>
      </w:hyperlink>
      <w:r>
        <w:rPr>
          <w:color w:val="1f497d" w:themeColor="text2"/>
          <w:spacing w:val="-2"/>
          <w:sz w:val="20"/>
          <w:szCs w:val="16"/>
        </w:rPr>
        <w:t xml:space="preserve">-uni.edu.vn</w:t>
      </w:r>
      <w:r>
        <w:rPr>
          <w:color w:val="1f497d" w:themeColor="text2"/>
          <w:spacing w:val="-2"/>
          <w:sz w:val="20"/>
          <w:szCs w:val="16"/>
        </w:rPr>
      </w:r>
      <w:r>
        <w:rPr>
          <w:color w:val="1f497d" w:themeColor="text2"/>
          <w:spacing w:val="-2"/>
          <w:sz w:val="20"/>
          <w:szCs w:val="16"/>
        </w:rPr>
      </w:r>
      <w:r>
        <w:rPr>
          <w:spacing w:val="-2"/>
        </w:rPr>
      </w:r>
      <w:r>
        <w:rPr>
          <w:spacing w:val="-2"/>
        </w:rPr>
      </w:r>
      <w:r>
        <w:rPr>
          <w:color w:val="1f497d" w:themeColor="text2"/>
          <w:spacing w:val="-2"/>
          <w:sz w:val="20"/>
          <w:szCs w:val="16"/>
        </w:rPr>
      </w:r>
    </w:p>
    <w:p>
      <w:pPr>
        <w:pStyle w:val="744"/>
        <w:pBdr/>
        <w:spacing w:after="0"/>
        <w:ind/>
        <w:rPr>
          <w:spacing w:val="-2"/>
        </w:rPr>
      </w:pPr>
      <w:r>
        <w:rPr>
          <w:spacing w:val="-2"/>
        </w:rPr>
        <w:br w:type="column"/>
      </w:r>
      <w:r>
        <w:rPr>
          <w:spacing w:val="-2"/>
        </w:rPr>
        <w:t xml:space="preserve">Nguyễn </w:t>
      </w:r>
      <w:r>
        <w:rPr>
          <w:spacing w:val="-2"/>
        </w:rPr>
        <w:t xml:space="preserve">Thanh </w:t>
      </w:r>
      <w:r>
        <w:rPr>
          <w:spacing w:val="-2"/>
        </w:rPr>
        <w:t xml:space="preserve">Nam</w:t>
      </w:r>
      <w:r>
        <w:rPr>
          <w:spacing w:val="-2"/>
        </w:rPr>
      </w:r>
      <w:r>
        <w:rPr>
          <w:spacing w:val="-2"/>
        </w:rPr>
      </w:r>
    </w:p>
    <w:p>
      <w:pPr>
        <w:pStyle w:val="746"/>
        <w:pBdr/>
        <w:spacing/>
        <w:ind w:right="0" w:firstLine="0" w:left="0"/>
        <w:rPr>
          <w:spacing w:val="-2"/>
        </w:rPr>
      </w:pPr>
      <w:r>
        <w:rPr>
          <w:spacing w:val="-2"/>
        </w:rPr>
      </w:r>
      <w:r>
        <w:rPr>
          <w:spacing w:val="-2"/>
        </w:rPr>
        <w:t xml:space="preserve">Phenikaa School of Computing</w:t>
      </w:r>
      <w:r/>
      <w:r>
        <w:rPr>
          <w:spacing w:val="-2"/>
        </w:rPr>
      </w:r>
      <w:r>
        <w:rPr>
          <w:spacing w:val="-2"/>
        </w:rPr>
        <w:br/>
      </w:r>
      <w:r>
        <w:rPr>
          <w:spacing w:val="-2"/>
        </w:rPr>
        <w:t xml:space="preserve">Nguyen Van Trac, Yen Nghia</w:t>
      </w:r>
      <w:r>
        <w:rPr>
          <w:spacing w:val="-2"/>
        </w:rPr>
        <w:t xml:space="preserve">, Hanoi</w:t>
      </w:r>
      <w:r/>
      <w:r>
        <w:rPr>
          <w:spacing w:val="-2"/>
        </w:rPr>
      </w:r>
      <w:r>
        <w:rPr>
          <w:spacing w:val="-2"/>
        </w:rPr>
      </w:r>
    </w:p>
    <w:p>
      <w:pPr>
        <w:pStyle w:val="750"/>
        <w:pBdr/>
        <w:spacing/>
        <w:ind/>
        <w:jc w:val="center"/>
        <w:rPr>
          <w:color w:val="1f497d" w:themeColor="text2"/>
          <w:spacing w:val="-2"/>
          <w:sz w:val="20"/>
          <w:szCs w:val="16"/>
        </w:rPr>
      </w:pPr>
      <w:r>
        <w:rPr>
          <w:color w:val="1f497d" w:themeColor="text2"/>
          <w:spacing w:val="-2"/>
          <w:sz w:val="20"/>
          <w:szCs w:val="16"/>
        </w:rPr>
      </w:r>
      <w:r>
        <w:rPr>
          <w:color w:val="1f497d" w:themeColor="text2"/>
          <w:spacing w:val="-2"/>
          <w:sz w:val="20"/>
          <w:szCs w:val="16"/>
        </w:rPr>
      </w:r>
      <w:hyperlink r:id="rId11" w:tooltip="http://23010056@st.phenikaa" w:history="1">
        <w:r>
          <w:rPr>
            <w:rStyle w:val="760"/>
            <w:color w:val="1f497d" w:themeColor="text2"/>
            <w:spacing w:val="-2"/>
            <w:sz w:val="20"/>
            <w:szCs w:val="16"/>
          </w:rPr>
          <w:t xml:space="preserve">23010056</w:t>
        </w:r>
        <w:r>
          <w:rPr>
            <w:rStyle w:val="760"/>
            <w:color w:val="1f497d" w:themeColor="text2"/>
            <w:spacing w:val="-2"/>
            <w:sz w:val="20"/>
            <w:szCs w:val="16"/>
          </w:rPr>
          <w:t xml:space="preserve">@st.phenikaa</w:t>
        </w:r>
      </w:hyperlink>
      <w:r>
        <w:rPr>
          <w:color w:val="1f497d" w:themeColor="text2"/>
          <w:spacing w:val="-2"/>
          <w:sz w:val="20"/>
          <w:szCs w:val="16"/>
        </w:rPr>
        <w:t xml:space="preserve">-uni.edu.vn</w:t>
      </w:r>
      <w:r>
        <w:rPr>
          <w:color w:val="1f497d" w:themeColor="text2"/>
          <w:spacing w:val="-2"/>
          <w:sz w:val="20"/>
          <w:szCs w:val="16"/>
        </w:rPr>
      </w:r>
    </w:p>
    <w:p>
      <w:pPr>
        <w:pStyle w:val="744"/>
        <w:pBdr/>
        <w:spacing w:after="0"/>
        <w:ind/>
        <w:rPr>
          <w:spacing w:val="-2"/>
        </w:rPr>
      </w:pPr>
      <w:r>
        <w:rPr>
          <w:spacing w:val="-2"/>
        </w:rPr>
        <w:br w:type="column"/>
      </w:r>
      <w:r>
        <w:rPr>
          <w:spacing w:val="-2"/>
        </w:rPr>
        <w:t xml:space="preserve">Vũ </w:t>
      </w:r>
      <w:r>
        <w:rPr>
          <w:spacing w:val="-2"/>
        </w:rPr>
        <w:t xml:space="preserve">Văn </w:t>
      </w:r>
      <w:r>
        <w:rPr>
          <w:spacing w:val="-2"/>
        </w:rPr>
        <w:t xml:space="preserve">Sơn</w:t>
      </w:r>
      <w:r>
        <w:rPr>
          <w:spacing w:val="-2"/>
        </w:rPr>
      </w:r>
      <w:r>
        <w:rPr>
          <w:spacing w:val="-2"/>
        </w:rPr>
      </w:r>
    </w:p>
    <w:p>
      <w:pPr>
        <w:pStyle w:val="746"/>
        <w:pBdr/>
        <w:spacing/>
        <w:ind/>
        <w:rPr>
          <w:spacing w:val="-2"/>
        </w:rPr>
      </w:pPr>
      <w:r>
        <w:rPr>
          <w:spacing w:val="-2"/>
        </w:rPr>
      </w:r>
      <w:r>
        <w:rPr>
          <w:spacing w:val="-2"/>
        </w:rPr>
        <w:t xml:space="preserve">Phenikaa School of Computing</w:t>
      </w:r>
      <w:r/>
      <w:r>
        <w:rPr>
          <w:spacing w:val="-2"/>
        </w:rPr>
        <w:br/>
      </w:r>
      <w:r>
        <w:rPr>
          <w:spacing w:val="-2"/>
        </w:rPr>
        <w:t xml:space="preserve">Nguyen Van Trac, Yen Nghia</w:t>
      </w:r>
      <w:r>
        <w:rPr>
          <w:spacing w:val="-2"/>
        </w:rPr>
        <w:t xml:space="preserve">, Hanoi</w:t>
      </w:r>
      <w:r/>
      <w:r>
        <w:rPr>
          <w:spacing w:val="-2"/>
        </w:rPr>
      </w:r>
      <w:r>
        <w:rPr>
          <w:spacing w:val="-2"/>
        </w:rPr>
      </w:r>
    </w:p>
    <w:p w14:paraId="1C72B960">
      <w:pPr>
        <w:pStyle w:val="750"/>
        <w:pBdr/>
        <w:spacing/>
        <w:ind/>
        <w:jc w:val="center"/>
        <w:rPr>
          <w:color w:val="1f497d" w:themeColor="text2"/>
          <w:spacing w:val="-2"/>
          <w:sz w:val="20"/>
          <w:szCs w:val="16"/>
        </w:rPr>
      </w:pPr>
      <w:r>
        <w:rPr>
          <w:color w:val="1f497d" w:themeColor="text2"/>
          <w:spacing w:val="-2"/>
          <w:sz w:val="20"/>
          <w:szCs w:val="16"/>
        </w:rPr>
      </w:r>
      <w:r>
        <w:rPr>
          <w:color w:val="1f497d" w:themeColor="text2"/>
          <w:spacing w:val="-2"/>
          <w:sz w:val="20"/>
          <w:szCs w:val="16"/>
        </w:rPr>
      </w:r>
      <w:hyperlink r:id="rId12" w:tooltip="http://23010056@st.phenikaa" w:history="1">
        <w:r>
          <w:rPr>
            <w:rStyle w:val="760"/>
            <w:color w:val="1f497d" w:themeColor="text2"/>
            <w:spacing w:val="-2"/>
            <w:sz w:val="20"/>
            <w:szCs w:val="16"/>
          </w:rPr>
        </w:r>
        <w:r>
          <w:rPr>
            <w:rStyle w:val="760"/>
            <w:color w:val="1f497d" w:themeColor="text2"/>
            <w:spacing w:val="-2"/>
            <w:sz w:val="20"/>
            <w:szCs w:val="16"/>
          </w:rPr>
          <w:t xml:space="preserve">23010060</w:t>
        </w:r>
        <w:r>
          <w:rPr>
            <w:rStyle w:val="760"/>
            <w:color w:val="1f497d" w:themeColor="text2"/>
            <w:spacing w:val="-2"/>
            <w:sz w:val="20"/>
            <w:szCs w:val="16"/>
          </w:rPr>
          <w:t xml:space="preserve">@st.phenikaa</w:t>
        </w:r>
      </w:hyperlink>
      <w:r>
        <w:rPr>
          <w:color w:val="1f497d" w:themeColor="text2"/>
          <w:spacing w:val="-2"/>
          <w:sz w:val="20"/>
          <w:szCs w:val="16"/>
        </w:rPr>
        <w:t xml:space="preserve">-uni.edu.vn</w:t>
      </w:r>
      <w:r>
        <w:rPr>
          <w:color w:val="1f497d" w:themeColor="text2"/>
          <w:spacing w:val="-2"/>
          <w:sz w:val="20"/>
          <w:szCs w:val="16"/>
        </w:rPr>
      </w:r>
      <w:r>
        <w:rPr>
          <w:color w:val="1f497d" w:themeColor="text2"/>
          <w:spacing w:val="-2"/>
          <w:sz w:val="20"/>
          <w:szCs w:val="16"/>
        </w:rPr>
      </w:r>
      <w:r>
        <w:rPr>
          <w:spacing w:val="-2"/>
        </w:rPr>
      </w:r>
      <w:r>
        <w:rPr>
          <w:spacing w:val="-2"/>
          <w:highlight w:val="none"/>
        </w:rPr>
      </w:r>
      <w:r>
        <w:rPr>
          <w:color w:val="1f497d" w:themeColor="text2"/>
          <w:spacing w:val="-2"/>
          <w:sz w:val="20"/>
          <w:szCs w:val="16"/>
        </w:rPr>
      </w:r>
    </w:p>
    <w:p>
      <w:pPr>
        <w:pStyle w:val="750"/>
        <w:pBdr/>
        <w:spacing/>
        <w:ind/>
        <w:rPr>
          <w:spacing w:val="-2"/>
        </w:rPr>
        <w:sectPr>
          <w:footnotePr/>
          <w:endnotePr/>
          <w:type w:val="continuous"/>
          <w:pgSz w:h="15840" w:orient="portrait" w:w="12240"/>
          <w:pgMar w:top="1080" w:right="1080" w:bottom="1440" w:left="1080" w:header="709" w:footer="709" w:gutter="0"/>
          <w:cols w:num="3" w:sep="0" w:space="709" w:equalWidth="1"/>
        </w:sectPr>
      </w:pPr>
      <w:r>
        <w:rPr>
          <w:spacing w:val="-2"/>
        </w:rPr>
      </w:r>
      <w:r>
        <w:rPr>
          <w:spacing w:val="-2"/>
        </w:rPr>
      </w:r>
    </w:p>
    <w:p w14:paraId="6A13FF53">
      <w:pPr>
        <w:pStyle w:val="744"/>
        <w:pBdr/>
        <w:spacing w:after="0"/>
        <w:ind/>
        <w:rPr>
          <w:spacing w:val="-2"/>
        </w:rPr>
      </w:pPr>
      <w:r>
        <w:rPr>
          <w:spacing w:val="-2"/>
        </w:rPr>
        <w:t xml:space="preserve">Vương </w:t>
      </w:r>
      <w:r>
        <w:rPr>
          <w:spacing w:val="-2"/>
        </w:rPr>
        <w:t xml:space="preserve">Quang </w:t>
      </w:r>
      <w:r>
        <w:rPr>
          <w:spacing w:val="-2"/>
        </w:rPr>
        <w:t xml:space="preserve">Q</w:t>
      </w:r>
      <w:r>
        <w:rPr>
          <w:spacing w:val="-2"/>
        </w:rPr>
        <w:t xml:space="preserve">u</w:t>
      </w:r>
      <w:r>
        <w:rPr>
          <w:spacing w:val="-2"/>
        </w:rPr>
        <w:t xml:space="preserve">ý</w:t>
      </w:r>
      <w:r>
        <w:rPr>
          <w:spacing w:val="-2"/>
        </w:rPr>
      </w:r>
      <w:r>
        <w:rPr>
          <w:spacing w:val="-2"/>
        </w:rPr>
      </w:r>
    </w:p>
    <w:p w14:paraId="08E594FD">
      <w:pPr>
        <w:pStyle w:val="746"/>
        <w:pBdr/>
        <w:spacing/>
        <w:ind/>
        <w:rPr/>
      </w:pPr>
      <w:r>
        <w:rPr>
          <w:spacing w:val="-2"/>
        </w:rPr>
      </w:r>
      <w:r>
        <w:rPr>
          <w:spacing w:val="-2"/>
        </w:rPr>
        <w:t xml:space="preserve">Phenikaa School of Computing</w:t>
      </w:r>
      <w:r/>
      <w:r>
        <w:rPr>
          <w:spacing w:val="-2"/>
        </w:rPr>
      </w:r>
      <w:r>
        <w:rPr>
          <w:spacing w:val="-2"/>
        </w:rPr>
        <w:br/>
      </w:r>
      <w:r>
        <w:rPr>
          <w:spacing w:val="-2"/>
        </w:rPr>
        <w:t xml:space="preserve">Nguyen Van Trac, Yen Nghia</w:t>
      </w:r>
      <w:r>
        <w:rPr>
          <w:spacing w:val="-2"/>
        </w:rPr>
        <w:t xml:space="preserve">, Hanoi</w:t>
      </w:r>
      <w:r/>
      <w:r>
        <w:rPr>
          <w:spacing w:val="-2"/>
        </w:rPr>
      </w:r>
      <w:r/>
      <w:r>
        <w:rPr>
          <w:spacing w:val="-2"/>
          <w:highlight w:val="none"/>
        </w:rPr>
      </w:r>
    </w:p>
    <w:p w14:paraId="1C72B960">
      <w:pPr>
        <w:pStyle w:val="750"/>
        <w:pBdr/>
        <w:spacing/>
        <w:ind/>
        <w:jc w:val="center"/>
        <w:rPr>
          <w:color w:val="1f497d" w:themeColor="text2"/>
          <w:spacing w:val="-2"/>
          <w:sz w:val="20"/>
          <w:szCs w:val="16"/>
        </w:rPr>
      </w:pPr>
      <w:r>
        <w:rPr>
          <w:color w:val="1f497d" w:themeColor="text2"/>
          <w:spacing w:val="-2"/>
          <w:sz w:val="20"/>
          <w:szCs w:val="16"/>
        </w:rPr>
      </w:r>
      <w:r>
        <w:rPr>
          <w:color w:val="1f497d" w:themeColor="text2"/>
          <w:spacing w:val="-2"/>
          <w:sz w:val="20"/>
          <w:szCs w:val="16"/>
        </w:rPr>
      </w:r>
      <w:hyperlink r:id="rId13" w:tooltip="http://23010056@st.phenikaa" w:history="1">
        <w:r>
          <w:rPr>
            <w:rStyle w:val="760"/>
            <w:color w:val="1f497d" w:themeColor="text2"/>
            <w:spacing w:val="-2"/>
            <w:sz w:val="20"/>
            <w:szCs w:val="16"/>
          </w:rPr>
        </w:r>
        <w:r>
          <w:rPr>
            <w:rStyle w:val="760"/>
            <w:color w:val="1f497d" w:themeColor="text2"/>
            <w:spacing w:val="-2"/>
            <w:sz w:val="20"/>
            <w:szCs w:val="16"/>
          </w:rPr>
          <w:t xml:space="preserve">2301003</w:t>
        </w:r>
        <w:r>
          <w:rPr>
            <w:rStyle w:val="760"/>
            <w:color w:val="1f497d" w:themeColor="text2"/>
            <w:spacing w:val="-2"/>
            <w:sz w:val="20"/>
            <w:szCs w:val="16"/>
          </w:rPr>
        </w:r>
        <w:r>
          <w:rPr>
            <w:rStyle w:val="760"/>
            <w:color w:val="1f497d" w:themeColor="text2"/>
            <w:spacing w:val="-2"/>
            <w:sz w:val="20"/>
            <w:szCs w:val="16"/>
          </w:rPr>
          <w:t xml:space="preserve">@st.phenikaa</w:t>
        </w:r>
      </w:hyperlink>
      <w:r>
        <w:rPr>
          <w:color w:val="1f497d" w:themeColor="text2"/>
          <w:spacing w:val="-2"/>
          <w:sz w:val="20"/>
          <w:szCs w:val="16"/>
        </w:rPr>
        <w:t xml:space="preserve">-uni.edu.vn</w:t>
      </w:r>
      <w:r>
        <w:rPr>
          <w:color w:val="1f497d" w:themeColor="text2"/>
          <w:spacing w:val="-2"/>
          <w:sz w:val="20"/>
          <w:szCs w:val="16"/>
        </w:rPr>
      </w:r>
      <w:r>
        <w:rPr>
          <w:color w:val="1f497d" w:themeColor="text2"/>
          <w:spacing w:val="-2"/>
          <w:sz w:val="20"/>
          <w:szCs w:val="16"/>
        </w:rPr>
      </w:r>
    </w:p>
    <w:p w14:paraId="6DD4B33C">
      <w:pPr>
        <w:pStyle w:val="746"/>
        <w:pBdr/>
        <w:spacing/>
        <w:ind/>
        <w:rPr>
          <w:spacing w:val="-2"/>
          <w:highlight w:val="none"/>
        </w:rPr>
      </w:pPr>
      <w:r/>
      <w:r/>
    </w:p>
    <w:p w14:paraId="1C7558D9">
      <w:pPr>
        <w:pStyle w:val="750"/>
        <w:pBdr/>
        <w:spacing/>
        <w:ind/>
        <w:rPr>
          <w:spacing w:val="-2"/>
        </w:rPr>
      </w:pPr>
      <w:r>
        <w:rPr>
          <w:spacing w:val="-2"/>
        </w:rPr>
      </w:r>
      <w:r>
        <w:rPr>
          <w:spacing w:val="-2"/>
        </w:rPr>
      </w:r>
      <w:r/>
    </w:p>
    <w:p w14:paraId="7CEC6EF7">
      <w:pPr>
        <w:pStyle w:val="744"/>
        <w:pBdr/>
        <w:spacing w:after="0"/>
        <w:ind/>
        <w:rPr>
          <w:spacing w:val="-2"/>
        </w:rPr>
      </w:pPr>
      <w:r>
        <w:t xml:space="preserve">Nguyễn </w:t>
      </w:r>
      <w:r>
        <w:t xml:space="preserve">Phương </w:t>
      </w:r>
      <w:r>
        <w:t xml:space="preserve">Na</w:t>
      </w:r>
      <w:r>
        <w:t xml:space="preserve">m</w:t>
      </w:r>
      <w:r/>
      <w:r>
        <w:rPr>
          <w:spacing w:val="-2"/>
        </w:rPr>
      </w:r>
    </w:p>
    <w:p w14:paraId="394F249F">
      <w:pPr>
        <w:pStyle w:val="746"/>
        <w:pBdr/>
        <w:spacing/>
        <w:ind/>
        <w:rPr>
          <w:spacing w:val="-2"/>
        </w:rPr>
      </w:pPr>
      <w:r>
        <w:rPr>
          <w:spacing w:val="-2"/>
        </w:rPr>
      </w:r>
      <w:r>
        <w:rPr>
          <w:spacing w:val="-2"/>
        </w:rPr>
        <w:t xml:space="preserve">Phenikaa School of Computing</w:t>
      </w:r>
      <w:r/>
      <w:r>
        <w:rPr>
          <w:spacing w:val="-2"/>
        </w:rPr>
      </w:r>
      <w:r>
        <w:rPr>
          <w:spacing w:val="-2"/>
        </w:rPr>
        <w:br/>
      </w:r>
      <w:r>
        <w:rPr>
          <w:spacing w:val="-2"/>
        </w:rPr>
        <w:t xml:space="preserve">Nguyen Van Trac, Yen Nghia</w:t>
      </w:r>
      <w:r>
        <w:rPr>
          <w:spacing w:val="-2"/>
        </w:rPr>
        <w:t xml:space="preserve">, Hanoi</w:t>
      </w:r>
      <w:r/>
      <w:r>
        <w:rPr>
          <w:spacing w:val="-2"/>
        </w:rPr>
      </w:r>
      <w:r>
        <w:rPr>
          <w:spacing w:val="-2"/>
        </w:rPr>
      </w:r>
      <w:r>
        <w:rPr>
          <w:spacing w:val="-2"/>
        </w:rPr>
      </w:r>
    </w:p>
    <w:p w14:paraId="1C72B960">
      <w:pPr>
        <w:pStyle w:val="750"/>
        <w:pBdr/>
        <w:spacing/>
        <w:ind/>
        <w:jc w:val="center"/>
        <w:rPr>
          <w:color w:val="1f497d" w:themeColor="text2"/>
          <w:spacing w:val="-2"/>
          <w:sz w:val="20"/>
          <w:szCs w:val="16"/>
        </w:rPr>
      </w:pPr>
      <w:r>
        <w:rPr>
          <w:color w:val="1f497d" w:themeColor="text2"/>
          <w:spacing w:val="-2"/>
          <w:sz w:val="20"/>
          <w:szCs w:val="16"/>
        </w:rPr>
      </w:r>
      <w:r>
        <w:rPr>
          <w:color w:val="1f497d" w:themeColor="text2"/>
          <w:spacing w:val="-2"/>
          <w:sz w:val="20"/>
          <w:szCs w:val="16"/>
        </w:rPr>
      </w:r>
      <w:hyperlink r:id="rId14" w:tooltip="http://23010056@st.phenikaa" w:history="1">
        <w:r>
          <w:rPr>
            <w:rStyle w:val="760"/>
            <w:color w:val="1f497d" w:themeColor="text2"/>
            <w:spacing w:val="-2"/>
            <w:sz w:val="20"/>
            <w:szCs w:val="16"/>
          </w:rPr>
        </w:r>
        <w:r>
          <w:rPr>
            <w:rStyle w:val="760"/>
            <w:color w:val="1f497d" w:themeColor="text2"/>
            <w:spacing w:val="-2"/>
            <w:sz w:val="20"/>
            <w:szCs w:val="16"/>
          </w:rPr>
          <w:t xml:space="preserve">23010028</w:t>
        </w:r>
        <w:r>
          <w:rPr>
            <w:rStyle w:val="760"/>
            <w:color w:val="1f497d" w:themeColor="text2"/>
            <w:spacing w:val="-2"/>
            <w:sz w:val="20"/>
            <w:szCs w:val="16"/>
          </w:rPr>
        </w:r>
        <w:r>
          <w:rPr>
            <w:rStyle w:val="760"/>
            <w:color w:val="1f497d" w:themeColor="text2"/>
            <w:spacing w:val="-2"/>
            <w:sz w:val="20"/>
            <w:szCs w:val="16"/>
          </w:rPr>
          <w:t xml:space="preserve">@st.phenikaa</w:t>
        </w:r>
      </w:hyperlink>
      <w:r>
        <w:rPr>
          <w:color w:val="1f497d" w:themeColor="text2"/>
          <w:spacing w:val="-2"/>
          <w:sz w:val="20"/>
          <w:szCs w:val="16"/>
        </w:rPr>
        <w:t xml:space="preserve">-uni.edu.vn</w:t>
      </w:r>
      <w:r>
        <w:rPr>
          <w:color w:val="1f497d" w:themeColor="text2"/>
          <w:spacing w:val="-2"/>
          <w:sz w:val="20"/>
          <w:szCs w:val="16"/>
        </w:rPr>
      </w:r>
      <w:r>
        <w:rPr>
          <w:color w:val="1f497d" w:themeColor="text2"/>
          <w:spacing w:val="-2"/>
          <w:sz w:val="20"/>
          <w:szCs w:val="16"/>
        </w:rPr>
      </w:r>
    </w:p>
    <w:p w14:paraId="09ECD698">
      <w:pPr>
        <w:pStyle w:val="750"/>
        <w:pBdr/>
        <w:spacing/>
        <w:ind/>
        <w:rPr>
          <w:spacing w:val="-2"/>
          <w:highlight w:val="none"/>
        </w:rPr>
      </w:pPr>
      <w:r>
        <w:rPr>
          <w:spacing w:val="-2"/>
        </w:rPr>
      </w:r>
      <w:r>
        <w:rPr>
          <w:spacing w:val="-2"/>
          <w:highlight w:val="none"/>
        </w:rPr>
      </w:r>
    </w:p>
    <w:p>
      <w:pPr>
        <w:pStyle w:val="750"/>
        <w:pBdr/>
        <w:spacing/>
        <w:ind/>
        <w:rPr/>
      </w:pPr>
      <w:r/>
      <w:r/>
    </w:p>
    <w:p>
      <w:pPr>
        <w:pBdr/>
        <w:spacing/>
        <w:ind/>
        <w:jc w:val="center"/>
        <w:rPr/>
        <w:sectPr>
          <w:footnotePr/>
          <w:endnotePr/>
          <w:type w:val="continuous"/>
          <w:pgSz w:h="15840" w:orient="portrait" w:w="12240"/>
          <w:pgMar w:top="1080" w:right="1080" w:bottom="1440" w:left="1080" w:header="720" w:footer="720" w:gutter="0"/>
          <w:cols w:num="2" w:sep="0" w:space="709" w:equalWidth="1"/>
        </w:sectPr>
      </w:pPr>
      <w:r/>
      <w:r/>
    </w:p>
    <w:p>
      <w:pPr>
        <w:pBdr/>
        <w:spacing w:after="0"/>
        <w:ind/>
        <w:rPr>
          <w:b/>
          <w:bCs/>
          <w:sz w:val="24"/>
          <w:szCs w:val="24"/>
          <w:highlight w:val="none"/>
        </w:rPr>
      </w:pPr>
      <w:r>
        <w:rPr>
          <w:b/>
          <w:sz w:val="24"/>
        </w:rPr>
        <w:t xml:space="preserve">ABSTRACT</w:t>
      </w:r>
      <w:r/>
    </w:p>
    <w:p>
      <w:pPr>
        <w:pStyle w:val="751"/>
        <w:pBdr/>
        <w:spacing/>
        <w:ind/>
        <w:rPr/>
      </w:pPr>
      <w:r>
        <w:t xml:space="preserve">In this paper, we describe the formatting guidelines for ACM SIG Proceedings.  </w:t>
      </w:r>
      <w:r/>
    </w:p>
    <w:p>
      <w:pPr>
        <w:pBdr/>
        <w:spacing w:after="0" w:before="120"/>
        <w:ind/>
        <w:rPr/>
      </w:pPr>
      <w:r>
        <w:rPr>
          <w:b/>
          <w:sz w:val="24"/>
        </w:rPr>
        <w:t xml:space="preserve">C</w:t>
      </w:r>
      <w:r>
        <w:rPr>
          <w:b/>
          <w:sz w:val="24"/>
        </w:rPr>
        <w:t xml:space="preserve">CS Concep</w:t>
      </w:r>
      <w:r>
        <w:rPr>
          <w:b/>
          <w:sz w:val="24"/>
        </w:rPr>
        <w:t xml:space="preserve">t</w:t>
      </w:r>
      <w:r>
        <w:rPr>
          <w:b/>
          <w:sz w:val="24"/>
        </w:rPr>
        <w:t xml:space="preserve">s</w:t>
      </w:r>
      <w:r/>
    </w:p>
    <w:p>
      <w:pPr>
        <w:pBdr/>
        <w:spacing w:after="120"/>
        <w:ind/>
        <w:rPr>
          <w:rFonts w:ascii="Times" w:hAnsi="Times" w:cs="Times"/>
        </w:rPr>
      </w:pPr>
      <w:r>
        <w:rPr>
          <w:szCs w:val="18"/>
        </w:rPr>
        <w:t xml:space="preserve">• </w:t>
      </w:r>
      <w:r>
        <w:rPr>
          <w:rStyle w:val="763"/>
          <w:szCs w:val="18"/>
        </w:rPr>
        <w:t xml:space="preserve">Information systems</w:t>
      </w:r>
      <w:r>
        <w:rPr>
          <w:rFonts w:ascii="MS Mincho" w:hAnsi="MS Mincho" w:eastAsia="MS Mincho" w:cs="MS Mincho"/>
          <w:b/>
          <w:bCs/>
          <w:sz w:val="16"/>
          <w:szCs w:val="16"/>
        </w:rPr>
        <w:t xml:space="preserve">➝</w:t>
      </w:r>
      <w:r>
        <w:rPr>
          <w:rStyle w:val="763"/>
          <w:szCs w:val="18"/>
        </w:rPr>
        <w:t xml:space="preserve">Database management system engines</w:t>
      </w:r>
      <w:r>
        <w:rPr>
          <w:szCs w:val="18"/>
        </w:rPr>
        <w:t xml:space="preserve">   • </w:t>
      </w:r>
      <w:r>
        <w:rPr>
          <w:rStyle w:val="763"/>
          <w:szCs w:val="18"/>
        </w:rPr>
        <w:t xml:space="preserve">Computing methodologies</w:t>
      </w:r>
      <w:r>
        <w:rPr>
          <w:rFonts w:ascii="MS Mincho" w:hAnsi="MS Mincho" w:eastAsia="MS Mincho" w:cs="MS Mincho"/>
          <w:b/>
          <w:bCs/>
          <w:sz w:val="16"/>
          <w:szCs w:val="16"/>
        </w:rPr>
        <w:t xml:space="preserve">➝</w:t>
      </w:r>
      <w:r>
        <w:rPr>
          <w:rStyle w:val="763"/>
          <w:szCs w:val="18"/>
        </w:rPr>
        <w:t xml:space="preserve">Massively parallel and high-performance simulations</w:t>
      </w:r>
      <w:r>
        <w:rPr>
          <w:rStyle w:val="763"/>
          <w:szCs w:val="18"/>
        </w:rPr>
        <w:t xml:space="preserve">.</w:t>
      </w:r>
      <w:r>
        <w:rPr>
          <w:i/>
          <w:iCs/>
        </w:rPr>
        <w:t xml:space="preserve"> </w:t>
      </w:r>
      <w:r>
        <w:t xml:space="preserve">This is just an example, please use the correct category and subject descriptors for your submission</w:t>
      </w:r>
      <w:r>
        <w:rPr>
          <w:i/>
          <w:iCs/>
        </w:rPr>
        <w:t xml:space="preserve">.</w:t>
      </w:r>
      <w:r>
        <w:rPr>
          <w:rFonts w:ascii="Times" w:hAnsi="Times" w:cs="Times"/>
        </w:rPr>
        <w:t xml:space="preserve"> The ACM Computing </w:t>
      </w:r>
      <w:r>
        <w:rPr>
          <w:rFonts w:ascii="Times" w:hAnsi="Times" w:cs="Times"/>
        </w:rPr>
        <w:t xml:space="preserve">Classification</w:t>
      </w:r>
      <w:r>
        <w:rPr>
          <w:rFonts w:ascii="Times" w:hAnsi="Times" w:cs="Times"/>
        </w:rPr>
        <w:t xml:space="preserve"> </w:t>
      </w:r>
      <w:r>
        <w:rPr>
          <w:rFonts w:ascii="Times" w:hAnsi="Times" w:cs="Times"/>
        </w:rPr>
        <w:t xml:space="preserve">Scheme:</w:t>
      </w:r>
      <w:r>
        <w:rPr>
          <w:rFonts w:ascii="Times" w:hAnsi="Times" w:cs="Times"/>
        </w:rPr>
      </w:r>
    </w:p>
    <w:p>
      <w:pPr>
        <w:pBdr/>
        <w:spacing w:after="120"/>
        <w:ind/>
        <w:rPr>
          <w:i/>
          <w:iCs/>
        </w:rPr>
      </w:pPr>
      <w:r/>
      <w:hyperlink r:id="rId15" w:tooltip="http://www.acm.org/about/class/class/2012" w:history="1">
        <w:r>
          <w:rPr>
            <w:rStyle w:val="760"/>
            <w:rFonts w:ascii="Times" w:hAnsi="Times" w:cs="Times"/>
          </w:rPr>
          <w:t xml:space="preserve">http://www.acm.org/about/class/class/2012</w:t>
        </w:r>
      </w:hyperlink>
      <w:r>
        <w:rPr>
          <w:rFonts w:ascii="Times" w:hAnsi="Times" w:cs="Times"/>
        </w:rPr>
        <w:t xml:space="preserve">. </w:t>
      </w:r>
      <w:r>
        <w:t xml:space="preserve">Please read the </w:t>
      </w:r>
      <w:hyperlink r:id="rId16" w:tooltip="CCSdoc" w:history="1">
        <w:r>
          <w:rPr>
            <w:rStyle w:val="760"/>
          </w:rPr>
          <w:t xml:space="preserve">HOW TO CLASSIFY WORKS USING ACM'S COMPUTING CLASSIFICATION SYSTEM</w:t>
        </w:r>
      </w:hyperlink>
      <w:r>
        <w:t xml:space="preserve"> for instructions on how to classify your document using the 2012 ACM Computing Classification System and insert the index terms into your Microsoft Word source file.</w:t>
      </w:r>
      <w:r>
        <w:rPr>
          <w:i/>
          <w:iCs/>
        </w:rPr>
      </w:r>
    </w:p>
    <w:p>
      <w:pPr>
        <w:pBdr/>
        <w:spacing w:after="0" w:before="120"/>
        <w:ind/>
        <w:rPr/>
      </w:pPr>
      <w:r>
        <w:rPr>
          <w:b/>
          <w:sz w:val="24"/>
        </w:rPr>
        <w:t xml:space="preserve">Keywords</w:t>
      </w:r>
      <w:r/>
    </w:p>
    <w:p>
      <w:pPr>
        <w:pBdr/>
        <w:spacing w:after="120"/>
        <w:ind/>
        <w:rPr/>
      </w:pPr>
      <w:r>
        <w:t xml:space="preserve">Keywords are your own designated keywords</w:t>
      </w:r>
      <w:r>
        <w:t xml:space="preserve"> separated by semicolons (“;”)</w:t>
      </w:r>
      <w:r>
        <w:t xml:space="preserve">.</w:t>
      </w:r>
      <w:r/>
    </w:p>
    <w:p>
      <w:pPr>
        <w:pStyle w:val="731"/>
        <w:pBdr/>
        <w:spacing w:before="120"/>
        <w:ind/>
        <w:rPr/>
      </w:pPr>
      <w:r>
        <w:t xml:space="preserve">INTRODUCTION</w:t>
      </w:r>
      <w:r/>
    </w:p>
    <w:p>
      <w:pPr>
        <w:pStyle w:val="756"/>
        <w:pBdr/>
        <w:spacing w:after="120"/>
        <w:ind w:firstLine="0"/>
        <w:rPr/>
      </w:pPr>
      <w:r>
        <w:t xml:space="preserve">The proceedings are the records of the conference. ACM hopes to give these conference by-products a single, high-quality appearance.</w:t>
      </w:r>
      <w:r>
        <w:t xml:space="preserve"> To do this, we ask that authors follow some simple guidelines. In essence, we ask you to make your paper look exactly like this document. The easiest way to do this is simply to download a template from [2], and replace the content with your own material.</w:t>
      </w:r>
      <w:r/>
    </w:p>
    <w:p>
      <w:pPr>
        <w:pStyle w:val="731"/>
        <w:pBdr/>
        <w:spacing w:before="120"/>
        <w:ind/>
        <w:rPr/>
      </w:pPr>
      <w:r>
        <w:t xml:space="preserve">PAGE SIZE</w:t>
      </w:r>
      <w:r/>
    </w:p>
    <w:p>
      <w:pPr>
        <w:pStyle w:val="756"/>
        <w:pBdr/>
        <w:spacing w:after="120"/>
        <w:ind w:firstLine="0"/>
        <w:rPr/>
      </w:pPr>
      <w:r>
        <w:t xml:space="preserve">All material on each page shoul</w:t>
      </w:r>
      <w:r>
        <w:t xml:space="preserve">d fit within a rectangle of 18</w:t>
      </w:r>
      <w:r>
        <w:t xml:space="preserve"> </w:t>
      </w:r>
      <w:r>
        <w:t xml:space="preserve">×</w:t>
      </w:r>
      <w:r>
        <w:t xml:space="preserve"> </w:t>
      </w:r>
      <w:r>
        <w:t xml:space="preserve">23.5 cm (7"</w:t>
      </w:r>
      <w:r>
        <w:t xml:space="preserve"> </w:t>
      </w:r>
      <w:r>
        <w:t xml:space="preserve">×</w:t>
      </w:r>
      <w:r>
        <w:t xml:space="preserve"> </w:t>
      </w:r>
      <w:r>
        <w:t xml:space="preserve">9.25"), cent</w:t>
      </w:r>
      <w:r>
        <w:t xml:space="preserve">ered on the page, beginning 1.9</w:t>
      </w:r>
      <w:r>
        <w:t xml:space="preserve"> cm (</w:t>
      </w:r>
      <w:r>
        <w:t xml:space="preserve">0.75</w:t>
      </w:r>
      <w:r>
        <w:t xml:space="preserve">") from the top of the page and ending with 2.54 cm (1") from the bottom.  The right and lef</w:t>
      </w:r>
      <w:r>
        <w:t xml:space="preserve">t margins should be 1.9 cm (.75"</w:t>
      </w:r>
      <w:r>
        <w:t xml:space="preserve">). </w:t>
      </w:r>
      <w:r/>
      <w:r/>
    </w:p>
    <w:p w14:paraId="07657584">
      <w:pPr>
        <w:pStyle w:val="756"/>
        <w:pBdr/>
        <w:spacing w:after="120"/>
        <w:ind w:firstLine="0"/>
        <w:rPr/>
      </w:pPr>
      <w:r/>
      <w:r>
        <w:t xml:space="preserve">The text should be in two 8.45 cm (3.33") columns with a .83 cm (.33") gutter.</w:t>
      </w:r>
      <w:r/>
      <w:r/>
    </w:p>
    <w:p>
      <w:pPr>
        <w:pStyle w:val="731"/>
        <w:pBdr/>
        <w:spacing w:before="120"/>
        <w:ind/>
        <w:rPr/>
      </w:pPr>
      <w:r>
        <w:t xml:space="preserve">TYPESET TEXT</w:t>
      </w:r>
      <w:r/>
    </w:p>
    <w:p>
      <w:pPr>
        <w:pStyle w:val="732"/>
        <w:pBdr/>
        <w:spacing w:before="0"/>
        <w:ind/>
        <w:rPr/>
      </w:pPr>
      <w:r>
        <w:t xml:space="preserve">Normal</w:t>
      </w:r>
      <w:r>
        <w:t xml:space="preserve"> or Body Text</w:t>
      </w:r>
      <w:r/>
    </w:p>
    <w:p>
      <w:pPr>
        <w:framePr w:h="2905" w:hAnchor="page" w:hRule="exact" w:hSpace="187" w:vAnchor="page" w:w="4680" w:wrap="around" w:x="1026" w:y="11509"/>
        <w:pBdr/>
        <w:spacing w:after="0"/>
        <w:ind/>
        <w:rPr>
          <w:sz w:val="16"/>
        </w:rPr>
      </w:pPr>
      <w:r>
        <w:rPr>
          <w:sz w:val="16"/>
        </w:rPr>
        <w:t xml:space="preserve">Permission to make digital or hard copies of all or part of this work for</w:t>
      </w:r>
      <w:r>
        <w:rPr>
          <w:sz w:val="16"/>
        </w:rPr>
        <w:t xml:space="preserve"> personal or classroom use is granted without fee provided that copies are not made or distributed for profit or commercial advantage and that copies bear this notice and the full citation on the first page. Copyrights for components of this work owned by </w:t>
      </w:r>
      <w:r>
        <w:rPr>
          <w:sz w:val="16"/>
        </w:rPr>
        <w:t xml:space="preserve">others than the author(s) must be honored. Abstracting with credit is permitted. To copy otherwise, or republish, to post on servers or to redistribute to lists, requires prior specific permission and/or a fee. Request permissions from Permissions@acm.org.</w:t>
      </w:r>
      <w:r>
        <w:rPr>
          <w:sz w:val="16"/>
        </w:rPr>
      </w:r>
    </w:p>
    <w:p>
      <w:pPr>
        <w:framePr w:h="2905" w:hAnchor="page" w:hRule="exact" w:hSpace="187" w:vAnchor="page" w:w="4680" w:wrap="around" w:x="1026" w:y="11509"/>
        <w:pBdr/>
        <w:spacing w:after="0"/>
        <w:ind/>
        <w:rPr>
          <w:sz w:val="16"/>
        </w:rPr>
      </w:pPr>
      <w:r>
        <w:rPr>
          <w:i/>
          <w:iCs/>
          <w:sz w:val="16"/>
        </w:rPr>
        <w:t xml:space="preserve">SOICT 2023</w:t>
      </w:r>
      <w:r>
        <w:rPr>
          <w:sz w:val="16"/>
        </w:rPr>
        <w:t xml:space="preserve">, December 7–8, 2023, Ho Chi Minh, Vietnam</w:t>
      </w:r>
      <w:r>
        <w:rPr>
          <w:sz w:val="16"/>
        </w:rPr>
      </w:r>
    </w:p>
    <w:p>
      <w:pPr>
        <w:framePr w:h="2905" w:hAnchor="page" w:hRule="exact" w:hSpace="187" w:vAnchor="page" w:w="4680" w:wrap="around" w:x="1026" w:y="11509"/>
        <w:pBdr/>
        <w:spacing/>
        <w:ind/>
        <w:rPr>
          <w:sz w:val="16"/>
        </w:rPr>
      </w:pPr>
      <w:r>
        <w:rPr>
          <w:sz w:val="16"/>
        </w:rPr>
        <w:t xml:space="preserve">© 2023 Copyright is held by the owner/author(s). Publication rights licensed to ACM.</w:t>
      </w:r>
      <w:r>
        <w:rPr>
          <w:sz w:val="16"/>
        </w:rPr>
      </w:r>
    </w:p>
    <w:p>
      <w:pPr>
        <w:framePr w:h="2905" w:hAnchor="page" w:hRule="exact" w:hSpace="187" w:vAnchor="page" w:w="4680" w:wrap="around" w:x="1026" w:y="11509"/>
        <w:pBdr/>
        <w:spacing/>
        <w:ind/>
        <w:rPr>
          <w:sz w:val="16"/>
        </w:rPr>
      </w:pPr>
      <w:r>
        <w:rPr>
          <w:sz w:val="16"/>
        </w:rPr>
        <w:t xml:space="preserve">ACM ISBN 979-8-4007-0891-6/23/12$15.00</w:t>
      </w:r>
      <w:r>
        <w:rPr>
          <w:sz w:val="16"/>
        </w:rPr>
      </w:r>
    </w:p>
    <w:p>
      <w:pPr>
        <w:framePr w:h="2905" w:hAnchor="page" w:hRule="exact" w:hSpace="187" w:vAnchor="page" w:w="4680" w:wrap="around" w:x="1026" w:y="11509"/>
        <w:pBdr/>
        <w:spacing/>
        <w:ind/>
        <w:rPr>
          <w:iCs/>
        </w:rPr>
      </w:pPr>
      <w:r>
        <w:t xml:space="preserve">DOI: </w:t>
      </w:r>
      <w:r>
        <w:rPr>
          <w:sz w:val="22"/>
          <w:szCs w:val="22"/>
        </w:rPr>
        <w:t xml:space="preserve">ht</w:t>
      </w:r>
      <w:r>
        <w:rPr>
          <w:sz w:val="22"/>
          <w:szCs w:val="22"/>
        </w:rPr>
        <w:t xml:space="preserve">tp://dx.doi.org/10.1145/3628797.3628967</w:t>
      </w:r>
      <w:r>
        <w:rPr>
          <w:iCs/>
        </w:rPr>
      </w:r>
    </w:p>
    <w:p>
      <w:pPr>
        <w:pStyle w:val="756"/>
        <w:pBdr/>
        <w:spacing w:after="120"/>
        <w:ind w:firstLine="0"/>
        <w:rPr/>
      </w:pPr>
      <w:r>
        <w:t xml:space="preserve">Please use a 9-point Times Roman font, or other Roman font with serifs, as close as possible in appearance to Times Roman in which these guidelines have been set. The goal is to have a 9-point text, as you see here. Please use sans-serif or</w:t>
      </w:r>
      <w:r>
        <w:t xml:space="preserve"> non-proportional fonts only for special purposes, such as distinguishing source code text. If Times Roman is not available, try the font named Computer Modern Roman. On a Macintosh, use the font named Times.  Right margins should be justified, not ragged.</w:t>
      </w:r>
      <w:r/>
    </w:p>
    <w:p>
      <w:pPr>
        <w:pStyle w:val="732"/>
        <w:pBdr/>
        <w:spacing w:before="120"/>
        <w:ind/>
        <w:rPr/>
      </w:pPr>
      <w:r>
        <w:t xml:space="preserve">Title and Authors</w:t>
      </w:r>
      <w:r/>
    </w:p>
    <w:p>
      <w:pPr>
        <w:pBdr/>
        <w:spacing w:after="120"/>
        <w:ind/>
        <w:rPr/>
      </w:pPr>
      <w:r>
        <w:t xml:space="preserve">The title (Helvetica 18-point bold), authors' names (Helvetica 12-point) and affiliations (Helvetica 10-point) run across the full width of the page – one column wide. We also recommend phone number (Helvetica 10-po</w:t>
      </w:r>
      <w:r>
        <w:t xml:space="preserve">int) and e-mail address (Helvetica 12-point). See the top of this page for three addresses. If only one address is needed, center all address text. For two addresses, use two centered tabs, and so on. For more than three authors, you may have to improvise.</w:t>
      </w:r>
      <w:r>
        <w:rPr>
          <w:rStyle w:val="743"/>
        </w:rPr>
        <w:footnoteReference w:id="2"/>
      </w:r>
      <w:r/>
    </w:p>
    <w:p>
      <w:pPr>
        <w:pStyle w:val="732"/>
        <w:pBdr/>
        <w:spacing w:before="120"/>
        <w:ind/>
        <w:rPr/>
      </w:pPr>
      <w:r>
        <w:t xml:space="preserve">First Page Copyright Notice</w:t>
      </w:r>
      <w:r/>
    </w:p>
    <w:p>
      <w:pPr>
        <w:pStyle w:val="756"/>
        <w:pBdr/>
        <w:spacing w:after="120"/>
        <w:ind w:firstLine="0"/>
        <w:rPr/>
      </w:pPr>
      <w:r>
        <w:t xml:space="preserve">Please leave 3.81 cm (1.5") of blank text box at the bottom of the left column of the first page for the copyright notice.</w:t>
      </w:r>
      <w:r/>
    </w:p>
    <w:p>
      <w:pPr>
        <w:pStyle w:val="732"/>
        <w:pBdr/>
        <w:spacing w:before="120"/>
        <w:ind/>
        <w:rPr/>
      </w:pPr>
      <w:r>
        <w:t xml:space="preserve">Subsequent Pages</w:t>
      </w:r>
      <w:r/>
    </w:p>
    <w:p>
      <w:pPr>
        <w:pStyle w:val="756"/>
        <w:pBdr/>
        <w:spacing w:after="120"/>
        <w:ind w:firstLine="0"/>
        <w:rPr/>
      </w:pPr>
      <w:r>
        <w:t xml:space="preserve">For pages other than the first page, start at the top of the page, and continue in double-column format.  The two columns on the last page should be as close to equal length as possible.</w:t>
      </w:r>
      <w:r/>
    </w:p>
    <w:p>
      <w:pPr>
        <w:pStyle w:val="756"/>
        <w:pBdr/>
        <w:spacing/>
        <w:ind w:firstLine="0"/>
        <w:rPr/>
      </w:pPr>
      <w:r/>
      <w:r/>
    </w:p>
    <w:p>
      <w:pPr>
        <w:pStyle w:val="758"/>
        <w:keepNext w:val="true"/>
        <w:pBdr/>
        <w:spacing/>
        <w:ind/>
        <w:rPr/>
      </w:pPr>
      <w:r>
        <w:t xml:space="preserve">Table </w:t>
      </w:r>
      <w:r>
        <w:fldChar w:fldCharType="begin"/>
      </w:r>
      <w:r>
        <w:instrText xml:space="preserve"> SEQ Table \* ARABIC </w:instrText>
      </w:r>
      <w:r>
        <w:fldChar w:fldCharType="separate"/>
      </w:r>
      <w:r>
        <w:t xml:space="preserve">1</w:t>
      </w:r>
      <w:r>
        <w:fldChar w:fldCharType="end"/>
      </w:r>
      <w:r>
        <w:t xml:space="preserve">. Table captions should be placed above the table</w:t>
      </w:r>
      <w:r/>
    </w:p>
    <w:tbl>
      <w:tblPr>
        <w:tblW w:w="0" w:type="auto"/>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Look w:val="0160" w:firstRow="1" w:lastRow="1" w:firstColumn="0" w:lastColumn="1" w:noHBand="0" w:noVBand="0"/>
      </w:tblPr>
      <w:tblGrid>
        <w:gridCol w:w="1211"/>
        <w:gridCol w:w="962"/>
        <w:gridCol w:w="1406"/>
        <w:gridCol w:w="1216"/>
      </w:tblGrid>
      <w:tr>
        <w:trPr>
          <w:trHeight w:val="310"/>
        </w:trPr>
        <w:tc>
          <w:tcPr>
            <w:tcBorders/>
            <w:tcW w:w="1211" w:type="dxa"/>
            <w:vAlign w:val="center"/>
          </w:tcPr>
          <w:p>
            <w:pPr>
              <w:pStyle w:val="756"/>
              <w:pBdr/>
              <w:spacing/>
              <w:ind w:firstLine="0"/>
              <w:jc w:val="center"/>
              <w:rPr>
                <w:b/>
                <w:bCs/>
              </w:rPr>
            </w:pPr>
            <w:r>
              <w:rPr>
                <w:b/>
                <w:bCs/>
              </w:rPr>
              <w:t xml:space="preserve">Graphics</w:t>
            </w:r>
            <w:r>
              <w:rPr>
                <w:b/>
                <w:bCs/>
              </w:rPr>
            </w:r>
          </w:p>
        </w:tc>
        <w:tc>
          <w:tcPr>
            <w:tcBorders/>
            <w:tcW w:w="962" w:type="dxa"/>
            <w:vAlign w:val="center"/>
          </w:tcPr>
          <w:p>
            <w:pPr>
              <w:pStyle w:val="756"/>
              <w:pBdr/>
              <w:spacing/>
              <w:ind w:firstLine="0"/>
              <w:jc w:val="center"/>
              <w:rPr>
                <w:b/>
                <w:bCs/>
              </w:rPr>
            </w:pPr>
            <w:r>
              <w:rPr>
                <w:b/>
                <w:bCs/>
              </w:rPr>
              <w:t xml:space="preserve">Top</w:t>
            </w:r>
            <w:r>
              <w:rPr>
                <w:b/>
                <w:bCs/>
              </w:rPr>
            </w:r>
          </w:p>
        </w:tc>
        <w:tc>
          <w:tcPr>
            <w:tcBorders/>
            <w:tcW w:w="1406" w:type="dxa"/>
            <w:vAlign w:val="center"/>
          </w:tcPr>
          <w:p>
            <w:pPr>
              <w:pStyle w:val="756"/>
              <w:pBdr/>
              <w:spacing/>
              <w:ind w:firstLine="0"/>
              <w:jc w:val="center"/>
              <w:rPr>
                <w:b/>
                <w:bCs/>
              </w:rPr>
            </w:pPr>
            <w:r>
              <w:rPr>
                <w:b/>
                <w:bCs/>
              </w:rPr>
              <w:t xml:space="preserve">In-between</w:t>
            </w:r>
            <w:r>
              <w:rPr>
                <w:b/>
                <w:bCs/>
              </w:rPr>
            </w:r>
          </w:p>
        </w:tc>
        <w:tc>
          <w:tcPr>
            <w:tcBorders/>
            <w:tcW w:w="1216" w:type="dxa"/>
            <w:vAlign w:val="center"/>
          </w:tcPr>
          <w:p>
            <w:pPr>
              <w:pStyle w:val="756"/>
              <w:pBdr/>
              <w:spacing/>
              <w:ind w:firstLine="0"/>
              <w:jc w:val="center"/>
              <w:rPr>
                <w:b/>
                <w:bCs/>
              </w:rPr>
            </w:pPr>
            <w:r>
              <w:rPr>
                <w:b/>
                <w:bCs/>
              </w:rPr>
              <w:t xml:space="preserve">Bottom</w:t>
            </w:r>
            <w:r>
              <w:rPr>
                <w:b/>
                <w:bCs/>
              </w:rPr>
            </w:r>
          </w:p>
        </w:tc>
      </w:tr>
      <w:tr>
        <w:trPr>
          <w:trHeight w:val="310"/>
        </w:trPr>
        <w:tc>
          <w:tcPr>
            <w:tcBorders/>
            <w:tcW w:w="1211" w:type="dxa"/>
            <w:vAlign w:val="center"/>
          </w:tcPr>
          <w:p>
            <w:pPr>
              <w:pStyle w:val="756"/>
              <w:pBdr/>
              <w:spacing/>
              <w:ind w:firstLine="0"/>
              <w:jc w:val="center"/>
              <w:rPr/>
            </w:pPr>
            <w:r>
              <w:t xml:space="preserve">Tables</w:t>
            </w:r>
            <w:r/>
          </w:p>
        </w:tc>
        <w:tc>
          <w:tcPr>
            <w:tcBorders/>
            <w:tcW w:w="962" w:type="dxa"/>
            <w:vAlign w:val="center"/>
          </w:tcPr>
          <w:p>
            <w:pPr>
              <w:pStyle w:val="756"/>
              <w:pBdr/>
              <w:spacing/>
              <w:ind w:firstLine="0"/>
              <w:jc w:val="center"/>
              <w:rPr/>
            </w:pPr>
            <w:r>
              <w:t xml:space="preserve">End</w:t>
            </w:r>
            <w:r/>
          </w:p>
        </w:tc>
        <w:tc>
          <w:tcPr>
            <w:tcBorders/>
            <w:tcW w:w="1406" w:type="dxa"/>
            <w:vAlign w:val="center"/>
          </w:tcPr>
          <w:p>
            <w:pPr>
              <w:pStyle w:val="756"/>
              <w:pBdr/>
              <w:spacing/>
              <w:ind w:firstLine="0"/>
              <w:jc w:val="center"/>
              <w:rPr/>
            </w:pPr>
            <w:r>
              <w:t xml:space="preserve">Last</w:t>
            </w:r>
            <w:r/>
          </w:p>
        </w:tc>
        <w:tc>
          <w:tcPr>
            <w:tcBorders/>
            <w:tcW w:w="1216" w:type="dxa"/>
            <w:vAlign w:val="center"/>
          </w:tcPr>
          <w:p>
            <w:pPr>
              <w:pStyle w:val="756"/>
              <w:pBdr/>
              <w:spacing/>
              <w:ind w:firstLine="0"/>
              <w:jc w:val="center"/>
              <w:rPr/>
            </w:pPr>
            <w:r>
              <w:t xml:space="preserve">First</w:t>
            </w:r>
            <w:r/>
          </w:p>
        </w:tc>
      </w:tr>
      <w:tr>
        <w:trPr>
          <w:trHeight w:val="341"/>
        </w:trPr>
        <w:tc>
          <w:tcPr>
            <w:tcBorders/>
            <w:tcW w:w="1211" w:type="dxa"/>
            <w:vAlign w:val="center"/>
          </w:tcPr>
          <w:p>
            <w:pPr>
              <w:pStyle w:val="756"/>
              <w:pBdr/>
              <w:spacing/>
              <w:ind w:firstLine="0"/>
              <w:jc w:val="center"/>
              <w:rPr/>
            </w:pPr>
            <w:r>
              <w:t xml:space="preserve">Figures</w:t>
            </w:r>
            <w:r/>
          </w:p>
        </w:tc>
        <w:tc>
          <w:tcPr>
            <w:tcBorders/>
            <w:tcW w:w="962" w:type="dxa"/>
            <w:vAlign w:val="center"/>
          </w:tcPr>
          <w:p>
            <w:pPr>
              <w:pStyle w:val="756"/>
              <w:pBdr/>
              <w:spacing/>
              <w:ind w:firstLine="0"/>
              <w:jc w:val="center"/>
              <w:rPr/>
            </w:pPr>
            <w:r>
              <w:t xml:space="preserve">Good</w:t>
            </w:r>
            <w:r/>
          </w:p>
        </w:tc>
        <w:tc>
          <w:tcPr>
            <w:tcBorders/>
            <w:tcW w:w="1406" w:type="dxa"/>
            <w:vAlign w:val="center"/>
          </w:tcPr>
          <w:p>
            <w:pPr>
              <w:pStyle w:val="756"/>
              <w:pBdr/>
              <w:spacing/>
              <w:ind w:firstLine="0"/>
              <w:jc w:val="center"/>
              <w:rPr/>
            </w:pPr>
            <w:r>
              <w:t xml:space="preserve">Similar</w:t>
            </w:r>
            <w:r/>
          </w:p>
        </w:tc>
        <w:tc>
          <w:tcPr>
            <w:tcBorders/>
            <w:tcW w:w="1216" w:type="dxa"/>
            <w:vAlign w:val="center"/>
          </w:tcPr>
          <w:p>
            <w:pPr>
              <w:pStyle w:val="756"/>
              <w:pBdr/>
              <w:spacing/>
              <w:ind w:firstLine="0"/>
              <w:jc w:val="center"/>
              <w:rPr/>
            </w:pPr>
            <w:r>
              <w:t xml:space="preserve">Very well</w:t>
            </w:r>
            <w:r/>
          </w:p>
        </w:tc>
      </w:tr>
    </w:tbl>
    <w:p>
      <w:pPr>
        <w:pStyle w:val="756"/>
        <w:pBdr/>
        <w:spacing/>
        <w:ind w:firstLine="0"/>
        <w:rPr/>
      </w:pPr>
      <w:r/>
      <w:r/>
    </w:p>
    <w:p>
      <w:pPr>
        <w:pStyle w:val="732"/>
        <w:pBdr/>
        <w:spacing w:before="120"/>
        <w:ind/>
        <w:rPr/>
      </w:pPr>
      <w:r>
        <w:t xml:space="preserve">References and Citations</w:t>
      </w:r>
      <w:r/>
    </w:p>
    <w:p>
      <w:pPr>
        <w:pBdr/>
        <w:spacing w:after="120"/>
        <w:ind/>
        <w:rPr/>
      </w:pPr>
      <w:r>
        <w:t xml:space="preserve">Footnotes should be Times New Roman 9-point, and justified to the full width of the column.</w:t>
      </w:r>
      <w:r/>
    </w:p>
    <w:p>
      <w:pPr>
        <w:pBdr/>
        <w:spacing w:after="120"/>
        <w:ind/>
        <w:rPr/>
      </w:pPr>
      <w:r>
        <w:t xml:space="preserve">Use the </w:t>
      </w:r>
      <w:r>
        <w:t xml:space="preserve">“ACM Reference format” </w:t>
      </w:r>
      <w:r>
        <w:t xml:space="preserve">for references – that is, a numbered list at the end of the </w:t>
      </w:r>
      <w:r>
        <w:t xml:space="preserve">art</w:t>
      </w:r>
      <w:r>
        <w:t xml:space="preserve">icle, ordered alphabetically</w:t>
      </w:r>
      <w:r>
        <w:t xml:space="preserve"> and </w:t>
      </w:r>
      <w:r>
        <w:t xml:space="preserve">formatted accordingly</w:t>
      </w:r>
      <w:r>
        <w:t xml:space="preserve">. </w:t>
      </w:r>
      <w:r>
        <w:t xml:space="preserve">See</w:t>
      </w:r>
      <w:r>
        <w:t xml:space="preserve"> examples </w:t>
      </w:r>
      <w:r>
        <w:t xml:space="preserve">of some typical reference types, in the new “ACM Reference format”, </w:t>
      </w:r>
      <w:r>
        <w:t xml:space="preserve">at the end of this document. Within this template, use the style named </w:t>
      </w:r>
      <w:r>
        <w:rPr>
          <w:i/>
        </w:rPr>
        <w:t xml:space="preserve">references</w:t>
      </w:r>
      <w:r>
        <w:t xml:space="preserve"> for the text</w:t>
      </w:r>
      <w:r>
        <w:t xml:space="preserve">.</w:t>
      </w:r>
      <w:r>
        <w:t xml:space="preserve"> Acceptable abbreviations, for journal names, can be found here: </w:t>
      </w:r>
      <w:hyperlink r:id="rId17" w:tooltip="http://library.caltech.edu/reference/abbreviations/" w:history="1">
        <w:r>
          <w:rPr>
            <w:rStyle w:val="760"/>
          </w:rPr>
          <w:t xml:space="preserve">http://library.caltech.edu/reference/abbreviations/</w:t>
        </w:r>
      </w:hyperlink>
      <w:r>
        <w:t xml:space="preserve">. Word may try to automatically ‘underline’ hotlinks in your references, the correct style is NO underlining.</w:t>
      </w:r>
      <w:r/>
    </w:p>
    <w:p>
      <w:pPr>
        <w:pBdr/>
        <w:spacing w:after="120"/>
        <w:ind/>
        <w:rPr/>
      </w:pPr>
      <w:r>
        <w:t xml:space="preserve">The references are also in 9 pt., but that section (see Section 7) is ragged right. References should be published materials accessible to the public. Internal technical reports may be cited only if they are easily accessible (i.e</w:t>
      </w:r>
      <w:r>
        <w:t xml:space="preserve">. you can give the address to obtain the report within your citation) and may be obtained by any reader. Proprietary information may not be cited. Private communications should be acknowledged, not referenced  (e.g., “[Robertson, personal communication]”).</w:t>
      </w:r>
      <w:r/>
    </w:p>
    <w:p>
      <w:pPr>
        <w:pStyle w:val="732"/>
        <w:pBdr/>
        <w:spacing w:before="120"/>
        <w:ind/>
        <w:rPr/>
      </w:pPr>
      <w:r>
        <w:t xml:space="preserve">Page Numbering, Headers and Footers</w:t>
      </w:r>
      <w:r/>
    </w:p>
    <w:p>
      <w:pPr>
        <w:pStyle w:val="756"/>
        <w:pBdr/>
        <w:spacing w:after="120"/>
        <w:ind w:firstLine="0"/>
        <w:rPr/>
      </w:pPr>
      <w:r>
        <w:t xml:space="preserve">Do not include headers, footers or page numbers in your submission. These will be added when the publications are assembled.</w:t>
      </w:r>
      <w:r/>
    </w:p>
    <w:p>
      <w:pPr>
        <w:pStyle w:val="731"/>
        <w:pBdr/>
        <w:spacing w:before="120"/>
        <w:ind/>
        <w:rPr/>
      </w:pPr>
      <w:r>
        <w:t xml:space="preserve">FIGURES/CAPTIONS</w:t>
      </w:r>
      <w:r/>
    </w:p>
    <w:p>
      <w:pPr>
        <w:pBdr/>
        <w:spacing w:after="120"/>
        <w:ind/>
        <w:rPr/>
      </w:pPr>
      <w:r>
        <w:t xml:space="preserve">Place Tables/Figures/Images in text as close to the reference as possible (see Figure 1).  It may extend across both columns to a maximum width of 17.78 cm (7”).</w:t>
      </w:r>
      <w:r/>
    </w:p>
    <w:p>
      <w:pPr>
        <w:pBdr/>
        <w:spacing w:after="120"/>
        <w:ind/>
        <w:rPr/>
      </w:pPr>
      <w:r>
        <w:t xml:space="preserve">Captions should be Times New Roman 9-poin</w:t>
      </w:r>
      <w:r>
        <w:t xml:space="preserve">t bold.  They should be numbered (e.g., “Table 1” or “Figure 2”), please note that the word for Table and Figure are spelled out. Figure’s captions should be centered beneath the image or picture, and Table captions should be centered above the table body.</w:t>
      </w:r>
      <w:r/>
    </w:p>
    <w:p>
      <w:pPr>
        <w:pStyle w:val="731"/>
        <w:pBdr/>
        <w:spacing w:before="120"/>
        <w:ind/>
        <w:rPr/>
      </w:pPr>
      <w:r>
        <w:t xml:space="preserve">SECTIONS</w:t>
      </w:r>
      <w:r/>
    </w:p>
    <w:p>
      <w:pPr>
        <w:pStyle w:val="756"/>
        <w:pBdr/>
        <w:spacing w:after="120"/>
        <w:ind w:firstLine="0"/>
        <w:rPr>
          <w:rFonts w:cs="Miriam"/>
          <w:b/>
          <w:bCs/>
          <w:szCs w:val="18"/>
          <w:lang w:eastAsia="en-AU"/>
        </w:rPr>
      </w:pPr>
      <w:r>
        <w:rPr>
          <w:rFonts w:cs="Miriam"/>
          <w:b/>
          <w:bCs/>
          <w:szCs w:val="18"/>
          <w:lang w:eastAsia="en-AU"/>
        </w:rPr>
      </w:r>
      <w:r>
        <w:rPr>
          <w:rFonts w:cs="Miriam"/>
          <w:b/>
          <w:bCs/>
          <w:szCs w:val="18"/>
          <w:lang w:eastAsia="en-AU"/>
        </w:rPr>
      </w:r>
    </w:p>
    <w:p>
      <w:pPr>
        <w:pStyle w:val="756"/>
        <w:pBdr/>
        <w:spacing w:after="120"/>
        <w:ind w:firstLine="0"/>
        <w:rPr>
          <w:rFonts w:cs="Miriam"/>
          <w:b/>
          <w:bCs/>
          <w:szCs w:val="18"/>
          <w:lang w:eastAsia="en-AU"/>
        </w:rPr>
      </w:pPr>
      <w:r>
        <w:rPr>
          <w:rFonts w:cs="Miriam"/>
          <w:b/>
          <w:bCs/>
          <w:szCs w:val="18"/>
          <w:lang w:eastAsia="en-AU"/>
        </w:rPr>
      </w:r>
      <w:r>
        <w:rPr>
          <w:rFonts w:cs="Miriam"/>
          <w:b/>
          <w:bCs/>
          <w:szCs w:val="18"/>
          <w:lang w:eastAsia="en-AU"/>
        </w:rPr>
      </w:r>
    </w:p>
    <w:p>
      <w:pPr>
        <w:pStyle w:val="756"/>
        <w:pBdr/>
        <w:spacing w:after="120"/>
        <w:ind w:firstLine="0"/>
        <w:rPr>
          <w:rFonts w:cs="Miriam"/>
          <w:b/>
          <w:bCs/>
          <w:szCs w:val="18"/>
          <w:lang w:eastAsia="en-AU"/>
        </w:rPr>
      </w:pPr>
      <w:r>
        <w:rPr>
          <w:rFonts w:cs="Miriam"/>
          <w:b/>
          <w:bCs/>
          <w:szCs w:val="18"/>
          <w:lang w:eastAsia="en-AU"/>
        </w:rPr>
      </w:r>
      <w:r>
        <w:rPr>
          <w:rFonts w:cs="Miriam"/>
          <w:b/>
          <w:bCs/>
          <w:szCs w:val="18"/>
          <w:lang w:eastAsia="en-AU"/>
        </w:rPr>
      </w:r>
    </w:p>
    <w:p>
      <w:pPr>
        <w:pStyle w:val="756"/>
        <w:pBdr/>
        <w:spacing w:after="120"/>
        <w:ind w:firstLine="0"/>
        <w:rPr/>
      </w:pPr>
      <w:r>
        <w:rPr>
          <w:sz w:val="20"/>
        </w:rPr>
        <mc:AlternateContent>
          <mc:Choice Requires="wpg">
            <w:drawing>
              <wp:anchor xmlns:wp="http://schemas.openxmlformats.org/drawingml/2006/wordprocessingDrawing" xmlns:wp14="http://schemas.microsoft.com/office/word/2010/wordprocessingDrawing" distT="0" distB="0" distL="114300" distR="114300" simplePos="0" relativeHeight="251657728" behindDoc="0" locked="0" layoutInCell="1" allowOverlap="1">
                <wp:simplePos x="0" y="0"/>
                <wp:positionH relativeFrom="column">
                  <wp:posOffset>3366135</wp:posOffset>
                </wp:positionH>
                <wp:positionV relativeFrom="paragraph">
                  <wp:posOffset>-5213985</wp:posOffset>
                </wp:positionV>
                <wp:extent cx="3086100" cy="1828800"/>
                <wp:effectExtent l="0" t="0" r="0" b="0"/>
                <wp:wrapSquare wrapText="bothSides"/>
                <wp:docPr id="1" name="Group 6"/>
                <wp:cNvGraphicFramePr/>
                <a:graphic xmlns:a="http://schemas.openxmlformats.org/drawingml/2006/main">
                  <a:graphicData uri="http://schemas.microsoft.com/office/word/2010/wordprocessingGroup">
                    <wpg:wgp>
                      <wpg:cNvGrpSpPr/>
                      <wpg:grpSpPr bwMode="auto">
                        <a:xfrm>
                          <a:off x="0" y="0"/>
                          <a:ext cx="3086100" cy="1828800"/>
                          <a:chOff x="6381" y="1444"/>
                          <a:chExt cx="4860" cy="2880"/>
                        </a:xfrm>
                      </wpg:grpSpPr>
                      <pic:pic xmlns:pic="http://schemas.openxmlformats.org/drawingml/2006/picture">
                        <pic:nvPicPr>
                          <pic:cNvPr id="2" name="Picture 3" descr="VRH-after"/>
                          <pic:cNvPicPr>
                            <a:picLocks noChangeAspect="1" noChangeArrowheads="1"/>
                          </pic:cNvPicPr>
                          <pic:nvPr/>
                        </pic:nvPicPr>
                        <pic:blipFill rotWithShape="1">
                          <a:blip r:embed="rId18"/>
                          <a:stretch/>
                        </pic:blipFill>
                        <pic:spPr bwMode="auto">
                          <a:xfrm>
                            <a:off x="6381" y="1444"/>
                            <a:ext cx="4860" cy="2416"/>
                          </a:xfrm>
                          <a:prstGeom prst="rect">
                            <a:avLst/>
                          </a:prstGeom>
                          <a:noFill/>
                          <a:ln>
                            <a:noFill/>
                          </a:ln>
                        </pic:spPr>
                      </pic:pic>
                      <wps:wsp>
                        <wps:cNvPr id="3" name="Text Box 4"/>
                        <wps:cNvSpPr txBox="1">
                          <a:spLocks noChangeArrowheads="1"/>
                        </wps:cNvSpPr>
                        <wps:spPr bwMode="auto">
                          <a:xfrm>
                            <a:off x="6561" y="3792"/>
                            <a:ext cx="4597" cy="532"/>
                          </a:xfrm>
                          <a:prstGeom prst="rect">
                            <a:avLst/>
                          </a:prstGeom>
                          <a:solidFill>
                            <a:srgbClr val="FFFFFF"/>
                          </a:solidFill>
                          <a:ln>
                            <a:noFill/>
                          </a:ln>
                          <a:effectLst/>
                        </wps:spPr>
                        <wps:txbx>
                          <w:txbxContent>
                            <w:p>
                              <w:pPr>
                                <w:pStyle w:val="758"/>
                                <w:pBdr/>
                                <w:spacing/>
                                <w:ind/>
                                <w:rPr/>
                              </w:pPr>
                              <w:r>
                                <w:t xml:space="preserve">Figure 1. Insert caption to place caption below figure.</w:t>
                              </w:r>
                              <w:r/>
                            </w:p>
                            <w:p>
                              <w:pPr>
                                <w:pStyle w:val="758"/>
                                <w:pBdr/>
                                <w:spacing/>
                                <w:ind/>
                                <w:rPr/>
                              </w:pPr>
                              <w:r/>
                              <w:r/>
                            </w:p>
                            <w:p>
                              <w:pPr>
                                <w:pStyle w:val="758"/>
                                <w:pBdr/>
                                <w:spacing/>
                                <w:ind/>
                                <w:rPr/>
                              </w:pPr>
                              <w:r>
                                <w:t xml:space="preserve">.</w:t>
                              </w:r>
                              <w:r/>
                            </w:p>
                            <w:p>
                              <w:pPr>
                                <w:pBdr/>
                                <w:spacing/>
                                <w:ind/>
                                <w:rPr>
                                  <w:lang w:val="en-AU"/>
                                </w:rPr>
                              </w:pPr>
                              <w:r>
                                <w:rPr>
                                  <w:lang w:val="en-AU"/>
                                </w:rPr>
                              </w:r>
                              <w:r>
                                <w:rPr>
                                  <w:lang w:val="en-AU"/>
                                </w:rPr>
                              </w:r>
                            </w:p>
                            <w:p>
                              <w:pPr>
                                <w:pBdr/>
                                <w:spacing/>
                                <w:ind/>
                                <w:rPr>
                                  <w:lang w:val="en-AU"/>
                                </w:rPr>
                              </w:pPr>
                              <w:r>
                                <w:rPr>
                                  <w:lang w:val="en-AU"/>
                                </w:rPr>
                              </w:r>
                              <w:r>
                                <w:rPr>
                                  <w:lang w:val="en-AU"/>
                                </w:rPr>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0" o:spid="_x0000_s0000" style="position:absolute;z-index:251657728;o:allowoverlap:true;o:allowincell:true;mso-position-horizontal-relative:text;margin-left:265.05pt;mso-position-horizontal:absolute;mso-position-vertical-relative:text;margin-top:-410.55pt;mso-position-vertical:absolute;width:243.00pt;height:144.00pt;mso-wrap-distance-left:9.00pt;mso-wrap-distance-top:0.00pt;mso-wrap-distance-right:9.00pt;mso-wrap-distance-bottom:0.00pt;" coordorigin="63,14" coordsize="48,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left:63;top:14;width:48;height:24;z-index:1;" stroked="f">
                  <w10:wrap type="square"/>
                  <v:imagedata r:id="rId18" o:title=""/>
                  <o:lock v:ext="edit" rotation="t"/>
                </v:shape>
                <v:shape id="shape 2" o:spid="_x0000_s2" o:spt="202" type="#_x0000_t202" style="position:absolute;left:65;top:37;width:45;height:5;v-text-anchor:top;visibility:visible;" fillcolor="#FFFFFF" stroked="f">
                  <v:textbox inset="0,0,0,0">
                    <w:txbxContent>
                      <w:p>
                        <w:pPr>
                          <w:pStyle w:val="758"/>
                          <w:pBdr/>
                          <w:spacing/>
                          <w:ind/>
                          <w:rPr/>
                        </w:pPr>
                        <w:r>
                          <w:t xml:space="preserve">Figure 1. Insert caption to place caption below figure.</w:t>
                        </w:r>
                        <w:r/>
                      </w:p>
                      <w:p>
                        <w:pPr>
                          <w:pStyle w:val="758"/>
                          <w:pBdr/>
                          <w:spacing/>
                          <w:ind/>
                          <w:rPr/>
                        </w:pPr>
                        <w:r/>
                        <w:r/>
                      </w:p>
                      <w:p>
                        <w:pPr>
                          <w:pStyle w:val="758"/>
                          <w:pBdr/>
                          <w:spacing/>
                          <w:ind/>
                          <w:rPr/>
                        </w:pPr>
                        <w:r>
                          <w:t xml:space="preserve">.</w:t>
                        </w:r>
                        <w:r/>
                      </w:p>
                      <w:p>
                        <w:pPr>
                          <w:pBdr/>
                          <w:spacing/>
                          <w:ind/>
                          <w:rPr>
                            <w:lang w:val="en-AU"/>
                          </w:rPr>
                        </w:pPr>
                        <w:r>
                          <w:rPr>
                            <w:lang w:val="en-AU"/>
                          </w:rPr>
                        </w:r>
                        <w:r>
                          <w:rPr>
                            <w:lang w:val="en-AU"/>
                          </w:rPr>
                        </w:r>
                      </w:p>
                      <w:p>
                        <w:pPr>
                          <w:pBdr/>
                          <w:spacing/>
                          <w:ind/>
                          <w:rPr>
                            <w:lang w:val="en-AU"/>
                          </w:rPr>
                        </w:pPr>
                        <w:r>
                          <w:rPr>
                            <w:lang w:val="en-AU"/>
                          </w:rPr>
                        </w:r>
                        <w:r>
                          <w:rPr>
                            <w:lang w:val="en-AU"/>
                          </w:rPr>
                        </w:r>
                      </w:p>
                    </w:txbxContent>
                  </v:textbox>
                </v:shape>
              </v:group>
            </w:pict>
          </mc:Fallback>
        </mc:AlternateContent>
      </w:r>
      <w:r>
        <w:t xml:space="preserve">The heading of a section should be in Times New Roman 12-point bold in all-capitals flush left with an additional 6-poin</w:t>
      </w:r>
      <w:r>
        <w:t xml:space="preserve">ts of white space above the section head.  Sections and subsequent sub- sections should be numbered and flush left. For a section head and a subsection head together (such as Section 3 and subsection 3.1), use no additional space above the subsection head.</w:t>
      </w:r>
      <w:r/>
    </w:p>
    <w:p>
      <w:pPr>
        <w:pStyle w:val="732"/>
        <w:pBdr/>
        <w:spacing w:before="120"/>
        <w:ind/>
        <w:rPr/>
      </w:pPr>
      <w:r>
        <w:t xml:space="preserve">Subsections</w:t>
      </w:r>
      <w:r/>
    </w:p>
    <w:p>
      <w:pPr>
        <w:pBdr/>
        <w:spacing w:after="120"/>
        <w:ind/>
        <w:rPr/>
      </w:pPr>
      <w:r>
        <w:t xml:space="preserve">The heading of subsections should be in Times New Roman 12-point bold with only the initial letters capitalized. (Note: For subsections and subsubsections, a word like </w:t>
      </w:r>
      <w:r>
        <w:rPr>
          <w:i/>
        </w:rPr>
        <w:t xml:space="preserve">the</w:t>
      </w:r>
      <w:r>
        <w:t xml:space="preserve"> or </w:t>
      </w:r>
      <w:r>
        <w:rPr>
          <w:i/>
        </w:rPr>
        <w:t xml:space="preserve">a</w:t>
      </w:r>
      <w:r>
        <w:t xml:space="preserve"> is not capitalized unless it is the first word of the header.)</w:t>
      </w:r>
      <w:r/>
    </w:p>
    <w:p>
      <w:pPr>
        <w:pStyle w:val="733"/>
        <w:pBdr/>
        <w:spacing w:before="120"/>
        <w:ind/>
        <w:rPr/>
      </w:pPr>
      <w:r>
        <w:t xml:space="preserve">Subsubsections</w:t>
      </w:r>
      <w:r/>
    </w:p>
    <w:p>
      <w:pPr>
        <w:pStyle w:val="756"/>
        <w:pBdr/>
        <w:spacing w:after="120"/>
        <w:ind w:firstLine="0"/>
        <w:rPr/>
      </w:pPr>
      <w:r>
        <w:t xml:space="preserve">The heading for subsubsections should be in Times New Roman 11-point italic with initial letters capitalized and 6-points of white space above the subsubsection head.</w:t>
      </w:r>
      <w:r/>
    </w:p>
    <w:p>
      <w:pPr>
        <w:pStyle w:val="734"/>
        <w:pBdr/>
        <w:spacing w:before="120"/>
        <w:ind/>
        <w:rPr/>
      </w:pPr>
      <w:r>
        <w:t xml:space="preserve">Subsubsections</w:t>
      </w:r>
      <w:r/>
    </w:p>
    <w:p>
      <w:pPr>
        <w:pStyle w:val="756"/>
        <w:pBdr/>
        <w:spacing w:after="120"/>
        <w:ind w:firstLine="0"/>
        <w:rPr/>
      </w:pPr>
      <w:r>
        <w:t xml:space="preserve">The heading for subsubsections should be in Times New Roman 11-point italic with initial letters capitalized.</w:t>
      </w:r>
      <w:r/>
    </w:p>
    <w:p>
      <w:pPr>
        <w:pStyle w:val="734"/>
        <w:pBdr/>
        <w:spacing w:before="120"/>
        <w:ind/>
        <w:rPr/>
      </w:pPr>
      <w:r>
        <w:t xml:space="preserve">Subsubsections</w:t>
      </w:r>
      <w:r/>
    </w:p>
    <w:p>
      <w:pPr>
        <w:pStyle w:val="756"/>
        <w:pBdr/>
        <w:spacing w:after="120"/>
        <w:ind w:firstLine="0"/>
        <w:rPr/>
      </w:pPr>
      <w:r>
        <w:t xml:space="preserve">The heading for subsubsections should be in Times New Roman 11-point italic with initial letters capitalized.</w:t>
      </w:r>
      <w:r/>
    </w:p>
    <w:p>
      <w:pPr>
        <w:pStyle w:val="731"/>
        <w:pBdr/>
        <w:spacing w:before="120"/>
        <w:ind/>
        <w:rPr/>
      </w:pPr>
      <w:r>
        <w:t xml:space="preserve">ACKNOWLEDGMENTS</w:t>
      </w:r>
      <w:r/>
    </w:p>
    <w:p>
      <w:pPr>
        <w:pStyle w:val="756"/>
        <w:pBdr/>
        <w:spacing w:after="120"/>
        <w:ind w:firstLine="0"/>
        <w:rPr/>
      </w:pPr>
      <w:r>
        <w:t xml:space="preserve">Our thanks to ACM SIGCHI for allowing us to modify templates they had developed.</w:t>
      </w:r>
      <w:r/>
    </w:p>
    <w:p>
      <w:pPr>
        <w:pStyle w:val="731"/>
        <w:pBdr/>
        <w:spacing w:before="120"/>
        <w:ind/>
        <w:rPr/>
      </w:pPr>
      <w:r>
        <w:t xml:space="preserve">REFERENCES</w:t>
      </w:r>
      <w:r/>
    </w:p>
    <w:p>
      <w:pPr>
        <w:pStyle w:val="754"/>
        <w:pBdr/>
        <w:spacing/>
        <w:ind/>
        <w:rPr/>
      </w:pPr>
      <w:r>
        <w:t xml:space="preserve">Bowman, M., Debray, S. K., and Peterson, L. L. 1993. Reasoning about naming systems. </w:t>
      </w:r>
      <w:r>
        <w:rPr>
          <w:i/>
          <w:iCs/>
        </w:rPr>
        <w:t xml:space="preserve">ACM Trans. Program. Lang. Syst.</w:t>
      </w:r>
      <w:r>
        <w:t xml:space="preserve"> 15, 5 (Nov. 1993), 795-825. DOI= </w:t>
      </w:r>
      <w:hyperlink r:id="rId19" w:tooltip="http://doi.acm.org/10.1145/161468.16147" w:history="1">
        <w:r>
          <w:rPr>
            <w:rStyle w:val="760"/>
            <w:u w:val="none"/>
          </w:rPr>
          <w:t xml:space="preserve">http://doi.acm.org/10.1145/161468.16147</w:t>
        </w:r>
      </w:hyperlink>
      <w:r>
        <w:t xml:space="preserve">. </w:t>
      </w:r>
      <w:r/>
    </w:p>
    <w:p>
      <w:pPr>
        <w:pStyle w:val="754"/>
        <w:pBdr/>
        <w:spacing/>
        <w:ind/>
        <w:rPr/>
      </w:pPr>
      <w:r>
        <w:t xml:space="preserve">Ding, W. and Marchionini, G. 1997</w:t>
      </w:r>
      <w:r>
        <w:t xml:space="preserve">.</w:t>
      </w:r>
      <w:r>
        <w:t xml:space="preserve"> </w:t>
      </w:r>
      <w:r>
        <w:rPr>
          <w:i/>
          <w:iCs/>
        </w:rPr>
        <w:t xml:space="preserve">A Study on Video Browsing Strategies</w:t>
      </w:r>
      <w:r>
        <w:t xml:space="preserve">. Technical Report. </w:t>
      </w:r>
      <w:r>
        <w:t xml:space="preserve">University</w:t>
      </w:r>
      <w:r>
        <w:t xml:space="preserve"> of </w:t>
      </w:r>
      <w:r>
        <w:t xml:space="preserve">Maryland</w:t>
      </w:r>
      <w:r>
        <w:t xml:space="preserve"> at </w:t>
      </w:r>
      <w:r>
        <w:t xml:space="preserve">College Park</w:t>
      </w:r>
      <w:r>
        <w:t xml:space="preserve">.</w:t>
      </w:r>
      <w:r>
        <w:t xml:space="preserve"> </w:t>
      </w:r>
      <w:r/>
    </w:p>
    <w:p>
      <w:pPr>
        <w:pStyle w:val="754"/>
        <w:pBdr/>
        <w:spacing/>
        <w:ind/>
        <w:rPr/>
      </w:pPr>
      <w:r>
        <w:t xml:space="preserve">Fröhlich, B. and Plate, J. 2000. The cubic mouse: a new device for three-dimensional input. In </w:t>
      </w:r>
      <w:r>
        <w:rPr>
          <w:i/>
          <w:iCs/>
        </w:rPr>
        <w:t xml:space="preserve">Proceedings</w:t>
      </w:r>
      <w:r>
        <w:rPr>
          <w:i/>
          <w:iCs/>
        </w:rPr>
        <w:t xml:space="preserve"> of the SIGCHI Conference on Human Factors in Computing Systems</w:t>
      </w:r>
      <w:r>
        <w:t xml:space="preserve"> (</w:t>
      </w:r>
      <w:r>
        <w:t xml:space="preserve">The Hague</w:t>
      </w:r>
      <w:r>
        <w:t xml:space="preserve">, The </w:t>
      </w:r>
      <w:r>
        <w:t xml:space="preserve">Netherlands</w:t>
      </w:r>
      <w:r>
        <w:t xml:space="preserve">, April 01 - 06, 2000). CHI '00. ACM, </w:t>
      </w:r>
      <w:r>
        <w:t xml:space="preserve">New York</w:t>
      </w:r>
      <w:r>
        <w:t xml:space="preserve">, </w:t>
      </w:r>
      <w:r>
        <w:t xml:space="preserve">NY</w:t>
      </w:r>
      <w:r>
        <w:t xml:space="preserve">, 526-531. DOI= </w:t>
      </w:r>
      <w:hyperlink r:id="rId20" w:tooltip="http://doi.acm.org/10.1145/332040.332491" w:history="1">
        <w:r>
          <w:rPr>
            <w:rStyle w:val="760"/>
            <w:u w:val="none"/>
          </w:rPr>
          <w:t xml:space="preserve">http://doi.acm.org/10.1145/332040.332491</w:t>
        </w:r>
      </w:hyperlink>
      <w:r>
        <w:t xml:space="preserve">.</w:t>
      </w:r>
      <w:r/>
    </w:p>
    <w:p>
      <w:pPr>
        <w:pStyle w:val="754"/>
        <w:pBdr/>
        <w:spacing/>
        <w:ind/>
        <w:rPr/>
      </w:pPr>
      <w:r>
        <w:t xml:space="preserve">Tavel, P. 2007</w:t>
      </w:r>
      <w:r>
        <w:t xml:space="preserve">.</w:t>
      </w:r>
      <w:r>
        <w:t xml:space="preserve"> </w:t>
      </w:r>
      <w:r>
        <w:rPr>
          <w:i/>
          <w:iCs/>
        </w:rPr>
        <w:t xml:space="preserve">Modeling and Simulation Design</w:t>
      </w:r>
      <w:r>
        <w:t xml:space="preserve">. AK Peters Ltd., </w:t>
      </w:r>
      <w:r>
        <w:t xml:space="preserve">Natick</w:t>
      </w:r>
      <w:r>
        <w:t xml:space="preserve">, </w:t>
      </w:r>
      <w:r>
        <w:t xml:space="preserve">MA</w:t>
      </w:r>
      <w:r>
        <w:t xml:space="preserve">.</w:t>
      </w:r>
      <w:r/>
    </w:p>
    <w:p>
      <w:pPr>
        <w:pStyle w:val="754"/>
        <w:pBdr/>
        <w:spacing/>
        <w:ind/>
        <w:rPr/>
      </w:pPr>
      <w:r>
        <w:t xml:space="preserve">Sannella, M. J. 1994</w:t>
      </w:r>
      <w:r>
        <w:t xml:space="preserve">.</w:t>
      </w:r>
      <w:r>
        <w:t xml:space="preserve"> </w:t>
      </w:r>
      <w:r>
        <w:rPr>
          <w:i/>
          <w:iCs/>
        </w:rPr>
        <w:t xml:space="preserve">Constraint Satisfaction and Debugging for Interactive User Interfaces</w:t>
      </w:r>
      <w:r>
        <w:t xml:space="preserve">. Doctoral Thesis. UMI Order Number: UMI Order No. GAX95-09398., </w:t>
      </w:r>
      <w:r>
        <w:t xml:space="preserve">University</w:t>
      </w:r>
      <w:r>
        <w:t xml:space="preserve"> of </w:t>
      </w:r>
      <w:r>
        <w:t xml:space="preserve">Washington</w:t>
      </w:r>
      <w:r>
        <w:t xml:space="preserve">. </w:t>
      </w:r>
      <w:r/>
    </w:p>
    <w:p>
      <w:pPr>
        <w:pStyle w:val="754"/>
        <w:pBdr/>
        <w:spacing/>
        <w:ind/>
        <w:rPr/>
      </w:pPr>
      <w:r>
        <w:t xml:space="preserve">Forman, G. 2003. An extensive empirical study of feature selection metrics for text classification. </w:t>
      </w:r>
      <w:r>
        <w:rPr>
          <w:i/>
          <w:iCs/>
        </w:rPr>
        <w:t xml:space="preserve">J. Mach. Learn. Res.</w:t>
      </w:r>
      <w:r>
        <w:t xml:space="preserve"> 3 (Mar. 2003), 1289-1305. </w:t>
      </w:r>
      <w:r/>
    </w:p>
    <w:p>
      <w:pPr>
        <w:pStyle w:val="754"/>
        <w:pBdr/>
        <w:spacing/>
        <w:ind/>
        <w:rPr/>
      </w:pPr>
      <w:r>
        <w:t xml:space="preserve">Brown, L. D., Hua, H., and Gao, C. 2003. A widget framework for augmented interaction in SCAPE. In </w:t>
      </w:r>
      <w:r>
        <w:rPr>
          <w:i/>
          <w:iCs/>
        </w:rPr>
        <w:t xml:space="preserve">Proceedings</w:t>
      </w:r>
      <w:r>
        <w:rPr>
          <w:i/>
          <w:iCs/>
        </w:rPr>
        <w:t xml:space="preserve"> of the 16t</w:t>
      </w:r>
      <w:r>
        <w:rPr>
          <w:i/>
          <w:iCs/>
        </w:rPr>
        <w:t xml:space="preserve">h Annual ACM Symposium on User I</w:t>
      </w:r>
      <w:r>
        <w:rPr>
          <w:i/>
          <w:iCs/>
        </w:rPr>
        <w:t xml:space="preserve">nterface Software and Technology</w:t>
      </w:r>
      <w:r>
        <w:t xml:space="preserve"> (</w:t>
      </w:r>
      <w:r>
        <w:t xml:space="preserve">Van</w:t>
      </w:r>
      <w:r>
        <w:t xml:space="preserve">couver</w:t>
      </w:r>
      <w:r>
        <w:t xml:space="preserve">, </w:t>
      </w:r>
      <w:r>
        <w:t xml:space="preserve">Canada</w:t>
      </w:r>
      <w:r>
        <w:t xml:space="preserve">, November 02 - 05, 2003). UIST '03. ACM, </w:t>
      </w:r>
      <w:r>
        <w:t xml:space="preserve">New York</w:t>
      </w:r>
      <w:r>
        <w:t xml:space="preserve">, </w:t>
      </w:r>
      <w:r>
        <w:t xml:space="preserve">NY</w:t>
      </w:r>
      <w:r>
        <w:t xml:space="preserve">, 1-10. DOI= </w:t>
      </w:r>
      <w:hyperlink r:id="rId21" w:tooltip="http://doi.acm.org/10.1145/964696.964697" w:history="1">
        <w:r>
          <w:rPr>
            <w:rStyle w:val="760"/>
            <w:u w:val="none"/>
          </w:rPr>
          <w:t xml:space="preserve">http://doi.acm.org/10.1145/964696.964697</w:t>
        </w:r>
      </w:hyperlink>
      <w:r>
        <w:t xml:space="preserve">.</w:t>
      </w:r>
      <w:r>
        <w:br/>
      </w:r>
      <w:r/>
    </w:p>
    <w:p>
      <w:pPr>
        <w:pStyle w:val="754"/>
        <w:pBdr/>
        <w:spacing/>
        <w:ind/>
        <w:rPr/>
      </w:pPr>
      <w:r>
        <w:t xml:space="preserve">Yu, Y. T. and Lau, M. F. 2006. A comparison of MC/DC, MUMCUT and several other coverage criteria for logical decisions. </w:t>
      </w:r>
      <w:r>
        <w:rPr>
          <w:i/>
          <w:iCs/>
        </w:rPr>
        <w:t xml:space="preserve">J. Syst. Softw.</w:t>
      </w:r>
      <w:r>
        <w:t xml:space="preserve"> 79, 5 (May. 2006), 577-590. DOI= </w:t>
      </w:r>
      <w:hyperlink r:id="rId22" w:tooltip="http://dx.doi.org/10.1016/j.jss.2005.05.030" w:history="1">
        <w:r>
          <w:rPr>
            <w:rStyle w:val="760"/>
            <w:u w:val="none"/>
          </w:rPr>
          <w:t xml:space="preserve">http://dx.doi.org/10.1016/j.jss.2005.05.030</w:t>
        </w:r>
      </w:hyperlink>
      <w:r>
        <w:t xml:space="preserve">.</w:t>
      </w:r>
      <w:r>
        <w:br/>
      </w:r>
      <w:r/>
    </w:p>
    <w:p>
      <w:pPr>
        <w:pStyle w:val="754"/>
        <w:pBdr/>
        <w:spacing/>
        <w:ind/>
        <w:rPr/>
      </w:pPr>
      <w:r>
        <w:t xml:space="preserve">Spector, A. Z. 1989. Achieving application requirements. In </w:t>
      </w:r>
      <w:r>
        <w:rPr>
          <w:i/>
          <w:iCs/>
        </w:rPr>
        <w:t xml:space="preserve">Distributed Systems</w:t>
      </w:r>
      <w:r>
        <w:t xml:space="preserve">, </w:t>
      </w:r>
      <w:r>
        <w:t xml:space="preserve">S. Mullender</w:t>
      </w:r>
      <w:r>
        <w:t xml:space="preserve">, Ed. ACM</w:t>
      </w:r>
      <w:r>
        <w:t xml:space="preserve"> Press Frontier Series. ACM, </w:t>
      </w:r>
      <w:r>
        <w:t xml:space="preserve">New York</w:t>
      </w:r>
      <w:r>
        <w:t xml:space="preserve">, </w:t>
      </w:r>
      <w:r>
        <w:t xml:space="preserve">NY</w:t>
      </w:r>
      <w:r>
        <w:t xml:space="preserve">, 19-33. DOI= </w:t>
      </w:r>
      <w:hyperlink r:id="rId23" w:tooltip="http://doi.acm.org/10.1145/90417.90738" w:history="1">
        <w:r>
          <w:rPr>
            <w:rStyle w:val="760"/>
            <w:u w:val="none"/>
          </w:rPr>
          <w:t xml:space="preserve">http://doi.acm.org/10.1145/90417.90738</w:t>
        </w:r>
      </w:hyperlink>
      <w:r>
        <w:t xml:space="preserve">.</w:t>
      </w:r>
      <w:r/>
    </w:p>
    <w:p>
      <w:pPr>
        <w:pStyle w:val="754"/>
        <w:numPr>
          <w:ilvl w:val="0"/>
          <w:numId w:val="0"/>
        </w:numPr>
        <w:pBdr/>
        <w:spacing/>
        <w:ind/>
        <w:rPr/>
      </w:pPr>
      <w:r/>
      <w:r/>
    </w:p>
    <w:p>
      <w:pPr>
        <w:pStyle w:val="754"/>
        <w:numPr>
          <w:ilvl w:val="0"/>
          <w:numId w:val="0"/>
        </w:numPr>
        <w:pBdr/>
        <w:spacing/>
        <w:ind w:hanging="360" w:left="360"/>
        <w:rPr/>
      </w:pPr>
      <w:r/>
      <w:r/>
    </w:p>
    <w:p>
      <w:pPr>
        <w:pStyle w:val="754"/>
        <w:numPr>
          <w:ilvl w:val="0"/>
          <w:numId w:val="0"/>
        </w:numPr>
        <w:pBdr/>
        <w:spacing/>
        <w:ind w:hanging="360" w:left="360"/>
        <w:rPr/>
        <w:sectPr>
          <w:footnotePr/>
          <w:endnotePr/>
          <w:type w:val="continuous"/>
          <w:pgSz w:h="15840" w:orient="portrait" w:w="12240"/>
          <w:pgMar w:top="1080" w:right="1080" w:bottom="1440" w:left="1080" w:header="720" w:footer="720" w:gutter="0"/>
          <w:cols w:num="2" w:sep="0" w:space="709" w:equalWidth="1"/>
        </w:sectPr>
      </w:pPr>
      <w:r/>
      <w:r/>
    </w:p>
    <w:p>
      <w:pPr>
        <w:pStyle w:val="745"/>
        <w:pBdr/>
        <w:spacing/>
        <w:ind/>
        <w:rPr/>
      </w:pPr>
      <w:r>
        <w:t xml:space="preserve">Columns on Last Page Should Be Made As Close As Possible to Equal Length</w:t>
      </w:r>
      <w:r/>
    </w:p>
    <w:sectPr>
      <w:footnotePr/>
      <w:endnotePr/>
      <w:type w:val="continuous"/>
      <w:pgSz w:h="15840" w:orient="portrait" w:w="12240"/>
      <w:pgMar w:top="1080" w:right="1080" w:bottom="1440" w:left="108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w:panose1 w:val="05040102010807070707"/>
  </w:font>
  <w:font w:name="Miriam">
    <w:panose1 w:val="020B0502040504020204"/>
  </w:font>
  <w:font w:name="MS Mincho">
    <w:panose1 w:val="02020603050405090304"/>
  </w:font>
  <w:font w:name="Tahoma">
    <w:panose1 w:val="020B0502040504020204"/>
  </w:font>
  <w:font w:name="Helvetica">
    <w:panose1 w:val="020B06040202020202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49"/>
      <w:framePr w:hAnchor="margin" w:vAnchor="text" w:wrap="around" w:xAlign="center" w:y="1"/>
      <w:pBdr/>
      <w:spacing/>
      <w:ind/>
      <w:rPr>
        <w:rStyle w:val="755"/>
      </w:rPr>
    </w:pPr>
    <w:r>
      <w:rPr>
        <w:rStyle w:val="755"/>
      </w:rPr>
      <w:fldChar w:fldCharType="begin"/>
    </w:r>
    <w:r>
      <w:rPr>
        <w:rStyle w:val="755"/>
      </w:rPr>
      <w:instrText xml:space="preserve">PAGE  </w:instrText>
    </w:r>
    <w:r>
      <w:rPr>
        <w:rStyle w:val="755"/>
      </w:rPr>
      <w:fldChar w:fldCharType="end"/>
    </w:r>
    <w:r>
      <w:rPr>
        <w:rStyle w:val="755"/>
      </w:rPr>
    </w:r>
  </w:p>
  <w:p>
    <w:pPr>
      <w:pStyle w:val="749"/>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 w:id="2">
    <w:p>
      <w:pPr>
        <w:pStyle w:val="747"/>
        <w:pBdr/>
        <w:spacing/>
        <w:ind/>
        <w:rPr/>
      </w:pPr>
      <w:r>
        <w:rPr>
          <w:rStyle w:val="743"/>
        </w:rPr>
        <w:footnoteRef/>
      </w:r>
      <w:r>
        <w:tab/>
        <w:t xml:space="preserve">If necessary, you may place some address information in a footnote, or in a named section at the end of your paper.</w:t>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B"/>
    <w:lvl w:ilvl="0">
      <w:isLgl w:val="false"/>
      <w:legacy w:legacy="true" w:legacyIndent="0" w:legacySpace="144"/>
      <w:lvlJc w:val="left"/>
      <w:lvlText w:val="%1."/>
      <w:numFmt w:val="decimal"/>
      <w:pPr>
        <w:pBdr/>
        <w:spacing/>
        <w:ind/>
      </w:pPr>
      <w:pStyle w:val="731"/>
      <w:rPr/>
      <w:start w:val="1"/>
      <w:suff w:val="tab"/>
    </w:lvl>
    <w:lvl w:ilvl="1">
      <w:isLgl w:val="false"/>
      <w:legacy w:legacy="true" w:legacyIndent="0" w:legacySpace="144"/>
      <w:lvlJc w:val="left"/>
      <w:lvlText w:val="%1.%2"/>
      <w:numFmt w:val="decimal"/>
      <w:pPr>
        <w:pBdr/>
        <w:spacing/>
        <w:ind/>
      </w:pPr>
      <w:pStyle w:val="732"/>
      <w:rPr/>
      <w:start w:val="1"/>
      <w:suff w:val="tab"/>
    </w:lvl>
    <w:lvl w:ilvl="2">
      <w:isLgl w:val="false"/>
      <w:legacy w:legacy="true" w:legacyIndent="0" w:legacySpace="144"/>
      <w:lvlJc w:val="left"/>
      <w:lvlText w:val="%1.%2.%3"/>
      <w:numFmt w:val="decimal"/>
      <w:pPr>
        <w:pBdr/>
        <w:spacing/>
        <w:ind/>
      </w:pPr>
      <w:pStyle w:val="733"/>
      <w:rPr/>
      <w:start w:val="1"/>
      <w:suff w:val="tab"/>
    </w:lvl>
    <w:lvl w:ilvl="3">
      <w:isLgl w:val="false"/>
      <w:legacy w:legacy="true" w:legacyIndent="0" w:legacySpace="144"/>
      <w:lvlJc w:val="left"/>
      <w:lvlText w:val="%1.%2.%3.%4"/>
      <w:numFmt w:val="decimal"/>
      <w:pPr>
        <w:pBdr/>
        <w:spacing/>
        <w:ind/>
      </w:pPr>
      <w:pStyle w:val="734"/>
      <w:rPr/>
      <w:start w:val="1"/>
      <w:suff w:val="tab"/>
    </w:lvl>
    <w:lvl w:ilvl="4">
      <w:isLgl w:val="false"/>
      <w:legacy w:legacy="true" w:legacyIndent="0" w:legacySpace="144"/>
      <w:lvlJc w:val="left"/>
      <w:lvlText w:val="%1.%2.%3.%4.%5"/>
      <w:numFmt w:val="decimal"/>
      <w:pPr>
        <w:pBdr/>
        <w:spacing/>
        <w:ind/>
      </w:pPr>
      <w:pStyle w:val="735"/>
      <w:rPr/>
      <w:start w:val="1"/>
      <w:suff w:val="tab"/>
    </w:lvl>
    <w:lvl w:ilvl="5">
      <w:isLgl w:val="false"/>
      <w:legacy w:legacy="true" w:legacyIndent="0" w:legacySpace="144"/>
      <w:lvlJc w:val="left"/>
      <w:lvlText w:val="%1.%2.%3.%4.%5.%6"/>
      <w:numFmt w:val="decimal"/>
      <w:pPr>
        <w:pBdr/>
        <w:spacing/>
        <w:ind/>
      </w:pPr>
      <w:pStyle w:val="736"/>
      <w:rPr/>
      <w:start w:val="1"/>
      <w:suff w:val="tab"/>
    </w:lvl>
    <w:lvl w:ilvl="6">
      <w:isLgl w:val="false"/>
      <w:legacy w:legacy="true" w:legacyIndent="0" w:legacySpace="144"/>
      <w:lvlJc w:val="left"/>
      <w:lvlText w:val="%1.%2.%3.%4.%5.%6.%7"/>
      <w:numFmt w:val="decimal"/>
      <w:pPr>
        <w:pBdr/>
        <w:spacing/>
        <w:ind/>
      </w:pPr>
      <w:pStyle w:val="737"/>
      <w:rPr/>
      <w:start w:val="1"/>
      <w:suff w:val="tab"/>
    </w:lvl>
    <w:lvl w:ilvl="7">
      <w:isLgl w:val="false"/>
      <w:legacy w:legacy="true" w:legacyIndent="0" w:legacySpace="144"/>
      <w:lvlJc w:val="left"/>
      <w:lvlText w:val="%1.%2.%3.%4.%5.%6.%7.%8"/>
      <w:numFmt w:val="decimal"/>
      <w:pPr>
        <w:pBdr/>
        <w:spacing/>
        <w:ind/>
      </w:pPr>
      <w:pStyle w:val="738"/>
      <w:rPr/>
      <w:start w:val="1"/>
      <w:suff w:val="tab"/>
    </w:lvl>
    <w:lvl w:ilvl="8">
      <w:isLgl w:val="false"/>
      <w:legacy w:legacy="true" w:legacyIndent="0" w:legacySpace="144"/>
      <w:lvlJc w:val="left"/>
      <w:lvlText w:val="%1.%2.%3.%4.%5.%6.%7.%8.%9"/>
      <w:numFmt w:val="decimal"/>
      <w:pPr>
        <w:pBdr/>
        <w:spacing/>
        <w:ind/>
      </w:pPr>
      <w:pStyle w:val="739"/>
      <w:rPr/>
      <w:start w:val="1"/>
      <w:suff w:val="tab"/>
    </w:lvl>
  </w:abstractNum>
  <w:abstractNum w:abstractNumId="1">
    <w:nsid w:val="6F1D6A21"/>
    <w:lvl w:ilvl="0">
      <w:isLgl w:val="false"/>
      <w:lvlJc w:val="left"/>
      <w:lvlText w:val="[%1]"/>
      <w:numFmt w:val="decimal"/>
      <w:pPr>
        <w:pBdr/>
        <w:tabs>
          <w:tab w:val="num" w:leader="none" w:pos="360"/>
        </w:tabs>
        <w:spacing/>
        <w:ind w:hanging="360" w:left="360"/>
      </w:pPr>
      <w:pStyle w:val="754"/>
      <w:rPr>
        <w:rFonts w:hint="default" w:ascii="Times New Roman" w:hAnsi="Times New Roman"/>
        <w:sz w:val="1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74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74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4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4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4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4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4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4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4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4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4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4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4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4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4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4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4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4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4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4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4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4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4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4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4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4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4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4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4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4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4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4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4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4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4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4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4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4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4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4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4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4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4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4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4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4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4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4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4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4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4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4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4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4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4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4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4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4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4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4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4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4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4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4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4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4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4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4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4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4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4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4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4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4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4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4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4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4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4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4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4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4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4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4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4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4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4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4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4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4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4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4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4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4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4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4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4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4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4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4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4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4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4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4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4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50">
    <w:name w:val="Heading 1 Char"/>
    <w:basedOn w:val="740"/>
    <w:link w:val="731"/>
    <w:uiPriority w:val="9"/>
    <w:pPr>
      <w:pBdr/>
      <w:spacing/>
      <w:ind/>
    </w:pPr>
    <w:rPr>
      <w:rFonts w:ascii="Arial" w:hAnsi="Arial" w:eastAsia="Arial" w:cs="Arial"/>
      <w:color w:val="0f4761" w:themeColor="accent1" w:themeShade="BF"/>
      <w:sz w:val="40"/>
      <w:szCs w:val="40"/>
    </w:rPr>
  </w:style>
  <w:style w:type="character" w:styleId="151">
    <w:name w:val="Heading 2 Char"/>
    <w:basedOn w:val="740"/>
    <w:link w:val="732"/>
    <w:uiPriority w:val="9"/>
    <w:pPr>
      <w:pBdr/>
      <w:spacing/>
      <w:ind/>
    </w:pPr>
    <w:rPr>
      <w:rFonts w:ascii="Arial" w:hAnsi="Arial" w:eastAsia="Arial" w:cs="Arial"/>
      <w:color w:val="0f4761" w:themeColor="accent1" w:themeShade="BF"/>
      <w:sz w:val="32"/>
      <w:szCs w:val="32"/>
    </w:rPr>
  </w:style>
  <w:style w:type="character" w:styleId="152">
    <w:name w:val="Heading 3 Char"/>
    <w:basedOn w:val="740"/>
    <w:link w:val="733"/>
    <w:uiPriority w:val="9"/>
    <w:pPr>
      <w:pBdr/>
      <w:spacing/>
      <w:ind/>
    </w:pPr>
    <w:rPr>
      <w:rFonts w:ascii="Arial" w:hAnsi="Arial" w:eastAsia="Arial" w:cs="Arial"/>
      <w:color w:val="0f4761" w:themeColor="accent1" w:themeShade="BF"/>
      <w:sz w:val="28"/>
      <w:szCs w:val="28"/>
    </w:rPr>
  </w:style>
  <w:style w:type="character" w:styleId="153">
    <w:name w:val="Heading 4 Char"/>
    <w:basedOn w:val="740"/>
    <w:link w:val="734"/>
    <w:uiPriority w:val="9"/>
    <w:pPr>
      <w:pBdr/>
      <w:spacing/>
      <w:ind/>
    </w:pPr>
    <w:rPr>
      <w:rFonts w:ascii="Arial" w:hAnsi="Arial" w:eastAsia="Arial" w:cs="Arial"/>
      <w:i/>
      <w:iCs/>
      <w:color w:val="0f4761" w:themeColor="accent1" w:themeShade="BF"/>
    </w:rPr>
  </w:style>
  <w:style w:type="character" w:styleId="154">
    <w:name w:val="Heading 5 Char"/>
    <w:basedOn w:val="740"/>
    <w:link w:val="735"/>
    <w:uiPriority w:val="9"/>
    <w:pPr>
      <w:pBdr/>
      <w:spacing/>
      <w:ind/>
    </w:pPr>
    <w:rPr>
      <w:rFonts w:ascii="Arial" w:hAnsi="Arial" w:eastAsia="Arial" w:cs="Arial"/>
      <w:color w:val="0f4761" w:themeColor="accent1" w:themeShade="BF"/>
    </w:rPr>
  </w:style>
  <w:style w:type="character" w:styleId="155">
    <w:name w:val="Heading 6 Char"/>
    <w:basedOn w:val="740"/>
    <w:link w:val="736"/>
    <w:uiPriority w:val="9"/>
    <w:pPr>
      <w:pBdr/>
      <w:spacing/>
      <w:ind/>
    </w:pPr>
    <w:rPr>
      <w:rFonts w:ascii="Arial" w:hAnsi="Arial" w:eastAsia="Arial" w:cs="Arial"/>
      <w:i/>
      <w:iCs/>
      <w:color w:val="595959" w:themeColor="text1" w:themeTint="A6"/>
    </w:rPr>
  </w:style>
  <w:style w:type="character" w:styleId="156">
    <w:name w:val="Heading 7 Char"/>
    <w:basedOn w:val="740"/>
    <w:link w:val="737"/>
    <w:uiPriority w:val="9"/>
    <w:pPr>
      <w:pBdr/>
      <w:spacing/>
      <w:ind/>
    </w:pPr>
    <w:rPr>
      <w:rFonts w:ascii="Arial" w:hAnsi="Arial" w:eastAsia="Arial" w:cs="Arial"/>
      <w:color w:val="595959" w:themeColor="text1" w:themeTint="A6"/>
    </w:rPr>
  </w:style>
  <w:style w:type="character" w:styleId="157">
    <w:name w:val="Heading 8 Char"/>
    <w:basedOn w:val="740"/>
    <w:link w:val="738"/>
    <w:uiPriority w:val="9"/>
    <w:pPr>
      <w:pBdr/>
      <w:spacing/>
      <w:ind/>
    </w:pPr>
    <w:rPr>
      <w:rFonts w:ascii="Arial" w:hAnsi="Arial" w:eastAsia="Arial" w:cs="Arial"/>
      <w:i/>
      <w:iCs/>
      <w:color w:val="272727" w:themeColor="text1" w:themeTint="D8"/>
    </w:rPr>
  </w:style>
  <w:style w:type="character" w:styleId="158">
    <w:name w:val="Heading 9 Char"/>
    <w:basedOn w:val="740"/>
    <w:link w:val="739"/>
    <w:uiPriority w:val="9"/>
    <w:pPr>
      <w:pBdr/>
      <w:spacing/>
      <w:ind/>
    </w:pPr>
    <w:rPr>
      <w:rFonts w:ascii="Arial" w:hAnsi="Arial" w:eastAsia="Arial" w:cs="Arial"/>
      <w:i/>
      <w:iCs/>
      <w:color w:val="272727" w:themeColor="text1" w:themeTint="D8"/>
    </w:rPr>
  </w:style>
  <w:style w:type="paragraph" w:styleId="159">
    <w:name w:val="Title"/>
    <w:basedOn w:val="730"/>
    <w:next w:val="730"/>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40"/>
    <w:link w:val="159"/>
    <w:uiPriority w:val="10"/>
    <w:pPr>
      <w:pBdr/>
      <w:spacing/>
      <w:ind/>
    </w:pPr>
    <w:rPr>
      <w:rFonts w:ascii="Arial" w:hAnsi="Arial" w:eastAsia="Arial" w:cs="Arial"/>
      <w:spacing w:val="-10"/>
      <w:sz w:val="56"/>
      <w:szCs w:val="56"/>
    </w:rPr>
  </w:style>
  <w:style w:type="paragraph" w:styleId="161">
    <w:name w:val="Subtitle"/>
    <w:basedOn w:val="730"/>
    <w:next w:val="730"/>
    <w:link w:val="162"/>
    <w:uiPriority w:val="11"/>
    <w:qFormat/>
    <w:pPr>
      <w:numPr>
        <w:ilvl w:val="1"/>
      </w:numPr>
      <w:pBdr/>
      <w:spacing/>
      <w:ind/>
    </w:pPr>
    <w:rPr>
      <w:color w:val="595959" w:themeColor="text1" w:themeTint="A6"/>
      <w:spacing w:val="15"/>
      <w:sz w:val="28"/>
      <w:szCs w:val="28"/>
    </w:rPr>
  </w:style>
  <w:style w:type="character" w:styleId="162">
    <w:name w:val="Subtitle Char"/>
    <w:basedOn w:val="740"/>
    <w:link w:val="161"/>
    <w:uiPriority w:val="11"/>
    <w:pPr>
      <w:pBdr/>
      <w:spacing/>
      <w:ind/>
    </w:pPr>
    <w:rPr>
      <w:color w:val="595959" w:themeColor="text1" w:themeTint="A6"/>
      <w:spacing w:val="15"/>
      <w:sz w:val="28"/>
      <w:szCs w:val="28"/>
    </w:rPr>
  </w:style>
  <w:style w:type="paragraph" w:styleId="163">
    <w:name w:val="Quote"/>
    <w:basedOn w:val="730"/>
    <w:next w:val="730"/>
    <w:link w:val="164"/>
    <w:uiPriority w:val="29"/>
    <w:qFormat/>
    <w:pPr>
      <w:pBdr/>
      <w:spacing w:before="160"/>
      <w:ind/>
      <w:jc w:val="center"/>
    </w:pPr>
    <w:rPr>
      <w:i/>
      <w:iCs/>
      <w:color w:val="404040" w:themeColor="text1" w:themeTint="BF"/>
    </w:rPr>
  </w:style>
  <w:style w:type="character" w:styleId="164">
    <w:name w:val="Quote Char"/>
    <w:basedOn w:val="740"/>
    <w:link w:val="163"/>
    <w:uiPriority w:val="29"/>
    <w:pPr>
      <w:pBdr/>
      <w:spacing/>
      <w:ind/>
    </w:pPr>
    <w:rPr>
      <w:i/>
      <w:iCs/>
      <w:color w:val="404040" w:themeColor="text1" w:themeTint="BF"/>
    </w:rPr>
  </w:style>
  <w:style w:type="paragraph" w:styleId="165">
    <w:name w:val="List Paragraph"/>
    <w:basedOn w:val="730"/>
    <w:uiPriority w:val="34"/>
    <w:qFormat/>
    <w:pPr>
      <w:pBdr/>
      <w:spacing/>
      <w:ind w:left="720"/>
      <w:contextualSpacing w:val="true"/>
    </w:pPr>
  </w:style>
  <w:style w:type="character" w:styleId="166">
    <w:name w:val="Intense Emphasis"/>
    <w:basedOn w:val="740"/>
    <w:uiPriority w:val="21"/>
    <w:qFormat/>
    <w:pPr>
      <w:pBdr/>
      <w:spacing/>
      <w:ind/>
    </w:pPr>
    <w:rPr>
      <w:i/>
      <w:iCs/>
      <w:color w:val="0f4761" w:themeColor="accent1" w:themeShade="BF"/>
    </w:rPr>
  </w:style>
  <w:style w:type="paragraph" w:styleId="167">
    <w:name w:val="Intense Quote"/>
    <w:basedOn w:val="730"/>
    <w:next w:val="730"/>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40"/>
    <w:link w:val="167"/>
    <w:uiPriority w:val="30"/>
    <w:pPr>
      <w:pBdr/>
      <w:spacing/>
      <w:ind/>
    </w:pPr>
    <w:rPr>
      <w:i/>
      <w:iCs/>
      <w:color w:val="0f4761" w:themeColor="accent1" w:themeShade="BF"/>
    </w:rPr>
  </w:style>
  <w:style w:type="character" w:styleId="169">
    <w:name w:val="Intense Reference"/>
    <w:basedOn w:val="740"/>
    <w:uiPriority w:val="32"/>
    <w:qFormat/>
    <w:pPr>
      <w:pBdr/>
      <w:spacing/>
      <w:ind/>
    </w:pPr>
    <w:rPr>
      <w:b/>
      <w:bCs/>
      <w:smallCaps/>
      <w:color w:val="0f4761" w:themeColor="accent1" w:themeShade="BF"/>
      <w:spacing w:val="5"/>
    </w:rPr>
  </w:style>
  <w:style w:type="paragraph" w:styleId="170">
    <w:name w:val="No Spacing"/>
    <w:basedOn w:val="730"/>
    <w:uiPriority w:val="1"/>
    <w:qFormat/>
    <w:pPr>
      <w:pBdr/>
      <w:spacing w:after="0" w:line="240" w:lineRule="auto"/>
      <w:ind/>
    </w:pPr>
  </w:style>
  <w:style w:type="character" w:styleId="171">
    <w:name w:val="Subtle Emphasis"/>
    <w:basedOn w:val="740"/>
    <w:uiPriority w:val="19"/>
    <w:qFormat/>
    <w:pPr>
      <w:pBdr/>
      <w:spacing/>
      <w:ind/>
    </w:pPr>
    <w:rPr>
      <w:i/>
      <w:iCs/>
      <w:color w:val="404040" w:themeColor="text1" w:themeTint="BF"/>
    </w:rPr>
  </w:style>
  <w:style w:type="character" w:styleId="172">
    <w:name w:val="Emphasis"/>
    <w:basedOn w:val="740"/>
    <w:uiPriority w:val="20"/>
    <w:qFormat/>
    <w:pPr>
      <w:pBdr/>
      <w:spacing/>
      <w:ind/>
    </w:pPr>
    <w:rPr>
      <w:i/>
      <w:iCs/>
    </w:rPr>
  </w:style>
  <w:style w:type="character" w:styleId="174">
    <w:name w:val="Subtle Reference"/>
    <w:basedOn w:val="740"/>
    <w:uiPriority w:val="31"/>
    <w:qFormat/>
    <w:pPr>
      <w:pBdr/>
      <w:spacing/>
      <w:ind/>
    </w:pPr>
    <w:rPr>
      <w:smallCaps/>
      <w:color w:val="5a5a5a" w:themeColor="text1" w:themeTint="A5"/>
    </w:rPr>
  </w:style>
  <w:style w:type="character" w:styleId="175">
    <w:name w:val="Book Title"/>
    <w:basedOn w:val="740"/>
    <w:uiPriority w:val="33"/>
    <w:qFormat/>
    <w:pPr>
      <w:pBdr/>
      <w:spacing/>
      <w:ind/>
    </w:pPr>
    <w:rPr>
      <w:b/>
      <w:bCs/>
      <w:i/>
      <w:iCs/>
      <w:spacing w:val="5"/>
    </w:rPr>
  </w:style>
  <w:style w:type="character" w:styleId="177">
    <w:name w:val="Header Char"/>
    <w:basedOn w:val="740"/>
    <w:link w:val="761"/>
    <w:uiPriority w:val="99"/>
    <w:pPr>
      <w:pBdr/>
      <w:spacing/>
      <w:ind/>
    </w:pPr>
  </w:style>
  <w:style w:type="character" w:styleId="179">
    <w:name w:val="Footer Char"/>
    <w:basedOn w:val="740"/>
    <w:link w:val="749"/>
    <w:uiPriority w:val="99"/>
    <w:pPr>
      <w:pBdr/>
      <w:spacing/>
      <w:ind/>
    </w:pPr>
  </w:style>
  <w:style w:type="character" w:styleId="182">
    <w:name w:val="Footnote Text Char"/>
    <w:basedOn w:val="740"/>
    <w:link w:val="747"/>
    <w:uiPriority w:val="99"/>
    <w:semiHidden/>
    <w:pPr>
      <w:pBdr/>
      <w:spacing/>
      <w:ind/>
    </w:pPr>
    <w:rPr>
      <w:sz w:val="20"/>
      <w:szCs w:val="20"/>
    </w:rPr>
  </w:style>
  <w:style w:type="paragraph" w:styleId="184">
    <w:name w:val="endnote text"/>
    <w:basedOn w:val="730"/>
    <w:link w:val="185"/>
    <w:uiPriority w:val="99"/>
    <w:semiHidden/>
    <w:unhideWhenUsed/>
    <w:pPr>
      <w:pBdr/>
      <w:spacing w:after="0" w:line="240" w:lineRule="auto"/>
      <w:ind/>
    </w:pPr>
    <w:rPr>
      <w:sz w:val="20"/>
      <w:szCs w:val="20"/>
    </w:rPr>
  </w:style>
  <w:style w:type="character" w:styleId="185">
    <w:name w:val="Endnote Text Char"/>
    <w:basedOn w:val="740"/>
    <w:link w:val="184"/>
    <w:uiPriority w:val="99"/>
    <w:semiHidden/>
    <w:pPr>
      <w:pBdr/>
      <w:spacing/>
      <w:ind/>
    </w:pPr>
    <w:rPr>
      <w:sz w:val="20"/>
      <w:szCs w:val="20"/>
    </w:rPr>
  </w:style>
  <w:style w:type="character" w:styleId="186">
    <w:name w:val="endnote reference"/>
    <w:basedOn w:val="740"/>
    <w:uiPriority w:val="99"/>
    <w:semiHidden/>
    <w:unhideWhenUsed/>
    <w:pPr>
      <w:pBdr/>
      <w:spacing/>
      <w:ind/>
    </w:pPr>
    <w:rPr>
      <w:vertAlign w:val="superscript"/>
    </w:rPr>
  </w:style>
  <w:style w:type="paragraph" w:styleId="189">
    <w:name w:val="toc 1"/>
    <w:basedOn w:val="730"/>
    <w:next w:val="730"/>
    <w:uiPriority w:val="39"/>
    <w:unhideWhenUsed/>
    <w:pPr>
      <w:pBdr/>
      <w:spacing w:after="100"/>
      <w:ind/>
    </w:pPr>
  </w:style>
  <w:style w:type="paragraph" w:styleId="190">
    <w:name w:val="toc 2"/>
    <w:basedOn w:val="730"/>
    <w:next w:val="730"/>
    <w:uiPriority w:val="39"/>
    <w:unhideWhenUsed/>
    <w:pPr>
      <w:pBdr/>
      <w:spacing w:after="100"/>
      <w:ind w:left="220"/>
    </w:pPr>
  </w:style>
  <w:style w:type="paragraph" w:styleId="191">
    <w:name w:val="toc 3"/>
    <w:basedOn w:val="730"/>
    <w:next w:val="730"/>
    <w:uiPriority w:val="39"/>
    <w:unhideWhenUsed/>
    <w:pPr>
      <w:pBdr/>
      <w:spacing w:after="100"/>
      <w:ind w:left="440"/>
    </w:pPr>
  </w:style>
  <w:style w:type="paragraph" w:styleId="192">
    <w:name w:val="toc 4"/>
    <w:basedOn w:val="730"/>
    <w:next w:val="730"/>
    <w:uiPriority w:val="39"/>
    <w:unhideWhenUsed/>
    <w:pPr>
      <w:pBdr/>
      <w:spacing w:after="100"/>
      <w:ind w:left="660"/>
    </w:pPr>
  </w:style>
  <w:style w:type="paragraph" w:styleId="193">
    <w:name w:val="toc 5"/>
    <w:basedOn w:val="730"/>
    <w:next w:val="730"/>
    <w:uiPriority w:val="39"/>
    <w:unhideWhenUsed/>
    <w:pPr>
      <w:pBdr/>
      <w:spacing w:after="100"/>
      <w:ind w:left="880"/>
    </w:pPr>
  </w:style>
  <w:style w:type="paragraph" w:styleId="194">
    <w:name w:val="toc 6"/>
    <w:basedOn w:val="730"/>
    <w:next w:val="730"/>
    <w:uiPriority w:val="39"/>
    <w:unhideWhenUsed/>
    <w:pPr>
      <w:pBdr/>
      <w:spacing w:after="100"/>
      <w:ind w:left="1100"/>
    </w:pPr>
  </w:style>
  <w:style w:type="paragraph" w:styleId="195">
    <w:name w:val="toc 7"/>
    <w:basedOn w:val="730"/>
    <w:next w:val="730"/>
    <w:uiPriority w:val="39"/>
    <w:unhideWhenUsed/>
    <w:pPr>
      <w:pBdr/>
      <w:spacing w:after="100"/>
      <w:ind w:left="1320"/>
    </w:pPr>
  </w:style>
  <w:style w:type="paragraph" w:styleId="196">
    <w:name w:val="toc 8"/>
    <w:basedOn w:val="730"/>
    <w:next w:val="730"/>
    <w:uiPriority w:val="39"/>
    <w:unhideWhenUsed/>
    <w:pPr>
      <w:pBdr/>
      <w:spacing w:after="100"/>
      <w:ind w:left="1540"/>
    </w:pPr>
  </w:style>
  <w:style w:type="paragraph" w:styleId="197">
    <w:name w:val="toc 9"/>
    <w:basedOn w:val="730"/>
    <w:next w:val="730"/>
    <w:uiPriority w:val="39"/>
    <w:unhideWhenUsed/>
    <w:pPr>
      <w:pBdr/>
      <w:spacing w:after="100"/>
      <w:ind w:left="1760"/>
    </w:pPr>
  </w:style>
  <w:style w:type="character" w:styleId="198">
    <w:name w:val="Placeholder Text"/>
    <w:basedOn w:val="740"/>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30"/>
    <w:next w:val="730"/>
    <w:uiPriority w:val="99"/>
    <w:unhideWhenUsed/>
    <w:pPr>
      <w:pBdr/>
      <w:spacing w:after="0" w:afterAutospacing="0"/>
      <w:ind/>
    </w:pPr>
  </w:style>
  <w:style w:type="paragraph" w:styleId="730" w:default="1">
    <w:name w:val="Normal"/>
    <w:qFormat/>
    <w:pPr>
      <w:pBdr/>
      <w:spacing w:after="80"/>
      <w:ind/>
      <w:jc w:val="both"/>
    </w:pPr>
    <w:rPr>
      <w:sz w:val="18"/>
    </w:rPr>
  </w:style>
  <w:style w:type="paragraph" w:styleId="731">
    <w:name w:val="Heading 1"/>
    <w:basedOn w:val="730"/>
    <w:next w:val="730"/>
    <w:qFormat/>
    <w:pPr>
      <w:keepNext w:val="true"/>
      <w:numPr>
        <w:numId w:val="1"/>
      </w:numPr>
      <w:pBdr/>
      <w:spacing w:after="0" w:before="40"/>
      <w:ind/>
      <w:jc w:val="left"/>
      <w:outlineLvl w:val="0"/>
    </w:pPr>
    <w:rPr>
      <w:b/>
      <w:sz w:val="24"/>
    </w:rPr>
  </w:style>
  <w:style w:type="paragraph" w:styleId="732">
    <w:name w:val="Heading 2"/>
    <w:basedOn w:val="731"/>
    <w:next w:val="730"/>
    <w:qFormat/>
    <w:pPr>
      <w:numPr>
        <w:ilvl w:val="1"/>
      </w:numPr>
      <w:pBdr/>
      <w:spacing/>
      <w:ind/>
      <w:outlineLvl w:val="1"/>
    </w:pPr>
  </w:style>
  <w:style w:type="paragraph" w:styleId="733">
    <w:name w:val="Heading 3"/>
    <w:basedOn w:val="732"/>
    <w:next w:val="730"/>
    <w:qFormat/>
    <w:pPr>
      <w:numPr>
        <w:ilvl w:val="2"/>
      </w:numPr>
      <w:pBdr/>
      <w:spacing/>
      <w:ind/>
      <w:outlineLvl w:val="2"/>
    </w:pPr>
    <w:rPr>
      <w:b w:val="0"/>
      <w:i/>
      <w:sz w:val="22"/>
    </w:rPr>
  </w:style>
  <w:style w:type="paragraph" w:styleId="734">
    <w:name w:val="Heading 4"/>
    <w:basedOn w:val="733"/>
    <w:next w:val="730"/>
    <w:qFormat/>
    <w:pPr>
      <w:numPr>
        <w:ilvl w:val="3"/>
      </w:numPr>
      <w:pBdr/>
      <w:spacing/>
      <w:ind/>
      <w:outlineLvl w:val="3"/>
    </w:pPr>
  </w:style>
  <w:style w:type="paragraph" w:styleId="735">
    <w:name w:val="Heading 5"/>
    <w:basedOn w:val="752"/>
    <w:next w:val="730"/>
    <w:qFormat/>
    <w:pPr>
      <w:numPr>
        <w:ilvl w:val="4"/>
        <w:numId w:val="1"/>
      </w:numPr>
      <w:pBdr/>
      <w:spacing w:after="0" w:before="40"/>
      <w:ind w:firstLine="0" w:left="0"/>
      <w:jc w:val="left"/>
      <w:outlineLvl w:val="4"/>
    </w:pPr>
    <w:rPr>
      <w:i/>
      <w:sz w:val="22"/>
    </w:rPr>
  </w:style>
  <w:style w:type="paragraph" w:styleId="736">
    <w:name w:val="Heading 6"/>
    <w:basedOn w:val="730"/>
    <w:next w:val="730"/>
    <w:qFormat/>
    <w:pPr>
      <w:numPr>
        <w:ilvl w:val="5"/>
        <w:numId w:val="1"/>
      </w:numPr>
      <w:pBdr/>
      <w:spacing w:after="60" w:before="240"/>
      <w:ind/>
      <w:outlineLvl w:val="5"/>
    </w:pPr>
    <w:rPr>
      <w:rFonts w:ascii="Arial" w:hAnsi="Arial"/>
      <w:i/>
      <w:sz w:val="22"/>
    </w:rPr>
  </w:style>
  <w:style w:type="paragraph" w:styleId="737">
    <w:name w:val="Heading 7"/>
    <w:basedOn w:val="730"/>
    <w:next w:val="730"/>
    <w:qFormat/>
    <w:pPr>
      <w:numPr>
        <w:ilvl w:val="6"/>
        <w:numId w:val="1"/>
      </w:numPr>
      <w:pBdr/>
      <w:spacing w:after="60" w:before="240"/>
      <w:ind/>
      <w:outlineLvl w:val="6"/>
    </w:pPr>
    <w:rPr>
      <w:rFonts w:ascii="Arial" w:hAnsi="Arial"/>
    </w:rPr>
  </w:style>
  <w:style w:type="paragraph" w:styleId="738">
    <w:name w:val="Heading 8"/>
    <w:basedOn w:val="730"/>
    <w:next w:val="730"/>
    <w:qFormat/>
    <w:pPr>
      <w:numPr>
        <w:ilvl w:val="7"/>
        <w:numId w:val="1"/>
      </w:numPr>
      <w:pBdr/>
      <w:spacing w:after="60" w:before="240"/>
      <w:ind/>
      <w:outlineLvl w:val="7"/>
    </w:pPr>
    <w:rPr>
      <w:rFonts w:ascii="Arial" w:hAnsi="Arial"/>
      <w:i/>
    </w:rPr>
  </w:style>
  <w:style w:type="paragraph" w:styleId="739">
    <w:name w:val="Heading 9"/>
    <w:basedOn w:val="730"/>
    <w:next w:val="730"/>
    <w:qFormat/>
    <w:pPr>
      <w:numPr>
        <w:ilvl w:val="8"/>
        <w:numId w:val="1"/>
      </w:numPr>
      <w:pBdr/>
      <w:spacing w:after="60" w:before="240"/>
      <w:ind/>
      <w:outlineLvl w:val="8"/>
    </w:pPr>
    <w:rPr>
      <w:rFonts w:ascii="Arial" w:hAnsi="Arial"/>
      <w:i/>
    </w:rPr>
  </w:style>
  <w:style w:type="character" w:styleId="740" w:default="1">
    <w:name w:val="Default Paragraph Font"/>
    <w:uiPriority w:val="1"/>
    <w:semiHidden/>
    <w:unhideWhenUsed/>
    <w:pPr>
      <w:pBdr/>
      <w:spacing/>
      <w:ind/>
    </w:pPr>
  </w:style>
  <w:style w:type="table" w:styleId="74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42" w:default="1">
    <w:name w:val="No List"/>
    <w:uiPriority w:val="99"/>
    <w:semiHidden/>
    <w:unhideWhenUsed/>
    <w:pPr>
      <w:pBdr/>
      <w:spacing/>
      <w:ind/>
    </w:pPr>
  </w:style>
  <w:style w:type="character" w:styleId="743">
    <w:name w:val="footnote reference"/>
    <w:semiHidden/>
    <w:pPr>
      <w:pBdr/>
      <w:spacing/>
      <w:ind/>
    </w:pPr>
    <w:rPr>
      <w:rFonts w:ascii="Times New Roman" w:hAnsi="Times New Roman"/>
      <w:sz w:val="18"/>
      <w:vertAlign w:val="superscript"/>
    </w:rPr>
  </w:style>
  <w:style w:type="paragraph" w:styleId="744" w:customStyle="1">
    <w:name w:val="Author"/>
    <w:basedOn w:val="730"/>
    <w:pPr>
      <w:pBdr/>
      <w:spacing/>
      <w:ind/>
      <w:jc w:val="center"/>
    </w:pPr>
    <w:rPr>
      <w:rFonts w:ascii="Helvetica" w:hAnsi="Helvetica"/>
      <w:sz w:val="24"/>
    </w:rPr>
  </w:style>
  <w:style w:type="paragraph" w:styleId="745" w:customStyle="1">
    <w:name w:val="Paper-Title"/>
    <w:basedOn w:val="730"/>
    <w:pPr>
      <w:pBdr/>
      <w:spacing w:after="120"/>
      <w:ind/>
      <w:jc w:val="center"/>
    </w:pPr>
    <w:rPr>
      <w:rFonts w:ascii="Helvetica" w:hAnsi="Helvetica"/>
      <w:b/>
      <w:sz w:val="36"/>
    </w:rPr>
  </w:style>
  <w:style w:type="paragraph" w:styleId="746" w:customStyle="1">
    <w:name w:val="Affiliations"/>
    <w:basedOn w:val="730"/>
    <w:pPr>
      <w:pBdr/>
      <w:spacing w:after="0"/>
      <w:ind/>
      <w:jc w:val="center"/>
    </w:pPr>
    <w:rPr>
      <w:rFonts w:ascii="Helvetica" w:hAnsi="Helvetica"/>
      <w:sz w:val="20"/>
    </w:rPr>
  </w:style>
  <w:style w:type="paragraph" w:styleId="747">
    <w:name w:val="footnote text"/>
    <w:basedOn w:val="730"/>
    <w:semiHidden/>
    <w:pPr>
      <w:pBdr/>
      <w:spacing/>
      <w:ind w:hanging="144" w:left="144"/>
    </w:pPr>
  </w:style>
  <w:style w:type="paragraph" w:styleId="748" w:customStyle="1">
    <w:name w:val="Bullet"/>
    <w:basedOn w:val="730"/>
    <w:pPr>
      <w:pBdr/>
      <w:spacing/>
      <w:ind w:hanging="144" w:left="144"/>
    </w:pPr>
  </w:style>
  <w:style w:type="paragraph" w:styleId="749">
    <w:name w:val="Footer"/>
    <w:basedOn w:val="730"/>
    <w:pPr>
      <w:pBdr/>
      <w:tabs>
        <w:tab w:val="center" w:leader="none" w:pos="4320"/>
        <w:tab w:val="right" w:leader="none" w:pos="8640"/>
      </w:tabs>
      <w:spacing/>
      <w:ind/>
    </w:pPr>
  </w:style>
  <w:style w:type="paragraph" w:styleId="750" w:customStyle="1">
    <w:name w:val="E-Mail"/>
    <w:basedOn w:val="744"/>
    <w:pPr>
      <w:pBdr/>
      <w:spacing w:after="60"/>
      <w:ind/>
    </w:pPr>
  </w:style>
  <w:style w:type="paragraph" w:styleId="751" w:customStyle="1">
    <w:name w:val="Abstract"/>
    <w:basedOn w:val="731"/>
    <w:pPr>
      <w:numPr>
        <w:numId w:val="0"/>
      </w:numPr>
      <w:pBdr/>
      <w:spacing w:after="120" w:before="0"/>
      <w:ind/>
      <w:jc w:val="both"/>
      <w:outlineLvl w:val="9"/>
    </w:pPr>
    <w:rPr>
      <w:b w:val="0"/>
      <w:sz w:val="18"/>
    </w:rPr>
  </w:style>
  <w:style w:type="paragraph" w:styleId="752">
    <w:name w:val="List Number 3"/>
    <w:basedOn w:val="730"/>
    <w:pPr>
      <w:pBdr/>
      <w:spacing/>
      <w:ind w:hanging="360" w:left="1080"/>
    </w:pPr>
  </w:style>
  <w:style w:type="paragraph" w:styleId="753" w:customStyle="1">
    <w:name w:val="Captions"/>
    <w:basedOn w:val="730"/>
    <w:pPr>
      <w:framePr w:h="2160" w:hAnchor="text" w:hRule="exact" w:hSpace="187" w:w="4680" w:wrap="around" w:yAlign="bottom"/>
      <w:pBdr/>
      <w:spacing/>
      <w:ind/>
      <w:jc w:val="center"/>
    </w:pPr>
    <w:rPr>
      <w:b/>
    </w:rPr>
  </w:style>
  <w:style w:type="paragraph" w:styleId="754" w:customStyle="1">
    <w:name w:val="References"/>
    <w:basedOn w:val="730"/>
    <w:pPr>
      <w:numPr>
        <w:numId w:val="2"/>
      </w:numPr>
      <w:pBdr/>
      <w:spacing/>
      <w:ind/>
      <w:jc w:val="left"/>
    </w:pPr>
  </w:style>
  <w:style w:type="character" w:styleId="755">
    <w:name w:val="page number"/>
    <w:basedOn w:val="740"/>
    <w:pPr>
      <w:pBdr/>
      <w:spacing/>
      <w:ind/>
    </w:pPr>
  </w:style>
  <w:style w:type="paragraph" w:styleId="756">
    <w:name w:val="Body Text Indent"/>
    <w:basedOn w:val="730"/>
    <w:pPr>
      <w:pBdr/>
      <w:spacing w:after="0"/>
      <w:ind w:firstLine="360"/>
    </w:pPr>
  </w:style>
  <w:style w:type="paragraph" w:styleId="757">
    <w:name w:val="Document Map"/>
    <w:basedOn w:val="730"/>
    <w:semiHidden/>
    <w:pPr>
      <w:pBdr/>
      <w:shd w:val="clear" w:color="auto" w:fill="000080"/>
      <w:spacing/>
      <w:ind/>
    </w:pPr>
    <w:rPr>
      <w:rFonts w:ascii="Tahoma" w:hAnsi="Tahoma" w:cs="Tahoma"/>
    </w:rPr>
  </w:style>
  <w:style w:type="paragraph" w:styleId="758">
    <w:name w:val="Caption"/>
    <w:basedOn w:val="730"/>
    <w:next w:val="730"/>
    <w:qFormat/>
    <w:pPr>
      <w:pBdr/>
      <w:spacing/>
      <w:ind/>
      <w:jc w:val="center"/>
    </w:pPr>
    <w:rPr>
      <w:rFonts w:cs="Miriam"/>
      <w:b/>
      <w:bCs/>
      <w:szCs w:val="18"/>
      <w:lang w:eastAsia="en-AU"/>
    </w:rPr>
  </w:style>
  <w:style w:type="paragraph" w:styleId="759">
    <w:name w:val="Body Text"/>
    <w:basedOn w:val="730"/>
    <w:pPr>
      <w:framePr w:h="2112" w:hAnchor="page" w:hRule="exact" w:hSpace="187" w:vAnchor="page" w:w="4680" w:wrap="around" w:x="1155" w:y="12245"/>
      <w:pBdr/>
      <w:spacing w:after="0"/>
      <w:ind/>
    </w:pPr>
    <w:rPr>
      <w:sz w:val="16"/>
    </w:rPr>
  </w:style>
  <w:style w:type="character" w:styleId="760">
    <w:name w:val="Hyperlink"/>
    <w:pPr>
      <w:pBdr/>
      <w:spacing/>
      <w:ind/>
    </w:pPr>
    <w:rPr>
      <w:color w:val="0000ff"/>
      <w:u w:val="single"/>
    </w:rPr>
  </w:style>
  <w:style w:type="paragraph" w:styleId="761">
    <w:name w:val="Header"/>
    <w:basedOn w:val="730"/>
    <w:pPr>
      <w:pBdr/>
      <w:tabs>
        <w:tab w:val="center" w:leader="none" w:pos="4320"/>
        <w:tab w:val="right" w:leader="none" w:pos="8640"/>
      </w:tabs>
      <w:spacing/>
      <w:ind/>
    </w:pPr>
  </w:style>
  <w:style w:type="character" w:styleId="762">
    <w:name w:val="FollowedHyperlink"/>
    <w:pPr>
      <w:pBdr/>
      <w:spacing/>
      <w:ind/>
    </w:pPr>
    <w:rPr>
      <w:color w:val="800080"/>
      <w:u w:val="single"/>
    </w:rPr>
  </w:style>
  <w:style w:type="character" w:styleId="763">
    <w:name w:val="Strong"/>
    <w:uiPriority w:val="22"/>
    <w:qFormat/>
    <w:pPr>
      <w:pBdr/>
      <w:spacing/>
      <w:ind/>
    </w:pPr>
    <w:rPr>
      <w:rFonts w:cs="Times New Roman"/>
      <w:b/>
      <w:bC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hyperlink" Target="http://23010056@st.phenikaa" TargetMode="External"/><Relationship Id="rId11" Type="http://schemas.openxmlformats.org/officeDocument/2006/relationships/hyperlink" Target="http://23010056@st.phenikaa" TargetMode="External"/><Relationship Id="rId12" Type="http://schemas.openxmlformats.org/officeDocument/2006/relationships/hyperlink" Target="http://23010056@st.phenikaa" TargetMode="External"/><Relationship Id="rId13" Type="http://schemas.openxmlformats.org/officeDocument/2006/relationships/hyperlink" Target="http://23010056@st.phenikaa" TargetMode="External"/><Relationship Id="rId14" Type="http://schemas.openxmlformats.org/officeDocument/2006/relationships/hyperlink" Target="http://23010056@st.phenikaa" TargetMode="External"/><Relationship Id="rId15" Type="http://schemas.openxmlformats.org/officeDocument/2006/relationships/hyperlink" Target="http://www.acm.org/about/class/class/2012" TargetMode="External"/><Relationship Id="rId16" Type="http://schemas.openxmlformats.org/officeDocument/2006/relationships/hyperlink" Target="http://www.acm.org/publications/article-templates/CCS-HOWTO-v6-12Jan2015.docx" TargetMode="External"/><Relationship Id="rId17" Type="http://schemas.openxmlformats.org/officeDocument/2006/relationships/hyperlink" Target="http://library.caltech.edu/reference/abbreviations/" TargetMode="External"/><Relationship Id="rId18" Type="http://schemas.openxmlformats.org/officeDocument/2006/relationships/image" Target="media/image1.png"/><Relationship Id="rId19" Type="http://schemas.openxmlformats.org/officeDocument/2006/relationships/hyperlink" Target="http://doi.acm.org/10.1145/161468.16147" TargetMode="External"/><Relationship Id="rId20" Type="http://schemas.openxmlformats.org/officeDocument/2006/relationships/hyperlink" Target="http://doi.acm.org/10.1145/332040.332491" TargetMode="External"/><Relationship Id="rId21" Type="http://schemas.openxmlformats.org/officeDocument/2006/relationships/hyperlink" Target="http://doi.acm.org/10.1145/964696.964697" TargetMode="External"/><Relationship Id="rId22" Type="http://schemas.openxmlformats.org/officeDocument/2006/relationships/hyperlink" Target="http://dx.doi.org/10.1016/j.jss.2005.05.030" TargetMode="External"/><Relationship Id="rId23" Type="http://schemas.openxmlformats.org/officeDocument/2006/relationships/hyperlink" Target="http://doi.acm.org/10.1145/90417.90738"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ACM</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Proceedings Template - WORD</dc:title>
  <dc:creator>End User Computing Services</dc:creator>
  <dc:description>\begin{CCSXML}
&lt;ccs2012&gt;
&lt;concept&gt;
&lt;concept_id&gt;10002951.10002952.10003190&lt;/concept_id&gt;
&lt;concept_desc&gt;Information systems~Database management system engines&lt;/concept_desc&gt;
&lt;concept_significance&gt;500&lt;/concept_significance&gt;
&lt;/concept&gt;
&lt;concept&gt;
&lt;concept_id&gt;10010147.10010341.10010349.10010362&lt;/concept_id&gt;
&lt;concept_desc&gt;Computing methodologies~Massively parallel and high-performance simulations&lt;/concept_desc&gt;
&lt;concept_significance&gt;500&lt;/concept_significance&gt;
&lt;/concept&gt;
&lt;concept&gt;
&lt;concept_id&gt;10003033.10003079&lt;/concept_id&gt;
&lt;concept_desc&gt;Networks~Network performance evaluation&lt;/concept_desc&gt;
&lt;concept_significance&gt;300&lt;/concept_significance&gt;
&lt;/concept&gt;
&lt;concept&gt;
&lt;concept_id&gt;10010520.10010575&lt;/concept_id&gt;
&lt;concept_desc&gt;Computer systems organization~Dependable and fault-tolerant systems and networks&lt;/concept_desc&gt;
&lt;concept_significance&gt;300&lt;/concept_significance&gt;
&lt;/concept&gt;
&lt;concept&gt;
&lt;concept_id&gt;10011007.10010940.10010971.10010980&lt;/concept_id&gt;
&lt;concept_desc&gt;Software and its engineering~Software system models&lt;/concept_desc&gt;
&lt;concept_significance&gt;300&lt;/concept_significance&gt;
&lt;/concept&gt;
&lt;concept&gt;
&lt;concept_id&gt;10011007.10011006.10011008.10011024.10011026&lt;/concept_id&gt;
&lt;concept_desc&gt;Software and its engineering~Inheritance&lt;/concept_desc&gt;
&lt;concept_significance&gt;300&lt;/concept_significance&gt;
&lt;/concept&gt;
&lt;concept&gt;
&lt;concept_id&gt;10002944.10011123.10011674&lt;/concept_id&gt;
&lt;concept_desc&gt;General and reference~Performance&lt;/concept_desc&gt;
&lt;concept_significance&gt;100&lt;/concept_significance&gt;
&lt;/concept&gt;
&lt;/ccs2012&gt;
\end{CCSXML}
\ccsdesc[500]{Information systems~Database management system engines}
\ccsdesc[500]{Computing methodologies~Massively parallel and high-performance simulations}
\ccsdesc[300]{Networks~Network performance evaluation}
\ccsdesc[300]{Computer systems organization~Dependable and fault-tolerant systems and networks}
\ccsdesc[300]{Software and its engineering~Software system models}
\ccsdesc[300]{Software and its engineering~Inheritance}
\ccsdesc[100]{General and reference~Performance}</dc:description>
  <cp:revision>3</cp:revision>
  <dcterms:created xsi:type="dcterms:W3CDTF">2024-01-08T08:22:00Z</dcterms:created>
  <dcterms:modified xsi:type="dcterms:W3CDTF">2026-09-30T08:15:16Z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Gerald Murray</vt:lpwstr>
  </property>
</Properties>
</file>