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0C1930"/>
          <w:sz w:val="52"/>
          <w:szCs w:val="52"/>
        </w:rPr>
        <w:t xml:space="preserve">MY SPANISH STUDENT VISA</w:t>
      </w:r>
    </w:p>
    <w:p>
      <w:pPr>
        <w:spacing w:after="80" w:before="0"/>
      </w:pPr>
      <w:r>
        <w:rPr>
          <w:rFonts w:ascii="Arial" w:cs="Arial" w:eastAsia="Arial" w:hAnsi="Arial"/>
          <w:b/>
          <w:bCs/>
          <w:color w:val="BE0011"/>
          <w:sz w:val="38"/>
          <w:szCs w:val="38"/>
        </w:rPr>
        <w:t xml:space="preserve">Master SEO Keyword List</w:t>
      </w:r>
    </w:p>
    <w:p>
      <w:pPr>
        <w:spacing w:after="60" w:before="0"/>
      </w:pPr>
      <w:r>
        <w:rPr>
          <w:rFonts w:ascii="Arial" w:cs="Arial" w:eastAsia="Arial" w:hAnsi="Arial"/>
          <w:color w:val="666666"/>
          <w:sz w:val="20"/>
          <w:szCs w:val="20"/>
        </w:rPr>
        <w:t xml:space="preserve">myspanishstudentvisa.com  ·  Powered by Platinum Legal Spain</w:t>
      </w:r>
    </w:p>
    <w:p>
      <w:pPr>
        <w:spacing w:after="320" w:before="0"/>
      </w:pPr>
      <w:r>
        <w:rPr>
          <w:rFonts w:ascii="Arial" w:cs="Arial" w:eastAsia="Arial" w:hAnsi="Arial"/>
          <w:color w:val="888888"/>
          <w:sz w:val="20"/>
          <w:szCs w:val="20"/>
        </w:rPr>
        <w:t xml:space="preserve">Prepared April 2026  ·  265 keywords across 16 clusters</w:t>
      </w:r>
    </w:p>
    <w:p>
      <w:pPr>
        <w:pBdr>
          <w:bottom w:val="single" w:color="DDDDDD" w:sz="4" w:space="1"/>
        </w:pBdr>
        <w:spacing w:after="160" w:before="160"/>
      </w:pPr>
    </w:p>
    <w:p>
      <w:pPr>
        <w:pStyle w:val="Heading2"/>
        <w:spacing w:after="160" w:before="280"/>
      </w:pPr>
      <w:r>
        <w:rPr>
          <w:rFonts w:ascii="Arial" w:cs="Arial" w:eastAsia="Arial" w:hAnsi="Arial"/>
          <w:b/>
          <w:bCs/>
          <w:color w:val="0C1930"/>
          <w:sz w:val="32"/>
          <w:szCs w:val="32"/>
        </w:rPr>
        <w:t xml:space="preserve">How to Use This Document</w:t>
      </w:r>
    </w:p>
    <w:p>
      <w:pPr>
        <w:spacing w:after="120" w:before="80"/>
      </w:pPr>
      <w:r>
        <w:rPr>
          <w:rFonts w:ascii="Arial" w:cs="Arial" w:eastAsia="Arial" w:hAnsi="Arial"/>
          <w:color w:val="333333"/>
          <w:sz w:val="20"/>
          <w:szCs w:val="20"/>
        </w:rPr>
        <w:t xml:space="preserve">This document organises all keyword research for myspanishstudentvisa.com into 16 thematic clusters. Each keyword is tagged with its intent type so the right content format can be applied to each page.</w:t>
      </w:r>
    </w:p>
    <w:p>
      <w:pPr>
        <w:spacing w:after="120" w:before="80"/>
      </w:pPr>
      <w:r>
        <w:rPr>
          <w:rFonts w:ascii="Arial" w:cs="Arial" w:eastAsia="Arial" w:hAnsi="Arial"/>
          <w:color w:val="333333"/>
          <w:sz w:val="20"/>
          <w:szCs w:val="20"/>
        </w:rPr>
        <w:t xml:space="preserve"/>
      </w:r>
    </w:p>
    <w:p>
      <w:pPr>
        <w:spacing w:after="120" w:before="80"/>
      </w:pPr>
      <w:r>
        <w:rPr>
          <w:rFonts w:ascii="Arial" w:cs="Arial" w:eastAsia="Arial" w:hAnsi="Arial"/>
          <w:b/>
          <w:bCs/>
          <w:color w:val="333333"/>
          <w:sz w:val="20"/>
          <w:szCs w:val="20"/>
        </w:rPr>
        <w:t xml:space="preserve">Intent key:</w:t>
      </w:r>
    </w:p>
    <w:p>
      <w:pPr>
        <w:pStyle w:val="ListParagraph"/>
        <w:numPr>
          <w:ilvl w:val="0"/>
          <w:numId w:val="2"/>
        </w:numPr>
        <w:spacing w:after="40" w:before="40"/>
      </w:pPr>
      <w:r>
        <w:rPr>
          <w:rFonts w:ascii="Arial" w:cs="Arial" w:eastAsia="Arial" w:hAnsi="Arial"/>
          <w:color w:val="2E6DB4"/>
          <w:sz w:val="20"/>
          <w:szCs w:val="20"/>
        </w:rPr>
        <w:t xml:space="preserve">Informational — user is researching; target with guides, FAQs, and how-to pages</w:t>
      </w:r>
    </w:p>
    <w:p>
      <w:pPr>
        <w:pStyle w:val="ListParagraph"/>
        <w:numPr>
          <w:ilvl w:val="0"/>
          <w:numId w:val="2"/>
        </w:numPr>
        <w:spacing w:after="40" w:before="40"/>
      </w:pPr>
      <w:r>
        <w:rPr>
          <w:rFonts w:ascii="Arial" w:cs="Arial" w:eastAsia="Arial" w:hAnsi="Arial"/>
          <w:color w:val="BE0011"/>
          <w:sz w:val="20"/>
          <w:szCs w:val="20"/>
        </w:rPr>
        <w:t xml:space="preserve">Commercial — user is evaluating a service; target with service pages, comparison pages, and case studies</w:t>
      </w:r>
    </w:p>
    <w:p>
      <w:pPr>
        <w:pStyle w:val="ListParagraph"/>
        <w:numPr>
          <w:ilvl w:val="0"/>
          <w:numId w:val="2"/>
        </w:numPr>
        <w:spacing w:after="40" w:before="40"/>
      </w:pPr>
      <w:r>
        <w:rPr>
          <w:rFonts w:ascii="Arial" w:cs="Arial" w:eastAsia="Arial" w:hAnsi="Arial"/>
          <w:color w:val="7B3FA0"/>
          <w:sz w:val="20"/>
          <w:szCs w:val="20"/>
        </w:rPr>
        <w:t xml:space="preserve">Transactional — user is ready to act; target with CTAs, application pages, and booking flows</w:t>
      </w:r>
    </w:p>
    <w:p>
      <w:pPr>
        <w:pStyle w:val="ListParagraph"/>
        <w:numPr>
          <w:ilvl w:val="0"/>
          <w:numId w:val="2"/>
        </w:numPr>
        <w:spacing w:after="80" w:before="40"/>
      </w:pPr>
      <w:r>
        <w:rPr>
          <w:rFonts w:ascii="Arial" w:cs="Arial" w:eastAsia="Arial" w:hAnsi="Arial"/>
          <w:color w:val="1A7A4A"/>
          <w:sz w:val="20"/>
          <w:szCs w:val="20"/>
        </w:rPr>
        <w:t xml:space="preserve">Navigational — user is looking for a specific brand or page; protect with schema and branded pages</w:t>
      </w:r>
    </w:p>
    <w:p>
      <w:pPr>
        <w:pBdr>
          <w:bottom w:val="single" w:color="DDDDDD" w:sz="4" w:space="1"/>
        </w:pBdr>
        <w:spacing w:after="160" w:before="160"/>
      </w:pPr>
    </w:p>
    <w:p>
      <w:pPr>
        <w:pStyle w:val="Heading2"/>
        <w:spacing w:after="160" w:before="280"/>
      </w:pPr>
      <w:r>
        <w:rPr>
          <w:rFonts w:ascii="Arial" w:cs="Arial" w:eastAsia="Arial" w:hAnsi="Arial"/>
          <w:b/>
          <w:bCs/>
          <w:color w:val="0C1930"/>
          <w:sz w:val="32"/>
          <w:szCs w:val="32"/>
        </w:rPr>
        <w:t xml:space="preserve">Cluster Summary</w:t>
      </w:r>
    </w:p>
    <w:p>
      <w:pPr>
        <w:spacing w:after="120" w:before="80"/>
      </w:pPr>
      <w:r>
        <w:rPr>
          <w:rFonts w:ascii="Arial" w:cs="Arial" w:eastAsia="Arial" w:hAnsi="Arial"/>
          <w:color w:val="333333"/>
          <w:sz w:val="20"/>
          <w:szCs w:val="20"/>
        </w:rPr>
        <w:t xml:space="preserve">Total keywords: 265</w:t>
      </w:r>
    </w:p>
    <w:p>
      <w:pPr>
        <w:spacing w:after="2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1400"/>
        <w:gridCol w:w="1400"/>
        <w:gridCol w:w="1400"/>
        <w:gridCol w:w="760"/>
      </w:tblGrid>
      <w:tr>
        <w:trPr>
          <w:tblHeader/>
        </w:trPr>
        <w:tc>
          <w:tcPr>
            <w:tcW w:type="dxa" w:w="350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Cluster</w:t>
            </w:r>
          </w:p>
        </w:tc>
        <w:tc>
          <w:tcPr>
            <w:tcW w:type="dxa" w:w="90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Total</w:t>
            </w:r>
          </w:p>
        </w:tc>
        <w:tc>
          <w:tcPr>
            <w:tcW w:type="dxa" w:w="140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Info</w:t>
            </w:r>
          </w:p>
        </w:tc>
        <w:tc>
          <w:tcPr>
            <w:tcW w:type="dxa" w:w="140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Commercial</w:t>
            </w:r>
          </w:p>
        </w:tc>
        <w:tc>
          <w:tcPr>
            <w:tcW w:type="dxa" w:w="140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Transactional</w:t>
            </w:r>
          </w:p>
        </w:tc>
        <w:tc>
          <w:tcPr>
            <w:tcW w:type="dxa" w:w="760"/>
            <w:tcBorders>
              <w:top w:val="single" w:color="0C1930" w:sz="4"/>
              <w:left w:val="single" w:color="0C1930" w:sz="4"/>
              <w:bottom w:val="single" w:color="0C1930" w:sz="4"/>
              <w:right w:val="single" w:color="0C1930" w:sz="4"/>
            </w:tcBorders>
            <w:shd w:fill="0C193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Nav</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Requirements</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35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r>
      <w:tr>
        <w:tc>
          <w:tcPr>
            <w:tcW w:type="dxa" w:w="35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By Nationality / Consulate</w:t>
            </w:r>
          </w:p>
        </w:tc>
        <w:tc>
          <w:tcPr>
            <w:tcW w:type="dxa" w:w="9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bCs/>
                <w:sz w:val="18"/>
                <w:szCs w:val="18"/>
              </w:rPr>
              <w:t xml:space="preserve">27</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27</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Process / How-To</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26</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26</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r>
      <w:tr>
        <w:tc>
          <w:tcPr>
            <w:tcW w:type="dxa" w:w="35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Questions (Who/What/When/How)</w:t>
            </w:r>
          </w:p>
        </w:tc>
        <w:tc>
          <w:tcPr>
            <w:tcW w:type="dxa" w:w="9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bCs/>
                <w:sz w:val="18"/>
                <w:szCs w:val="18"/>
              </w:rPr>
              <w:t xml:space="preserve">20</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City / Destination</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20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r>
      <w:tr>
        <w:tc>
          <w:tcPr>
            <w:tcW w:type="dxa" w:w="35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High-Intent / Commercial</w:t>
            </w:r>
          </w:p>
        </w:tc>
        <w:tc>
          <w:tcPr>
            <w:tcW w:type="dxa" w:w="9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bCs/>
                <w:sz w:val="18"/>
                <w:szCs w:val="18"/>
              </w:rPr>
              <w:t xml:space="preserve">19</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16</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c>
          <w:tcPr>
            <w:tcW w:type="dxa" w:w="7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Renewal</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18</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r>
      <w:tr>
        <w:tc>
          <w:tcPr>
            <w:tcW w:type="dxa" w:w="35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Problems / Rejection / Refused</w:t>
            </w:r>
          </w:p>
        </w:tc>
        <w:tc>
          <w:tcPr>
            <w:tcW w:type="dxa" w:w="9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bCs/>
                <w:sz w:val="18"/>
                <w:szCs w:val="18"/>
              </w:rPr>
              <w:t xml:space="preserve">16</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Health Insurance</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14</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r>
      <w:tr>
        <w:tc>
          <w:tcPr>
            <w:tcW w:type="dxa" w:w="35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Demographics</w:t>
            </w:r>
          </w:p>
        </w:tc>
        <w:tc>
          <w:tcPr>
            <w:tcW w:type="dxa" w:w="9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bCs/>
                <w:sz w:val="18"/>
                <w:szCs w:val="18"/>
              </w:rPr>
              <w:t xml:space="preserve">13</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Comparison (vs Other Visas)</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12</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r>
      <w:tr>
        <w:tc>
          <w:tcPr>
            <w:tcW w:type="dxa" w:w="35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Core / Head Terms</w:t>
            </w:r>
          </w:p>
        </w:tc>
        <w:tc>
          <w:tcPr>
            <w:tcW w:type="dxa" w:w="9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bCs/>
                <w:sz w:val="18"/>
                <w:szCs w:val="18"/>
              </w:rPr>
              <w:t xml:space="preserve">11</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11</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Conversion / Application</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8</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c>
          <w:tcPr>
            <w:tcW w:type="dxa" w:w="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r>
      <w:tr>
        <w:tc>
          <w:tcPr>
            <w:tcW w:type="dxa" w:w="35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Tax / Financial</w:t>
            </w:r>
          </w:p>
        </w:tc>
        <w:tc>
          <w:tcPr>
            <w:tcW w:type="dxa" w:w="9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bCs/>
                <w:sz w:val="18"/>
                <w:szCs w:val="18"/>
              </w:rPr>
              <w:t xml:space="preserve">8</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Cost / Pricing</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7</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r>
      <w:tr>
        <w:tc>
          <w:tcPr>
            <w:tcW w:type="dxa" w:w="35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Family / Dependants</w:t>
            </w:r>
          </w:p>
        </w:tc>
        <w:tc>
          <w:tcPr>
            <w:tcW w:type="dxa" w:w="9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bCs/>
                <w:sz w:val="18"/>
                <w:szCs w:val="18"/>
              </w:rPr>
              <w:t xml:space="preserve">6</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4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Platform / Branded</w:t>
            </w:r>
          </w:p>
        </w:tc>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sz w:val="18"/>
                <w:szCs w:val="18"/>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c>
          <w:tcPr>
            <w:tcW w:type="dxa" w:w="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r>
    </w:tbl>
    <w:p>
      <w:pPr>
        <w:spacing w:after="80" w:before="400"/>
      </w:pPr>
      <w:r>
        <w:br w:type="page"/>
      </w:r>
    </w:p>
    <w:p>
      <w:pPr>
        <w:pStyle w:val="Heading2"/>
        <w:spacing w:after="160" w:before="280"/>
      </w:pPr>
      <w:r>
        <w:rPr>
          <w:rFonts w:ascii="Arial" w:cs="Arial" w:eastAsia="Arial" w:hAnsi="Arial"/>
          <w:b/>
          <w:bCs/>
          <w:color w:val="0C1930"/>
          <w:sz w:val="32"/>
          <w:szCs w:val="32"/>
        </w:rPr>
        <w:t xml:space="preserve">Priority Keyword Buckets — Launch Sequence</w:t>
      </w:r>
    </w:p>
    <w:p>
      <w:pPr>
        <w:spacing w:after="120" w:before="80"/>
      </w:pPr>
      <w:r>
        <w:rPr>
          <w:rFonts w:ascii="Arial" w:cs="Arial" w:eastAsia="Arial" w:hAnsi="Arial"/>
          <w:color w:val="333333"/>
          <w:sz w:val="20"/>
          <w:szCs w:val="20"/>
        </w:rPr>
        <w:t xml:space="preserve">Build and optimise pages in this sequence for maximum early ROI. Bucket A generates traffic. Bucket B converts. Buckets C and D build authority and geographic reach.</w:t>
      </w:r>
    </w:p>
    <w:p>
      <w:pPr>
        <w:spacing w:after="2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 Bucket</w:t>
            </w:r>
          </w:p>
        </w:tc>
        <w:tc>
          <w:tcPr>
            <w:tcW w:type="dxa" w:w="636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Keywords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BE0011"/>
                <w:sz w:val="18"/>
                <w:szCs w:val="18"/>
              </w:rPr>
              <w:t xml:space="preserve">Bucket A — Core Money Terms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student visa spain  ·  spain student visa  ·  student visa spain requirements  ·  student visa spain documents  ·  student visa spain renewal  ·  student visa spain work</w:t>
            </w:r>
          </w:p>
        </w:tc>
      </w:tr>
      <w:tr>
        <w:tc>
          <w:tcPr>
            <w:tcW w:type="dxa" w:w="3000"/>
            <w:tcBorders>
              <w:top w:val="single" w:color="DDDDDD" w:sz="1"/>
              <w:left w:val="single" w:color="DDDDDD" w:sz="1"/>
              <w:bottom w:val="single" w:color="DDDDDD" w:sz="1"/>
              <w:right w:val="single" w:color="DDDDDD" w:sz="1"/>
            </w:tcBorders>
            <w:shd w:fill="F4F6FA" w:val="clear"/>
            <w:tcMar>
              <w:top w:type="dxa" w:w="80"/>
              <w:left w:type="dxa" w:w="120"/>
              <w:bottom w:type="dxa" w:w="80"/>
              <w:right w:type="dxa" w:w="120"/>
            </w:tcMar>
          </w:tcPr>
          <w:p>
            <w:r>
              <w:rPr>
                <w:rFonts w:ascii="Arial" w:cs="Arial" w:eastAsia="Arial" w:hAnsi="Arial"/>
                <w:b/>
                <w:bCs/>
                <w:color w:val="7B3FA0"/>
                <w:sz w:val="18"/>
                <w:szCs w:val="18"/>
              </w:rPr>
              <w:t xml:space="preserve">Bucket B — Highest Commercial Intent</w:t>
            </w:r>
          </w:p>
        </w:tc>
        <w:tc>
          <w:tcPr>
            <w:tcW w:type="dxa" w:w="6360"/>
            <w:tcBorders>
              <w:top w:val="single" w:color="DDDDDD" w:sz="1"/>
              <w:left w:val="single" w:color="DDDDDD" w:sz="1"/>
              <w:bottom w:val="single" w:color="DDDDDD" w:sz="1"/>
              <w:right w:val="single" w:color="DDDDDD" w:sz="1"/>
            </w:tcBorders>
            <w:shd w:fill="F4F6FA" w:val="clear"/>
            <w:tcMar>
              <w:top w:type="dxa" w:w="80"/>
              <w:left w:type="dxa" w:w="120"/>
              <w:bottom w:type="dxa" w:w="80"/>
              <w:right w:type="dxa" w:w="120"/>
            </w:tcMar>
          </w:tcPr>
          <w:p>
            <w:r>
              <w:rPr>
                <w:rFonts w:ascii="Arial" w:cs="Arial" w:eastAsia="Arial" w:hAnsi="Arial"/>
                <w:color w:val="333333"/>
                <w:sz w:val="17"/>
                <w:szCs w:val="17"/>
              </w:rPr>
              <w:t xml:space="preserve">student visa help spain  ·  student visa specialist spain  ·  apply for a student visa in spain  ·  student visa consultation spain  ·  student visa renewal help spain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Bucket C — Easiest Topical Authority Wins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student visa spain checklist  ·  student visa spain timeline  ·  student visa spain refusal reasons  ·  student visa spain from inside spain  ·  student visa health insurance spain  ·  student visa to work permit spain</w:t>
            </w:r>
          </w:p>
        </w:tc>
      </w:tr>
      <w:tr>
        <w:tc>
          <w:tcPr>
            <w:tcW w:type="dxa" w:w="3000"/>
            <w:tcBorders>
              <w:top w:val="single" w:color="DDDDDD" w:sz="1"/>
              <w:left w:val="single" w:color="DDDDDD" w:sz="1"/>
              <w:bottom w:val="single" w:color="DDDDDD" w:sz="1"/>
              <w:right w:val="single" w:color="DDDDDD" w:sz="1"/>
            </w:tcBorders>
            <w:shd w:fill="F4F6FA" w:val="clear"/>
            <w:tcMar>
              <w:top w:type="dxa" w:w="80"/>
              <w:left w:type="dxa" w:w="120"/>
              <w:bottom w:type="dxa" w:w="80"/>
              <w:right w:type="dxa" w:w="120"/>
            </w:tcMar>
          </w:tcPr>
          <w:p>
            <w:r>
              <w:rPr>
                <w:rFonts w:ascii="Arial" w:cs="Arial" w:eastAsia="Arial" w:hAnsi="Arial"/>
                <w:b/>
                <w:bCs/>
                <w:color w:val="2E6DB4"/>
                <w:sz w:val="18"/>
                <w:szCs w:val="18"/>
              </w:rPr>
              <w:t xml:space="preserve">Bucket D — Geo / Nationality Wins</w:t>
            </w:r>
          </w:p>
        </w:tc>
        <w:tc>
          <w:tcPr>
            <w:tcW w:type="dxa" w:w="6360"/>
            <w:tcBorders>
              <w:top w:val="single" w:color="DDDDDD" w:sz="1"/>
              <w:left w:val="single" w:color="DDDDDD" w:sz="1"/>
              <w:bottom w:val="single" w:color="DDDDDD" w:sz="1"/>
              <w:right w:val="single" w:color="DDDDDD" w:sz="1"/>
            </w:tcBorders>
            <w:shd w:fill="F4F6FA" w:val="clear"/>
            <w:tcMar>
              <w:top w:type="dxa" w:w="80"/>
              <w:left w:type="dxa" w:w="120"/>
              <w:bottom w:type="dxa" w:w="80"/>
              <w:right w:type="dxa" w:w="120"/>
            </w:tcMar>
          </w:tcPr>
          <w:p>
            <w:r>
              <w:rPr>
                <w:rFonts w:ascii="Arial" w:cs="Arial" w:eastAsia="Arial" w:hAnsi="Arial"/>
                <w:color w:val="333333"/>
                <w:sz w:val="17"/>
                <w:szCs w:val="17"/>
              </w:rPr>
              <w:t xml:space="preserve">student visa spain for us citizens  ·  student visa spain for uk citizens  ·  student visa spain london consulate  ·  student visa spain chicago consulate  ·  student visa madrid  ·  student visa barcelona</w:t>
            </w:r>
          </w:p>
        </w:tc>
      </w:tr>
    </w:tbl>
    <w:p>
      <w:pPr>
        <w:spacing w:after="80" w:before="400"/>
      </w:pPr>
      <w:r>
        <w:br w:type="page"/>
      </w:r>
    </w:p>
    <w:p>
      <w:pPr>
        <w:pStyle w:val="Heading1"/>
        <w:spacing w:after="160" w:before="400"/>
      </w:pPr>
      <w:r>
        <w:rPr>
          <w:rFonts w:ascii="Arial" w:cs="Arial" w:eastAsia="Arial" w:hAnsi="Arial"/>
          <w:b/>
          <w:bCs/>
          <w:color w:val="0C1930"/>
          <w:sz w:val="40"/>
          <w:szCs w:val="40"/>
        </w:rPr>
        <w:t xml:space="preserve">Master Keyword List</w:t>
      </w:r>
    </w:p>
    <w:p>
      <w:pPr>
        <w:spacing w:after="120" w:before="80"/>
      </w:pPr>
      <w:r>
        <w:rPr>
          <w:rFonts w:ascii="Arial" w:cs="Arial" w:eastAsia="Arial" w:hAnsi="Arial"/>
          <w:color w:val="333333"/>
          <w:sz w:val="20"/>
          <w:szCs w:val="20"/>
        </w:rPr>
        <w:t xml:space="preserve">All keywords are listed below in cluster order. Use the Cluster column to filter in Excel or Google Sheets. Sort by Intent to build content calendars by page type.</w:t>
      </w:r>
    </w:p>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3160"/>
      </w:tblGrid>
      <w:tr>
        <w:trPr>
          <w:tblHeader/>
        </w:trPr>
        <w:tc>
          <w:tcPr>
            <w:tcW w:type="dxa" w:w="160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Cluster</w:t>
            </w:r>
          </w:p>
        </w:tc>
        <w:tc>
          <w:tcPr>
            <w:tcW w:type="dxa" w:w="280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Keyword</w:t>
            </w:r>
          </w:p>
        </w:tc>
        <w:tc>
          <w:tcPr>
            <w:tcW w:type="dxa" w:w="180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Intent</w:t>
            </w:r>
          </w:p>
        </w:tc>
        <w:tc>
          <w:tcPr>
            <w:tcW w:type="dxa" w:w="3160"/>
            <w:tcBorders>
              <w:top w:val="single" w:color="0C1930" w:sz="4"/>
              <w:left w:val="single" w:color="0C1930" w:sz="4"/>
              <w:bottom w:val="single" w:color="0C1930" w:sz="4"/>
              <w:right w:val="single" w:color="0C1930" w:sz="4"/>
            </w:tcBorders>
            <w:shd w:fill="0C193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Intent Note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Core / Head Terms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Primary pillar term; top-of-funnel entry point for all audiences</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Core / Head Terms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Same intent; captures transposed query variant — both are tier-1 pillar targets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Core / Head Terms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spanish student visa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Adjective-first variant; strong volume, broad intent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Core / Head Terms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study visa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Alternative phrasing used by non-native English speakers; pillar-level volume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Core / Head Terms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visa for studying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Natural-language query; mid-funnel informational intent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Core / Head Terms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study visa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Transposed head term; captures additional SERP space alongside primary pillar</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Core / Head Terms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In-country phrasing; slightly closer to someone already in Spain</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Core / Head Terms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study in spain visa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Action-first variant; strong for title-tag differentiation</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Core / Head Terms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residency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Covers estancia por estudios and formal residency pathways</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Core / Head Terms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estancia por estudios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Spanish-language term; captures bilingual and in-Spain searchers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Core / Head Terms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study permit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Used interchangeably in some markets (notably Canada/India audience)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High-Intent / Commercial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help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Seeking assistance; strong intent signal for service pages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High-Intent / Commercial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assistance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Alternative to 'help'; targets people ready to pay for support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High-Intent / Commercial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service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Service-category query; targets buyers comparing providers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High-Intent / Commercial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specialist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Expert-seeking query; high conversion potential for legal service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High-Intent / Commercial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advisor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Professional advisory framing; captures trust-first buyers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High-Intent / Commercial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consultation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7B3FA0"/>
                <w:sz w:val="18"/>
                <w:szCs w:val="18"/>
              </w:rPr>
              <w:t xml:space="preserve">Transactional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Booking-intent term; person is ready to engage a specialist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High-Intent / Commercial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application support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Full-service query; targets applicants wanting end-to-end help</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High-Intent / Commercial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document review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Targeted assist for DIY applicants needing expert check</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High-Intent / Commercial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lawyer madrid</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Geo + professional term; high trust, high fee tolerance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High-Intent / Commercial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immigration specialist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Premium authority signal; attracts quality leads</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High-Intent / Commercial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apply for a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7B3FA0"/>
                <w:sz w:val="18"/>
                <w:szCs w:val="18"/>
              </w:rPr>
              <w:t xml:space="preserve">Transactional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Action-oriented; user is ready to begin the application</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High-Intent / Commercial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book student visa consultation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7B3FA0"/>
                <w:sz w:val="18"/>
                <w:szCs w:val="18"/>
              </w:rPr>
              <w:t xml:space="preserve">Transactional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Explicit booking intent — maps directly to a CTA button</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High-Intent / Commercial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best student visa agency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Comparison query; targets shortlist-stage buyer</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High-Intent / Commercial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best student visa support for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Evaluative query; good for comparison-angle content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High-Intent / Commercial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fast student visa help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Urgency signal; likely close to enrolment deadline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High-Intent / Commercial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appeal help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Post-refusal intent; high emotional urgency</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High-Intent / Commercial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renewal help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Existing visa-holder needing renewal assistance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High-Intent / Commercial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insurance help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Seeking help specifically with the insurance requirement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High-Intent / Commercial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lawyer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Generic lawyer query; wide reach, lower specificity</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Platform / Branded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dashboard.platinumlegalspain.com</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1A7A4A"/>
                <w:sz w:val="18"/>
                <w:szCs w:val="18"/>
              </w:rPr>
              <w:t xml:space="preserve">Navigational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Direct platform URL; navigational traffic for existing clients</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Platform / Branded</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platinum legal spain student visa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1A7A4A"/>
                <w:sz w:val="18"/>
                <w:szCs w:val="18"/>
              </w:rPr>
              <w:t xml:space="preserve">Navigational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Brand + product query; existing or referred clients seeking the service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Platform / Branded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my spanish student visa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1A7A4A"/>
                <w:sz w:val="18"/>
                <w:szCs w:val="18"/>
              </w:rPr>
              <w:t xml:space="preserve">Navigational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Exact brand-name search; protect with homepage and brand schema</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Platform / Branded</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myspanishstudentvisa.com</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1A7A4A"/>
                <w:sz w:val="18"/>
                <w:szCs w:val="18"/>
              </w:rPr>
              <w:t xml:space="preserve">Navigational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Domain-level search; brand recall traffic</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Platform / Branded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platinum legal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1A7A4A"/>
                <w:sz w:val="18"/>
                <w:szCs w:val="18"/>
              </w:rPr>
              <w:t xml:space="preserve">Navigational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Parent brand query; may arrive via cross-sell from sibling sites</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requirements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High-volume requirements hub target; pillar-adjacent page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spain requirements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Transposed; strong secondary target for same requirements hub</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documents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Core document list page; targets pre-application checklist stage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spain documents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Transposed variant; cluster both onto requirements hub</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checklist</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Checklist-format query; great for featured snippet capture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financial means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Financial proof requirement; targets applicants researching funds needed</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proof of funds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Variant of financial means; captures more practical question phrasing</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financial requirements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Broader financial page target; include IPREM calculation detail</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how much money do you need for a spain student visa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Direct question; featured-snippet opportunity for financial section</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medical certificate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Specific document requirement; supports requirements checklist page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criminal record certificate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Background check requirement; common applicant query</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apostille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Document authentication step; FAQ and checklist page target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sworn translation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Translation requirement; practical guide content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accepted courses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Course eligibility query; supports course-types content hub</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full time study</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Full-time attendance requirement; requirement clarification page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20 hours per week</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Minimum study hours rule for language/part-time courses</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90 days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Duration threshold; targets people confused about 90-day rule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more than 90 days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Long-stay query; clarifies when a visa is required vs visa-free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what documents do i need for a spain student visa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Conversational question; strong PAA and featured snippet target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do documents need apostille for a spain student visa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Specific document prep question; FAQ page hit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do documents need sworn translation for a spain student visa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Sworn translation FAQ; supports document prep cluster</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passport validity</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Practical admin requirement often missed by applicants</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proof of enrolment</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Enrolment letter requirement; document checklist page anchor</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matriculation proof</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University matriculation document; higher education specific</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proof of accommodation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Accommodation evidence requirement; checklist cluster</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bank statements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Bank statement format and period requirement; documents cluster</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sponsorship letter</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Family/parental funding letter; document template opportunity</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parental support letter</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Specific to young/dependent students; template content hook</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police certificate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Police clearance certificate; requirements cluster</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insurance certificate wording</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Very specific; high-value long-tail for insurance page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what is the minimum age for a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Age eligibility question; FAQ cluster item</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what is ex00 for student visa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Official application form query; targets admin-stage applicants</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ex00 form</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Form-specific search; high intent for docs/process pages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tasa fee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Fee payment query; part of process/documents cluster</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Requirements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how much iprem is needed for a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IPREM financial calculation; specialist SEO term, low competition</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Health Insurance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health insurance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Core insurance requirement page; strong cross-sell vector to 247expatinsurance.com</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Health Insurance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health insurance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Transposed variant; cluster together for insurance hub page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Health Insurance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spain health insurance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Third word-order variant; cover all in insurance hub</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Health Insurance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health insurance for student visa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Product-first phrasing; attracts buyers who understand the requirement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Health Insurance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best health insurance for student visa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Evaluation query; comparison content + cross-sell opportunity</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Health Insurance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cheap student visa insurance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Budget-conscious searcher; price-sensitive segment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Health Insurance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health insurance spain foreigners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Broader expat insurance query; targets non-EU students</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Health Insurance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private health insurance for international students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International student framing; university-adjacent audience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Health Insurance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visa compliant student health insurance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Compliance-specific; highly targeted to applicants seeking approved policies</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Health Insurance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health insurance no copay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Policy spec query; very targeted buyer who knows the requirement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Health Insurance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insurance requirements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Requirements-angle on insurance page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Health Insurance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do i need private health insurance for a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Direct question; FAQ + featured snippet target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Health Insurance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what insurance do i need for a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Broad insurance requirement question; pillar FAQ hit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Health Insurance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denied due to insurance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Refusal-reason query; captures post-refusal searchers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how to get a student visa for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Process pillar; high volume, top of funnel</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how to apply for a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Action-framed process query; supports step-by-step guide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process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Broad process query; pillar page and process hub anchor</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application form</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Form-specific query; links to EX-00 and application docs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application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General application query; funnel entry from search</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timeline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Timeline/schedule content; strong featured snippet format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processing time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How-long query; pairs with timeline page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how long does a spain student visa take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Direct timeline question; PAA and snippet target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how long is a spain student visa valid for</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Duration query; FAQ cluster item</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how early should i apply for a spain student visa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Timing question; practical guide content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can i apply for a student visa from inside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In-country application option; targets tourists and short-stay holders</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can i switch from tourist to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Status-change query; specific legal scenario page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consulate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Consulate process query; links to nationality/consulate cluster</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interview</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Interview prep query; process cluster page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how to get a tie after arriving in spain on a student visa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Post-arrival TIE process; high practical value for recent arrivals</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how to get a nie with a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NIE registration query; post-arrival admin cluster</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empadronamiento</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Municipal registration requirement after arrival</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tie appointment</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TIE booking process; post-arrival practical guide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fingerprint appointment</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Biometric appointment step; process cluster</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what happens after my spain student visa is approved</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Post-approval checklist; high practical search intent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what happens after you arrive in spain on a student visa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Post-arrival guide anchor; TIE, NIE, padrón, insurance cluster</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how to get a student visa for spain in 2026</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Year-specific guide; beats evergreen competitors with freshness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complete guide to the spain student visa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Authority guide anchor; pillar page title variant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step by step spain student visa application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Structured process query; ordered list / schema opportunity</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from your home country</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Apply-abroad framing; supplements consulate cluster</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Process / How-To</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from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In-country application variant; niche but valuable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Cost / Pricing</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cost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Fee overview query; pricing page anchor</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Cost / Pricing</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cost</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Transposed variant; both map to pricing hub</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Cost / Pricing</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spain cost</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Third word-order variant; ensure pricing page covers all</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Cost / Pricing</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tasa fee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Government fee specific query; part of cost breakdown</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Cost / Pricing</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lawyer spain price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Cost-of-service query; converts well on pricing pages</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Cost / Pricing</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how much does it cost to get a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Direct cost question; PAA and featured snippet opportunity</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Cost / Pricing</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agency fees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Service fee transparency query; pricing page section</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Renewal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renewal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Core renewal page anchor; significant existing-holder audience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Renewal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extension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Extension phrasing variant; cluster with renewal hub</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Renewal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renewal</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Transposed renewal query; pillar of renewal hub</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Renewal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spain renewal requirements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Renewal-specific requirements; deep cluster page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Renewal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spain renewal documents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Document checklist for renewal; cluster under renewal hub</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Renewal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spain extension process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Process page for renewals; how-to framing</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Renewal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renewal in spain step by step</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Step-by-step renewal guide; snippet and PAA opportunity</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Renewal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extension in spain after one year</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Timing-specific renewal query; long-tail opportunity</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Renewal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renew estancia por estudios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Spanish-language variant; targets bilingual searchers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Renewal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prorroga estancia por estudios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Official Spanish term for extension; SEO and bilingual content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Renewal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how long before expiry can i renew my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Timeline question for renewal window; FAQ page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Renewal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can i renew my student visa after it expires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Out-of-status query; urgent, high-value audience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Renewal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can i renew my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Simple renewal eligibility question; FAQ target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Renewal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how to extend a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Process variant of renewal; how-to cluster page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Renewal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renewal help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Renewal + help signal; service page conversion target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Renewal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renewal appointment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Booking appointment for renewal; practical admin page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Renewal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can you travel during student visa renewal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Travel restriction during renewal; high-anxiety query</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Renewal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my tie expires before my course ends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Specific renewal urgency scenario; FAQ / advisory content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Conversion / Application</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apply for a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7B3FA0"/>
                <w:sz w:val="18"/>
                <w:szCs w:val="18"/>
              </w:rPr>
              <w:t xml:space="preserve">Transactional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Direct apply intent; maps to main CTA and application page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Conversion / Application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book student visa consultation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7B3FA0"/>
                <w:sz w:val="18"/>
                <w:szCs w:val="18"/>
              </w:rPr>
              <w:t xml:space="preserve">Transactional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Booking intent; highest conversion potential term</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Conversion / Application</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start student visa application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7B3FA0"/>
                <w:sz w:val="18"/>
                <w:szCs w:val="18"/>
              </w:rPr>
              <w:t xml:space="preserve">Transactional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Funnel-entry action term; CTA copy alignment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Conversion / Application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get help with student visa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7B3FA0"/>
                <w:sz w:val="18"/>
                <w:szCs w:val="18"/>
              </w:rPr>
              <w:t xml:space="preserve">Transactional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Help-seeking with action framing; service page target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Conversion / Application</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application form download</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7B3FA0"/>
                <w:sz w:val="18"/>
                <w:szCs w:val="18"/>
              </w:rPr>
              <w:t xml:space="preserve">Transactional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Form download intent; docs cluster page + lead magnet hook</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Conversion / Application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spain checklist pdf</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7B3FA0"/>
                <w:sz w:val="18"/>
                <w:szCs w:val="18"/>
              </w:rPr>
              <w:t xml:space="preserve">Transactional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Lead magnet query; downloadable checklist page or gated asset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Conversion / Application</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document templates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7B3FA0"/>
                <w:sz w:val="18"/>
                <w:szCs w:val="18"/>
              </w:rPr>
              <w:t xml:space="preserve">Transactional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Template download intent; useful for document hub lead capture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Family / Dependants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family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Broad family accompaniment query; dedicated page needed</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Conversion / Application</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spain family members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Specific family entitlement query; hub page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Family / Dependants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spain dependants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Formal term for accompanying family; legal framing</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Family / Dependants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can my family come with me on a spain student visa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Conversational question; FAQ cluster hit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Family / Dependants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can i bring my spouse on a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Spouse-specific query; personal family arrangement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Family / Dependants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can children join a student visa holder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Child/family entry query; family cluster page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Family / Dependants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family members on a spain student visa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Informational framing for family page anchor</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for us citizens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Tier-1 nationality page; high volume, strong commercial overlay</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for americans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Alternative US phrasing; combine with us citizens page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for uk citizens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Post-Brexit priority page; strong UK audience with specific requirements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for british citizens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British variant; cluster with UK citizens</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for canadians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Canada nationality page; strong interest post-EU interest growth</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for australians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Australia nationality page; growing Spain study market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for south africans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South Africa page; underserved, lower competition</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for filipinos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Philippines page; large diaspora studying abroad market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for mexicans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Mexico page; Spanish-speaking market, different Spanish needs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for colombians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Colombia page; regional Latin America demand</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for indians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India page; fastest growing student visa market globally</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for moroccans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Morocco page; proximity + language tie-in</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for turkish citizens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Turkey page; growing education migration route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for nigerians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Nigeria page; significant and growing applicant pool</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for uae residents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UAE residents page; wealth tier, strong commercial intent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requirements for us citizens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Requirements variant for US page; supports on-page depth</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requirements for uk citizens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Requirements variant for UK page; post-Brexit specifics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documents for americans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Document list for US applicants; checklist cluster item</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how to get a spain student visa from the usa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Process how-to from US; strong PAA potential</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how to get a spain student visa from the uk</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Process how-to from UK; London/Manchester consulate relevant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london consulate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Specific consulate page; UK audience, high specificity</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manchester consulate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Manchester consulate variant; covers UK outside London</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chicago consulate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Chicago US consulate page; mid-west US audience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los angeles consulate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LA consulate; west coast US audience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miami consulate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Miami consulate; Florida and Latin America gateway</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houston consulate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Houston consulate; Texas audience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By Nationality / Consulate</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toronto consulate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Toronto consulate; Canadian applicants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Questions (Who/What/When/How)</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who needs a student visa for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Eligibility overview; featured snippet target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Questions (Who/What/When/How)</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is a student visa required for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Entry-level eligibility question; FAQ page pillar</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Questions (Who/What/When/How)</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can eu citizens get a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EU vs non-EU clarity question; FAQ cluster</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Questions (Who/What/When/How)</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can non eu citizens study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Non-EU entry point; broad audience FAQ</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Questions (Who/What/When/How)</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can i study in spain for more than 90 days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90-day rule clarification; very common pre-application confusion</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Questions (Who/What/When/How)</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can i work while studying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Work rights during study; extremely common question</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Questions (Who/What/When/How)</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how many hours can a student work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30-hour work rule specifics; FAQ and work-rights page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Questions (Who/What/When/How)</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can student visa holders be self employed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Self-employment on student visa; niche but valuable legal query</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Questions (Who/What/When/How)</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can i study spanish in spain on a student visa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Language course eligibility; common layperson question</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Questions (Who/What/When/How)</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can i get residency through a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Long-term pathway question; connects to modification cluster</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Questions (Who/What/When/How)</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does student visa time count toward long term residency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Residency accrual query; advanced legal question with SEO value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Questions (Who/What/When/How)</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can i stay in spain after my studies end</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Post-study options query; high intent from near-graduation students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Questions (Who/What/When/How)</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can i modify my student stay to residency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Modification process query; advanced process cluster</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Questions (Who/What/When/How)</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can i study part time on a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Part-time study eligibility; requirements page FAQ</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Questions (Who/What/When/How)</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does remote study qualify for a spanish student visa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Remote/online course eligibility; emerging post-COVID question</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Questions (Who/What/When/How)</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does a language course qualify for a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Course type eligibility; extremely common, big search volume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Questions (Who/What/When/How)</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does an online course qualify for a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Online course eligibility; important post-2020 legal point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Questions (Who/What/When/How)</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what courses qualify for a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Course eligibility overview; pillar FAQ with high snippet value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Questions (Who/What/When/How)</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what is the minimum age for a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Age eligibility question; concise FAQ item</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Questions (Who/What/When/How)</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what is ex00 for student visa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Form clarification; admin-stage question</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Problems / Rejection / Refused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refusal reasons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Refusal cluster anchor; helpful content for post-refusal audience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Problems / Rejection / Refused</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spain rejected what next</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Next-steps query; high urgency, good for service upsell</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Problems / Rejection / Refused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appeal</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Appeals process page; legal service hook</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Problems / Rejection / Refused</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common reasons spain student visas get rejected</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List-format content; featured snippet opportunity</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Problems / Rejection / Refused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why was my spain student visa refused</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Emotional diagnostic query; advisory content + CTA to service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Problems / Rejection / Refused</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denied due to insurance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Specific refusal reason; supports insurance hub page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Problems / Rejection / Refused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denied due to funds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Financial refusal reason; supports financial requirements page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Problems / Rejection / Refused</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denied due to course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Course eligibility refusal; supports course-types cluster</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Problems / Rejection / Refused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denied due to late application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Timing refusal reason; supports timeline page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Problems / Rejection / Refused</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what happens if my spain student visa is refused</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Post-refusal options; connects appeal + reapplication pages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Problems / Rejection / Refused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how to appeal a refused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Appeals how-to; legal service anchor for specialised help</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Problems / Rejection / Refused</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how to fix a spain student visa application mistake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Error correction query; practical advisory content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Problems / Rejection / Refused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can i travel while my student visa is being renewed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Travel restriction during renewal; high-anxiety specific query</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Problems / Rejection / Refused</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can i leave spain during student visa renewal</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Exit restriction during renewal process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Problems / Rejection / Refused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my course starts soon and my student visa is delayed</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Urgency/delay query; advisory and service upsell content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Problems / Rejection / Refused</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appeal help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Post-refusal service query; connects to specialist service page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Demographics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for university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University audience; course-type cluster anchor</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Demographics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for masters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Masters degree applicants; premium education segment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Demographics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for bachelor degree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Undergraduate applicants; large audience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Demographics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for phd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PhD researcher segment; small volume, high authority signal</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Demographics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for spanish language school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Language school applicants; very large practical market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Demographics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for spanish course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Informal Spanish course framing; captures general learners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Demographics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for vocational training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FP/vocational training applicants; growing niche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Demographics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for art school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Art school segment; creative industries audience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Demographics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for business school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Business school segment; professional career development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Demographics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for exchange programme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Exchange programme students; Erasmus and bilateral exchange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Demographics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for erasmus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Erasmus-specific; high volume, brand-name query</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Demographics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for internship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Internship visa; different rules apply — clarification value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Demographics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for volunteer programme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Volunteering programme; niche but underserved</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Tax / Financial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financial means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Financial sufficiency requirement; requirements cluster page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Tax / Financial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proof of funds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Proof of funds document; practical requirement detail</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Tax / Financial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how much iprem is needed for a student visa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IPREM formula; specialist low-competition query</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Tax / Financial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bank statements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Bank statement requirements; documents cluster item</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Tax / Financial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spain student visa sponsorship letter</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Sponsor financial support letter; template content hook</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Tax / Financial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visa parental support letter</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Parental funding letter; template content hook</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Tax / Financial</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does student visa time count toward long term residency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Long-term residency accrual; connects tax residency implications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Tax / Financial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spain student tax resident</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Tax status for students; niche high-value financial query</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Comparison (vs Other Visas)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vs non-lucrative visa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Key comparison page; targets undecided longer-stay audience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Comparison (vs Other Visas)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vs digital nomad visa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Hot comparison; remote workers considering study route</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Comparison (vs Other Visas)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vs work visa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Work route comparison; people weighing options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Comparison (vs Other Visas)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to work permit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Modification pathway; strong post-study intent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Comparison (vs Other Visas)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how to change from student visa to work permit in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Process page for visa modification; high practical value</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Comparison (vs Other Visas)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to highly qualified permit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Highly qualified workers route from student status</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Comparison (vs Other Visas)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to self employed permit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Autónomo route after studying; growing entrepreneur segment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Comparison (vs Other Visas)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to employed work permit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Standard work permit modification; most common next step</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Comparison (vs Other Visas)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after graduation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Post-graduation options cluster; covers all modification routes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Comparison (vs Other Visas)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post study options after student visa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Broad post-study overview; cluster page anchor</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Comparison (vs Other Visas)</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residency after student visa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Long-term residency from student route; modification cluster</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Comparison (vs Other Visas)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how to stay in spain after finishing studies</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Broad post-study intent; narrative guide format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City / Destination</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madrid</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Madrid city page; captures location-intent searchers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City / Destination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barcelona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Barcelona city page; most searched Spanish destination</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City / Destination</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valencia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Valencia city page; growing student destination</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City / Destination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malaga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Malaga city page; popular language school destination</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City / Destination</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alicante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Alicante city page; coast + language school hub</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City / Destination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seville</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Seville city page; strong arts and language school market</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City / Destination</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granada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Granada city page; university city, strong student market</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City / Destination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salamanca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Salamanca city page; famous language school hub</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City / Destination</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bilbao</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Bilbao city page; Basque country destination</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City / Destination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for madrid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Expanded city + country variant; stronger geographic signal</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City / Destination</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for barcelona spain</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Barcelona expanded variant; high volume city destination</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City / Destination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study in madrid student visa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Study-first phrasing for Madrid</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City / Destination</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study in barcelona student visa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Study-first phrasing for Barcelona</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City / Destination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language school visa madrid</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Language school in Madrid; specific course + city combo</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City / Destination</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language school visa barcelona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2E6DB4"/>
                <w:sz w:val="18"/>
                <w:szCs w:val="18"/>
              </w:rPr>
              <w:t xml:space="preserve">Informational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Language school in Barcelona; top destination combo</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City / Destination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help in madrid</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Geo + service; targets Madrid-based applicants</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City / Destination</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help in barcelona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Geo + service; targets Barcelona-based applicants</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City / Destination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lawyer valencia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Geo + lawyer; Valencia-specific legal service query</w:t>
            </w:r>
          </w:p>
        </w:tc>
      </w:tr>
      <w:tr>
        <w:tc>
          <w:tcPr>
            <w:tcW w:type="dxa" w:w="16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444444"/>
                <w:sz w:val="18"/>
                <w:szCs w:val="18"/>
              </w:rPr>
              <w:t xml:space="preserve">City / Destination</w:t>
            </w:r>
          </w:p>
        </w:tc>
        <w:tc>
          <w:tcPr>
            <w:tcW w:type="dxa" w:w="280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b/>
                <w:bCs/>
                <w:sz w:val="18"/>
                <w:szCs w:val="18"/>
              </w:rPr>
              <w:t xml:space="preserve">student visa renewal barcelona</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4F6FA" w:val="clear"/>
            <w:tcMar>
              <w:top w:type="dxa" w:w="60"/>
              <w:left w:type="dxa" w:w="100"/>
              <w:bottom w:type="dxa" w:w="60"/>
              <w:right w:type="dxa" w:w="100"/>
            </w:tcMar>
          </w:tcPr>
          <w:p>
            <w:r>
              <w:rPr>
                <w:rFonts w:ascii="Arial" w:cs="Arial" w:eastAsia="Arial" w:hAnsi="Arial"/>
                <w:color w:val="555555"/>
                <w:sz w:val="17"/>
                <w:szCs w:val="17"/>
              </w:rPr>
              <w:t xml:space="preserve">Renewal in Barcelona; geo-specific renewal query</w:t>
            </w:r>
          </w:p>
        </w:tc>
      </w:tr>
      <w:tr>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444444"/>
                <w:sz w:val="18"/>
                <w:szCs w:val="18"/>
              </w:rPr>
              <w:t xml:space="preserve">City / Destination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sz w:val="18"/>
                <w:szCs w:val="18"/>
              </w:rPr>
              <w:t xml:space="preserve">student visa extension madrid</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pPr>
              <w:jc w:val="center"/>
            </w:pPr>
            <w:r>
              <w:rPr>
                <w:rFonts w:ascii="Arial" w:cs="Arial" w:eastAsia="Arial" w:hAnsi="Arial"/>
                <w:b/>
                <w:bCs/>
                <w:color w:val="BE0011"/>
                <w:sz w:val="18"/>
                <w:szCs w:val="18"/>
              </w:rPr>
              <w:t xml:space="preserve">Commercial</w:t>
            </w:r>
          </w:p>
        </w:tc>
        <w:tc>
          <w:tcPr>
            <w:tcW w:type="dxa" w:w="31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55555"/>
                <w:sz w:val="17"/>
                <w:szCs w:val="17"/>
              </w:rPr>
              <w:t xml:space="preserve">Extension in Madrid; geo-specific renewal query</w:t>
            </w:r>
          </w:p>
        </w:tc>
      </w:tr>
    </w:tbl>
    <w:p>
      <w:pPr>
        <w:spacing w:after="200" w:before="400"/>
      </w:pPr>
    </w:p>
    <w:p>
      <w:pPr>
        <w:pBdr>
          <w:bottom w:val="single" w:color="DDDDDD" w:sz="4" w:space="1"/>
        </w:pBdr>
        <w:spacing w:after="160" w:before="160"/>
      </w:pPr>
    </w:p>
    <w:p>
      <w:pPr>
        <w:spacing w:after="120" w:before="80"/>
      </w:pPr>
      <w:r>
        <w:rPr>
          <w:rFonts w:ascii="Arial" w:cs="Arial" w:eastAsia="Arial" w:hAnsi="Arial"/>
          <w:color w:val="888888"/>
          <w:sz w:val="17"/>
          <w:szCs w:val="17"/>
        </w:rPr>
        <w:t xml:space="preserve">Document prepared by My Spanish Student Visa. Legal immigration services provided by Platinum Legal Spain.</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1"/>
      </w:pBdr>
      <w:jc w:val="right"/>
    </w:pPr>
    <w:r>
      <w:rPr>
        <w:rFonts w:ascii="Arial" w:cs="Arial" w:eastAsia="Arial" w:hAnsi="Arial"/>
        <w:color w:val="888888"/>
        <w:sz w:val="16"/>
        <w:szCs w:val="16"/>
      </w:rPr>
      <w:t xml:space="preserve">Legal services by Platinum Legal Spain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space="1"/>
      </w:pBdr>
    </w:pPr>
    <w:r>
      <w:rPr>
        <w:rFonts w:ascii="Arial" w:cs="Arial" w:eastAsia="Arial" w:hAnsi="Arial"/>
        <w:color w:val="888888"/>
        <w:sz w:val="16"/>
        <w:szCs w:val="16"/>
      </w:rPr>
      <w:t xml:space="preserve">MY SPANISH STUDENT VISA  ·  Master SEO Keyword List  ·  myspanishstudentvisa.com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C1930"/>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0C1930"/>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SEO Keyword List — Spain Student Visa</dc:title>
  <dc:creator>My Spanish Student Visa / Platinum Legal Spain</dc:creator>
  <dc:description>Comprehensive keyword research organised into clusters for myspanishstudentvisa.com</dc:description>
  <cp:lastModifiedBy>Un-named</cp:lastModifiedBy>
  <cp:revision>1</cp:revision>
  <dcterms:created xsi:type="dcterms:W3CDTF">2026-04-17T06:38:28.296Z</dcterms:created>
  <dcterms:modified xsi:type="dcterms:W3CDTF">2026-04-17T06:38:28.297Z</dcterms:modified>
</cp:coreProperties>
</file>

<file path=docProps/custom.xml><?xml version="1.0" encoding="utf-8"?>
<Properties xmlns="http://schemas.openxmlformats.org/officeDocument/2006/custom-properties" xmlns:vt="http://schemas.openxmlformats.org/officeDocument/2006/docPropsVTypes"/>
</file>