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How to Get Residency in Spain: The Complete Guide for Foreigners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/blog/how-to-get-residency-spain-foreigners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Residency</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How to Get Residency in Spain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Complete guide to Spanish residency for foreigners. Learn visa types, requirements, timelines, and step-by-step application process.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How to Get Residency in Spain: The Complete Guide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Thinking about moving to Spain? Our comprehensive guide covers every visa type and residency pathway for foreigners.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how to get residency in Spain</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"How to Get Residency in Spain: The Complete Guide for Foreigners",</w:t>
      </w:r>
    </w:p>
    <w:p>
      <w:pPr>
        <w:spacing w:after="0"/>
      </w:pPr>
      <w:r>
        <w:rPr>
          <w:rFonts w:ascii="Courier New" w:cs="Courier New" w:eastAsia="Courier New" w:hAnsi="Courier New"/>
          <w:color w:val="555555"/>
          <w:sz w:val="16"/>
          <w:szCs w:val="16"/>
        </w:rPr>
        <w:t xml:space="preserve">  "slug": "/blog/how-to-get-residency-spain-foreigners",</w:t>
      </w:r>
    </w:p>
    <w:p>
      <w:pPr>
        <w:spacing w:after="0"/>
      </w:pPr>
      <w:r>
        <w:rPr>
          <w:rFonts w:ascii="Courier New" w:cs="Courier New" w:eastAsia="Courier New" w:hAnsi="Courier New"/>
          <w:color w:val="555555"/>
          <w:sz w:val="16"/>
          <w:szCs w:val="16"/>
        </w:rPr>
        <w:t xml:space="preserve">  "parent": "Spain Residency",</w:t>
      </w:r>
    </w:p>
    <w:p>
      <w:pPr>
        <w:spacing w:after="0"/>
      </w:pPr>
      <w:r>
        <w:rPr>
          <w:rFonts w:ascii="Courier New" w:cs="Courier New" w:eastAsia="Courier New" w:hAnsi="Courier New"/>
          <w:color w:val="555555"/>
          <w:sz w:val="16"/>
          <w:szCs w:val="16"/>
        </w:rPr>
        <w:t xml:space="preserve">  "meta_title": "How to Get Residency in Spain | My Spanish Visa",</w:t>
      </w:r>
    </w:p>
    <w:p>
      <w:pPr>
        <w:spacing w:after="0"/>
      </w:pPr>
      <w:r>
        <w:rPr>
          <w:rFonts w:ascii="Courier New" w:cs="Courier New" w:eastAsia="Courier New" w:hAnsi="Courier New"/>
          <w:color w:val="555555"/>
          <w:sz w:val="16"/>
          <w:szCs w:val="16"/>
        </w:rPr>
        <w:t xml:space="preserve">  "meta_description": "Complete guide to Spanish residency for foreigners. Learn visa types, requirements, timelines, and step-by-step application process.",</w:t>
      </w:r>
    </w:p>
    <w:p>
      <w:pPr>
        <w:spacing w:after="0"/>
      </w:pPr>
      <w:r>
        <w:rPr>
          <w:rFonts w:ascii="Courier New" w:cs="Courier New" w:eastAsia="Courier New" w:hAnsi="Courier New"/>
          <w:color w:val="555555"/>
          <w:sz w:val="16"/>
          <w:szCs w:val="16"/>
        </w:rPr>
        <w:t xml:space="preserve">  "social_title": "How to Get Residency in Spain: The Complete Guide",</w:t>
      </w:r>
    </w:p>
    <w:p>
      <w:pPr>
        <w:spacing w:after="0"/>
      </w:pPr>
      <w:r>
        <w:rPr>
          <w:rFonts w:ascii="Courier New" w:cs="Courier New" w:eastAsia="Courier New" w:hAnsi="Courier New"/>
          <w:color w:val="555555"/>
          <w:sz w:val="16"/>
          <w:szCs w:val="16"/>
        </w:rPr>
        <w:t xml:space="preserve">  "social_description": "Thinking about moving to Spain? Our comprehensive guide covers every visa type and residency pathway for foreigners.",</w:t>
      </w:r>
    </w:p>
    <w:p>
      <w:pPr>
        <w:spacing w:after="0"/>
      </w:pPr>
      <w:r>
        <w:rPr>
          <w:rFonts w:ascii="Courier New" w:cs="Courier New" w:eastAsia="Courier New" w:hAnsi="Courier New"/>
          <w:color w:val="555555"/>
          <w:sz w:val="16"/>
          <w:szCs w:val="16"/>
        </w:rPr>
        <w:t xml:space="preserve">  "focus_keyphrase": "how to get residency in Spain"</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spacing w:after="200"/>
      </w:pPr>
      <w:r>
        <w:rPr>
          <w:rFonts w:ascii="Arial" w:cs="Arial" w:eastAsia="Arial" w:hAnsi="Arial"/>
          <w:color w:val="333333"/>
          <w:sz w:val="22"/>
          <w:szCs w:val="22"/>
        </w:rPr>
        <w:t xml:space="preserve">Moving to Spain is a significant decision, and understanding the residency pathways available to you is the crucial first step. Whether you're planning to retire, work, start a business, or simply enjoy a new lifestyle, Spain offers multiple residency options designed for different circumstances.</w:t>
      </w:r>
    </w:p>
    <w:p>
      <w:pPr>
        <w:pStyle w:val="Heading2"/>
        <w:spacing w:after="160" w:before="360"/>
      </w:pPr>
      <w:r>
        <w:rPr>
          <w:rFonts w:ascii="Arial" w:cs="Arial" w:eastAsia="Arial" w:hAnsi="Arial"/>
          <w:b/>
          <w:bCs/>
          <w:color w:val="1B365D"/>
          <w:sz w:val="28"/>
          <w:szCs w:val="28"/>
        </w:rPr>
        <w:t xml:space="preserve">Understanding Spanish Residency: The Foundation</w:t>
      </w:r>
    </w:p>
    <w:p>
      <w:pPr>
        <w:spacing w:after="200"/>
      </w:pPr>
      <w:r>
        <w:rPr>
          <w:rFonts w:ascii="Arial" w:cs="Arial" w:eastAsia="Arial" w:hAnsi="Arial"/>
          <w:color w:val="333333"/>
          <w:sz w:val="22"/>
          <w:szCs w:val="22"/>
        </w:rPr>
        <w:t xml:space="preserve">Spanish residency is not a single visa type—it's a legal status that comes in various forms. As a foreigner seeking residency, you'll need to understand the distinction between temporary and permanent residency, and which visa category aligns with your situation. The Spanish immigration system is designed to welcome foreign nationals who meet specific criteria, whether that's financial independence, employment, or family reunification.</w:t>
      </w:r>
    </w:p>
    <w:p>
      <w:pPr>
        <w:pStyle w:val="Heading2"/>
        <w:spacing w:after="160" w:before="360"/>
      </w:pPr>
      <w:r>
        <w:rPr>
          <w:rFonts w:ascii="Arial" w:cs="Arial" w:eastAsia="Arial" w:hAnsi="Arial"/>
          <w:b/>
          <w:bCs/>
          <w:color w:val="1B365D"/>
          <w:sz w:val="28"/>
          <w:szCs w:val="28"/>
        </w:rPr>
        <w:t xml:space="preserve">The Main Residency Pathways in Spain</w:t>
      </w:r>
    </w:p>
    <w:p>
      <w:pPr>
        <w:spacing w:after="120" w:before="280"/>
      </w:pPr>
      <w:r>
        <w:rPr>
          <w:rFonts w:ascii="Arial" w:cs="Arial" w:eastAsia="Arial" w:hAnsi="Arial"/>
          <w:b/>
          <w:bCs/>
          <w:color w:val="333333"/>
          <w:sz w:val="24"/>
          <w:szCs w:val="24"/>
        </w:rPr>
        <w:t xml:space="preserve">1. Non-Lucrative Visa (Visa de Residente Pasivo)</w:t>
      </w:r>
    </w:p>
    <w:p>
      <w:pPr>
        <w:spacing w:after="200"/>
      </w:pPr>
      <w:r>
        <w:rPr>
          <w:rFonts w:ascii="Arial" w:cs="Arial" w:eastAsia="Arial" w:hAnsi="Arial"/>
          <w:color w:val="333333"/>
          <w:sz w:val="22"/>
          <w:szCs w:val="22"/>
        </w:rPr>
        <w:t xml:space="preserve">The non-lucrative visa is ideal for retirees, freelancers, and individuals with passive income. You'll need to demonstrate a stable monthly income (approximately €1,000–€2,000 depending on circumstances) and provide proof of health insurance. This visa allows you to reside in Spain without working for a Spanish employer, though you can conduct remote work or business activities.</w:t>
      </w:r>
    </w:p>
    <w:p>
      <w:pPr>
        <w:spacing w:after="120" w:before="280"/>
      </w:pPr>
      <w:r>
        <w:rPr>
          <w:rFonts w:ascii="Arial" w:cs="Arial" w:eastAsia="Arial" w:hAnsi="Arial"/>
          <w:b/>
          <w:bCs/>
          <w:color w:val="333333"/>
          <w:sz w:val="24"/>
          <w:szCs w:val="24"/>
        </w:rPr>
        <w:t xml:space="preserve">2. Work Visa</w:t>
      </w:r>
    </w:p>
    <w:p>
      <w:pPr>
        <w:spacing w:after="200"/>
      </w:pPr>
      <w:r>
        <w:rPr>
          <w:rFonts w:ascii="Arial" w:cs="Arial" w:eastAsia="Arial" w:hAnsi="Arial"/>
          <w:color w:val="333333"/>
          <w:sz w:val="22"/>
          <w:szCs w:val="22"/>
        </w:rPr>
        <w:t xml:space="preserve">If you have a job offer from a Spanish employer, a work visa is your path to residency. Your employer will need to sponsor your application, proving that the position couldn't be filled by an EU/EEA citizen. Processing typically takes 1–3 months, and once approved, you'll receive a work permit and TIE (Tarjeta de Identidad de Extranjero) card.</w:t>
      </w:r>
    </w:p>
    <w:p>
      <w:pPr>
        <w:spacing w:after="120" w:before="280"/>
      </w:pPr>
      <w:r>
        <w:rPr>
          <w:rFonts w:ascii="Arial" w:cs="Arial" w:eastAsia="Arial" w:hAnsi="Arial"/>
          <w:b/>
          <w:bCs/>
          <w:color w:val="333333"/>
          <w:sz w:val="24"/>
          <w:szCs w:val="24"/>
        </w:rPr>
        <w:t xml:space="preserve">3. Entrepreneur Visa (Visa de Inversión)</w:t>
      </w:r>
    </w:p>
    <w:p>
      <w:pPr>
        <w:spacing w:after="200"/>
      </w:pPr>
      <w:r>
        <w:rPr>
          <w:rFonts w:ascii="Arial" w:cs="Arial" w:eastAsia="Arial" w:hAnsi="Arial"/>
          <w:color w:val="333333"/>
          <w:sz w:val="22"/>
          <w:szCs w:val="22"/>
        </w:rPr>
        <w:t xml:space="preserve">Spain welcomes foreign entrepreneurs and investors. If you plan to establish a business in Spain or invest €500,000+ in real estate or Spanish businesses, the entrepreneur visa provides residency status. This pathway is increasingly popular among digital entrepreneurs and investors.</w:t>
      </w:r>
    </w:p>
    <w:p>
      <w:pPr>
        <w:spacing w:after="120" w:before="280"/>
      </w:pPr>
      <w:r>
        <w:rPr>
          <w:rFonts w:ascii="Arial" w:cs="Arial" w:eastAsia="Arial" w:hAnsi="Arial"/>
          <w:b/>
          <w:bCs/>
          <w:color w:val="333333"/>
          <w:sz w:val="24"/>
          <w:szCs w:val="24"/>
        </w:rPr>
        <w:t xml:space="preserve">4. Digital Nomad Visa</w:t>
      </w:r>
    </w:p>
    <w:p>
      <w:pPr>
        <w:spacing w:after="200"/>
      </w:pPr>
      <w:r>
        <w:rPr>
          <w:rFonts w:ascii="Arial" w:cs="Arial" w:eastAsia="Arial" w:hAnsi="Arial"/>
          <w:color w:val="333333"/>
          <w:sz w:val="22"/>
          <w:szCs w:val="22"/>
        </w:rPr>
        <w:t xml:space="preserve">Spain's digital nomad visa allows remote workers to legally reside in Spain while working for foreign employers. You'll need to earn at least €2,300/month and hold valid health insurance. This is one of the fastest-growing residency categories in Spain.</w:t>
      </w:r>
    </w:p>
    <w:p>
      <w:pPr>
        <w:spacing w:after="120" w:before="280"/>
      </w:pPr>
      <w:r>
        <w:rPr>
          <w:rFonts w:ascii="Arial" w:cs="Arial" w:eastAsia="Arial" w:hAnsi="Arial"/>
          <w:b/>
          <w:bCs/>
          <w:color w:val="333333"/>
          <w:sz w:val="24"/>
          <w:szCs w:val="24"/>
        </w:rPr>
        <w:t xml:space="preserve">5. Student Visa</w:t>
      </w:r>
    </w:p>
    <w:p>
      <w:pPr>
        <w:spacing w:after="200"/>
      </w:pPr>
      <w:r>
        <w:rPr>
          <w:rFonts w:ascii="Arial" w:cs="Arial" w:eastAsia="Arial" w:hAnsi="Arial"/>
          <w:color w:val="333333"/>
          <w:sz w:val="22"/>
          <w:szCs w:val="22"/>
        </w:rPr>
        <w:t xml:space="preserve">If you're enrolled in a recognized Spanish educational institution, you can obtain student residency. After graduation, you may transition to other residency categories through the graduate employee authorization process.</w:t>
      </w:r>
    </w:p>
    <w:p>
      <w:pPr>
        <w:spacing w:after="120" w:before="280"/>
      </w:pPr>
      <w:r>
        <w:rPr>
          <w:rFonts w:ascii="Arial" w:cs="Arial" w:eastAsia="Arial" w:hAnsi="Arial"/>
          <w:b/>
          <w:bCs/>
          <w:color w:val="333333"/>
          <w:sz w:val="24"/>
          <w:szCs w:val="24"/>
        </w:rPr>
        <w:t xml:space="preserve">6. Family Reunification Visa</w:t>
      </w:r>
    </w:p>
    <w:p>
      <w:pPr>
        <w:spacing w:after="200"/>
      </w:pPr>
      <w:r>
        <w:rPr>
          <w:rFonts w:ascii="Arial" w:cs="Arial" w:eastAsia="Arial" w:hAnsi="Arial"/>
          <w:color w:val="333333"/>
          <w:sz w:val="22"/>
          <w:szCs w:val="22"/>
        </w:rPr>
        <w:t xml:space="preserve">If you have a spouse or family member with Spanish residency, you may qualify for family reunification. This requires proof of relationship and financial support.</w:t>
      </w:r>
    </w:p>
    <w:p>
      <w:pPr>
        <w:pStyle w:val="Heading2"/>
        <w:spacing w:after="160" w:before="360"/>
      </w:pPr>
      <w:r>
        <w:rPr>
          <w:rFonts w:ascii="Arial" w:cs="Arial" w:eastAsia="Arial" w:hAnsi="Arial"/>
          <w:b/>
          <w:bCs/>
          <w:color w:val="1B365D"/>
          <w:sz w:val="28"/>
          <w:szCs w:val="28"/>
        </w:rPr>
        <w:t xml:space="preserve">Step-by-Step Application Process</w:t>
      </w:r>
    </w:p>
    <w:p>
      <w:pPr>
        <w:spacing w:after="120" w:before="280"/>
      </w:pPr>
      <w:r>
        <w:rPr>
          <w:rFonts w:ascii="Arial" w:cs="Arial" w:eastAsia="Arial" w:hAnsi="Arial"/>
          <w:b/>
          <w:bCs/>
          <w:color w:val="333333"/>
          <w:sz w:val="24"/>
          <w:szCs w:val="24"/>
        </w:rPr>
        <w:t xml:space="preserve">Step 1: Determine Your Visa Category</w:t>
      </w:r>
    </w:p>
    <w:p>
      <w:pPr>
        <w:spacing w:after="200"/>
      </w:pPr>
      <w:r>
        <w:rPr>
          <w:rFonts w:ascii="Arial" w:cs="Arial" w:eastAsia="Arial" w:hAnsi="Arial"/>
          <w:color w:val="333333"/>
          <w:sz w:val="22"/>
          <w:szCs w:val="22"/>
        </w:rPr>
        <w:t xml:space="preserve">The first step is identifying which residency pathway fits your situation. Your financial situation, employment status, family circumstances, and long-term goals all influence which visa is most appropriate.</w:t>
      </w:r>
    </w:p>
    <w:p>
      <w:pPr>
        <w:spacing w:after="120" w:before="280"/>
      </w:pPr>
      <w:r>
        <w:rPr>
          <w:rFonts w:ascii="Arial" w:cs="Arial" w:eastAsia="Arial" w:hAnsi="Arial"/>
          <w:b/>
          <w:bCs/>
          <w:color w:val="333333"/>
          <w:sz w:val="24"/>
          <w:szCs w:val="24"/>
        </w:rPr>
        <w:t xml:space="preserve">Step 2: Gather Required Documentation</w:t>
      </w:r>
    </w:p>
    <w:p>
      <w:pPr>
        <w:spacing w:after="200"/>
      </w:pPr>
      <w:r>
        <w:rPr>
          <w:rFonts w:ascii="Arial" w:cs="Arial" w:eastAsia="Arial" w:hAnsi="Arial"/>
          <w:color w:val="333333"/>
          <w:sz w:val="22"/>
          <w:szCs w:val="22"/>
        </w:rPr>
        <w:t xml:space="preserve">Different visa types require different documents, but generally you'll need: valid passport, proof of income or employment, health insurance, criminal background check, completed application forms, and proof of accommodation in Spain. Some visas require additional documents like investment proof or educational enrollment letters.</w:t>
      </w:r>
    </w:p>
    <w:p>
      <w:pPr>
        <w:spacing w:after="120" w:before="280"/>
      </w:pPr>
      <w:r>
        <w:rPr>
          <w:rFonts w:ascii="Arial" w:cs="Arial" w:eastAsia="Arial" w:hAnsi="Arial"/>
          <w:b/>
          <w:bCs/>
          <w:color w:val="333333"/>
          <w:sz w:val="24"/>
          <w:szCs w:val="24"/>
        </w:rPr>
        <w:t xml:space="preserve">Step 3: Apply at the Spanish Consulate</w:t>
      </w:r>
    </w:p>
    <w:p>
      <w:pPr>
        <w:spacing w:after="200"/>
      </w:pPr>
      <w:r>
        <w:rPr>
          <w:rFonts w:ascii="Arial" w:cs="Arial" w:eastAsia="Arial" w:hAnsi="Arial"/>
          <w:color w:val="333333"/>
          <w:sz w:val="22"/>
          <w:szCs w:val="22"/>
        </w:rPr>
        <w:t xml:space="preserve">Most residency applications are submitted to the Spanish consulate in your home country. You'll schedule an appointment, submit your documents in person, and pay the application fee (typically €60–€100). Processing times vary by consulate and visa type, ranging from 1–6 months.</w:t>
      </w:r>
    </w:p>
    <w:p>
      <w:pPr>
        <w:spacing w:after="120" w:before="280"/>
      </w:pPr>
      <w:r>
        <w:rPr>
          <w:rFonts w:ascii="Arial" w:cs="Arial" w:eastAsia="Arial" w:hAnsi="Arial"/>
          <w:b/>
          <w:bCs/>
          <w:color w:val="333333"/>
          <w:sz w:val="24"/>
          <w:szCs w:val="24"/>
        </w:rPr>
        <w:t xml:space="preserve">Step 4: Receive Your Visa</w:t>
      </w:r>
    </w:p>
    <w:p>
      <w:pPr>
        <w:spacing w:after="200"/>
      </w:pPr>
      <w:r>
        <w:rPr>
          <w:rFonts w:ascii="Arial" w:cs="Arial" w:eastAsia="Arial" w:hAnsi="Arial"/>
          <w:color w:val="333333"/>
          <w:sz w:val="22"/>
          <w:szCs w:val="22"/>
        </w:rPr>
        <w:t xml:space="preserve">Once approved, your visa will be stamped in your passport. For most long-term residency visas, you'll need to enter Spain within 3–6 months of visa issuance to activate your residency status.</w:t>
      </w:r>
    </w:p>
    <w:p>
      <w:pPr>
        <w:spacing w:after="120" w:before="280"/>
      </w:pPr>
      <w:r>
        <w:rPr>
          <w:rFonts w:ascii="Arial" w:cs="Arial" w:eastAsia="Arial" w:hAnsi="Arial"/>
          <w:b/>
          <w:bCs/>
          <w:color w:val="333333"/>
          <w:sz w:val="24"/>
          <w:szCs w:val="24"/>
        </w:rPr>
        <w:t xml:space="preserve">Step 5: Register and Obtain Your TIE Card</w:t>
      </w:r>
    </w:p>
    <w:p>
      <w:pPr>
        <w:spacing w:after="200"/>
      </w:pPr>
      <w:r>
        <w:rPr>
          <w:rFonts w:ascii="Arial" w:cs="Arial" w:eastAsia="Arial" w:hAnsi="Arial"/>
          <w:color w:val="333333"/>
          <w:sz w:val="22"/>
          <w:szCs w:val="22"/>
        </w:rPr>
        <w:t xml:space="preserve">Upon arrival in Spain, you must register with local police and register at the extranjería (immigration office). Within 30 days, you'll apply for your TIE (Tarjeta de Identidad de Extranjero), the physical ID card that confirms your legal residency status.</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Not sure which visa is right for you?</w:t>
      </w:r>
    </w:p>
    <w:p>
      <w:pPr>
        <w:pBdr>
          <w:left w:val="single" w:color="E8833A" w:sz="12" w:space="8"/>
        </w:pBdr>
        <w:shd w:fill="F0F7FF" w:val="clear"/>
        <w:spacing w:after="100"/>
        <w:ind w:left="200"/>
      </w:pPr>
      <w:r>
        <w:rPr>
          <w:rFonts w:ascii="Arial" w:cs="Arial" w:eastAsia="Arial" w:hAnsi="Arial"/>
          <w:color w:val="444444"/>
          <w:sz w:val="22"/>
          <w:szCs w:val="22"/>
        </w:rPr>
        <w:t xml:space="preserve">Our residency specialists can evaluate your situation and recommend the best pathway for your circumstances.</w:t>
      </w:r>
    </w:p>
    <w:p>
      <w:pPr>
        <w:pBdr>
          <w:left w:val="single" w:color="E8833A" w:sz="12" w:space="8"/>
        </w:pBdr>
        <w:shd w:fill="F0F7FF" w:val="clear"/>
        <w:spacing w:after="300"/>
        <w:ind w:left="200"/>
      </w:pPr>
      <w:r>
        <w:rPr>
          <w:rFonts w:ascii="Arial" w:cs="Arial" w:eastAsia="Arial" w:hAnsi="Arial"/>
          <w:b/>
          <w:bCs/>
          <w:color w:val="E8833A"/>
          <w:sz w:val="22"/>
          <w:szCs w:val="22"/>
        </w:rPr>
        <w:t xml:space="preserve">[Check Your Eligibility →]</w:t>
      </w:r>
    </w:p>
    <w:p>
      <w:pPr>
        <w:pStyle w:val="Heading2"/>
        <w:spacing w:after="160" w:before="360"/>
      </w:pPr>
      <w:r>
        <w:rPr>
          <w:rFonts w:ascii="Arial" w:cs="Arial" w:eastAsia="Arial" w:hAnsi="Arial"/>
          <w:b/>
          <w:bCs/>
          <w:color w:val="1B365D"/>
          <w:sz w:val="28"/>
          <w:szCs w:val="28"/>
        </w:rPr>
        <w:t xml:space="preserve">Key Requirements Across All Residency Types</w:t>
      </w:r>
    </w:p>
    <w:p>
      <w:pPr>
        <w:spacing w:after="200"/>
      </w:pPr>
      <w:r>
        <w:rPr>
          <w:rFonts w:ascii="Arial" w:cs="Arial" w:eastAsia="Arial" w:hAnsi="Arial"/>
          <w:color w:val="333333"/>
          <w:sz w:val="22"/>
          <w:szCs w:val="22"/>
        </w:rPr>
        <w:t xml:space="preserve">While requirements vary by visa category, all residency applicants must: hold a valid passport, provide proof of financial means (no outstanding debts or criminal record in Spain), have valid health insurance, and demonstrate intent to reside in Spain.</w:t>
      </w:r>
    </w:p>
    <w:p>
      <w:pPr>
        <w:pStyle w:val="Heading2"/>
        <w:spacing w:after="160" w:before="360"/>
      </w:pPr>
      <w:r>
        <w:rPr>
          <w:rFonts w:ascii="Arial" w:cs="Arial" w:eastAsia="Arial" w:hAnsi="Arial"/>
          <w:b/>
          <w:bCs/>
          <w:color w:val="1B365D"/>
          <w:sz w:val="28"/>
          <w:szCs w:val="28"/>
        </w:rPr>
        <w:t xml:space="preserve">Common Mistakes to Avoid</w:t>
      </w:r>
    </w:p>
    <w:p>
      <w:pPr>
        <w:spacing w:after="200"/>
      </w:pPr>
      <w:r>
        <w:rPr>
          <w:rFonts w:ascii="Arial" w:cs="Arial" w:eastAsia="Arial" w:hAnsi="Arial"/>
          <w:color w:val="333333"/>
          <w:sz w:val="22"/>
          <w:szCs w:val="22"/>
        </w:rPr>
        <w:t xml:space="preserve">Don't underestimate documentation requirements—incomplete applications are the primary reason for delays. Don't apply with insufficient financial proof; have clear, recent bank statements ready. Don't delay TIE registration after arrival in Spain; this must be done promptly. And don't assume your residency is valid before you've officially registered and received your TIE card.</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How long does it take to get Spanish residency?</w:t>
      </w:r>
    </w:p>
    <w:p>
      <w:pPr>
        <w:spacing w:after="200"/>
      </w:pPr>
      <w:r>
        <w:rPr>
          <w:rFonts w:ascii="Arial" w:cs="Arial" w:eastAsia="Arial" w:hAnsi="Arial"/>
          <w:color w:val="444444"/>
          <w:sz w:val="22"/>
          <w:szCs w:val="22"/>
        </w:rPr>
        <w:t xml:space="preserve">Timeline depends on your visa type and the consulate processing your application. Generally expect 1–6 months from application to visa approval, plus time to arrive in Spain and register for your TIE card. Entrepreneur and digital nomad visas tend to process faster than work visas.</w:t>
      </w:r>
    </w:p>
    <w:p>
      <w:pPr>
        <w:spacing w:after="80" w:before="200"/>
      </w:pPr>
      <w:r>
        <w:rPr>
          <w:rFonts w:ascii="Arial" w:cs="Arial" w:eastAsia="Arial" w:hAnsi="Arial"/>
          <w:b/>
          <w:bCs/>
          <w:color w:val="1B365D"/>
          <w:sz w:val="22"/>
          <w:szCs w:val="22"/>
        </w:rPr>
        <w:t xml:space="preserve">Can I work in Spain on a non-lucrative visa?</w:t>
      </w:r>
    </w:p>
    <w:p>
      <w:pPr>
        <w:spacing w:after="200"/>
      </w:pPr>
      <w:r>
        <w:rPr>
          <w:rFonts w:ascii="Arial" w:cs="Arial" w:eastAsia="Arial" w:hAnsi="Arial"/>
          <w:color w:val="444444"/>
          <w:sz w:val="22"/>
          <w:szCs w:val="22"/>
        </w:rPr>
        <w:t xml:space="preserve">The non-lucrative visa restricts employment with a Spanish employer, but you can conduct freelance work, remote work for foreign companies, or your own business. Many digital professionals use this visa successfully.</w:t>
      </w:r>
    </w:p>
    <w:p>
      <w:pPr>
        <w:spacing w:after="80" w:before="200"/>
      </w:pPr>
      <w:r>
        <w:rPr>
          <w:rFonts w:ascii="Arial" w:cs="Arial" w:eastAsia="Arial" w:hAnsi="Arial"/>
          <w:b/>
          <w:bCs/>
          <w:color w:val="1B365D"/>
          <w:sz w:val="22"/>
          <w:szCs w:val="22"/>
        </w:rPr>
        <w:t xml:space="preserve">Do I need to speak Spanish to get residency?</w:t>
      </w:r>
    </w:p>
    <w:p>
      <w:pPr>
        <w:spacing w:after="200"/>
      </w:pPr>
      <w:r>
        <w:rPr>
          <w:rFonts w:ascii="Arial" w:cs="Arial" w:eastAsia="Arial" w:hAnsi="Arial"/>
          <w:color w:val="444444"/>
          <w:sz w:val="22"/>
          <w:szCs w:val="22"/>
        </w:rPr>
        <w:t xml:space="preserve">Spanish language proficiency is not a requirement for most residency visas. However, you'll need to communicate during the registration process. Learning Spanish improves your integration and access to opportunities.</w:t>
      </w:r>
    </w:p>
    <w:p>
      <w:pPr>
        <w:spacing w:after="80" w:before="200"/>
      </w:pPr>
      <w:r>
        <w:rPr>
          <w:rFonts w:ascii="Arial" w:cs="Arial" w:eastAsia="Arial" w:hAnsi="Arial"/>
          <w:b/>
          <w:bCs/>
          <w:color w:val="1B365D"/>
          <w:sz w:val="22"/>
          <w:szCs w:val="22"/>
        </w:rPr>
        <w:t xml:space="preserve">What happens if my residency visa is denied?</w:t>
      </w:r>
    </w:p>
    <w:p>
      <w:pPr>
        <w:spacing w:after="200"/>
      </w:pPr>
      <w:r>
        <w:rPr>
          <w:rFonts w:ascii="Arial" w:cs="Arial" w:eastAsia="Arial" w:hAnsi="Arial"/>
          <w:color w:val="444444"/>
          <w:sz w:val="22"/>
          <w:szCs w:val="22"/>
        </w:rPr>
        <w:t xml:space="preserve">You have the right to appeal a denial. Common reasons for rejection include insufficient financial proof or incomplete documentation. Professional guidance often helps strengthen reapplications.</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Temporary vs Permanent Residency in Spain</w:t>
      </w:r>
    </w:p>
    <w:p>
      <w:pPr>
        <w:spacing w:after="60"/>
      </w:pPr>
      <w:r>
        <w:rPr>
          <w:rFonts w:ascii="Arial" w:cs="Arial" w:eastAsia="Arial" w:hAnsi="Arial"/>
          <w:color w:val="E8833A"/>
          <w:sz w:val="18"/>
          <w:szCs w:val="18"/>
        </w:rPr>
        <w:t xml:space="preserve">→ Spain Permanent Residency After 5 Years</w:t>
      </w:r>
    </w:p>
    <w:p>
      <w:pPr>
        <w:spacing w:after="60"/>
      </w:pPr>
      <w:r>
        <w:rPr>
          <w:rFonts w:ascii="Arial" w:cs="Arial" w:eastAsia="Arial" w:hAnsi="Arial"/>
          <w:color w:val="E8833A"/>
          <w:sz w:val="18"/>
          <w:szCs w:val="18"/>
        </w:rPr>
        <w:t xml:space="preserve">→ Spain TIE Card Explained: What It Is and How to Get One</w:t>
      </w:r>
    </w:p>
    <w:p>
      <w:pPr>
        <w:spacing w:after="60"/>
      </w:pPr>
      <w:r>
        <w:rPr>
          <w:rFonts w:ascii="Arial" w:cs="Arial" w:eastAsia="Arial" w:hAnsi="Arial"/>
          <w:color w:val="E8833A"/>
          <w:sz w:val="18"/>
          <w:szCs w:val="18"/>
        </w:rPr>
        <w:t xml:space="preserve">→ Path to Spanish Citizenship: How Long Does It Take?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2026-04-11T14:09:26.343Z</dcterms:created>
  <dcterms:modified xsi:type="dcterms:W3CDTF">2026-04-11T14:09:26.343Z</dcterms:modified>
</cp:coreProperties>
</file>

<file path=docProps/custom.xml><?xml version="1.0" encoding="utf-8"?>
<Properties xmlns="http://schemas.openxmlformats.org/officeDocument/2006/custom-properties" xmlns:vt="http://schemas.openxmlformats.org/officeDocument/2006/docPropsVTypes"/>
</file>