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Student Visa Financial Requirements — IPREM Explained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/blog/spain-student-visa-financial-requirements-iprem</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Student Visa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Financial Requirements for Spanish Student Visa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Complete guide to proving financial means for student visas: IPREM thresholds, documentation requirements, and 2026 updates.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Spanish Student Visa Financial Requirements &amp; IPREM</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Learn exactly how much money you need and what proof consulates require.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student visa financial requirements IPREM</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"Spain Student Visa Financial Requirements — IPREM Explained",</w:t>
      </w:r>
    </w:p>
    <w:p>
      <w:pPr>
        <w:spacing w:after="0"/>
      </w:pPr>
      <w:r>
        <w:rPr>
          <w:rFonts w:ascii="Courier New" w:cs="Courier New" w:eastAsia="Courier New" w:hAnsi="Courier New"/>
          <w:color w:val="555555"/>
          <w:sz w:val="16"/>
          <w:szCs w:val="16"/>
        </w:rPr>
        <w:t xml:space="preserve">  "slug": "/blog/spain-student-visa-financial-requirements-iprem",</w:t>
      </w:r>
    </w:p>
    <w:p>
      <w:pPr>
        <w:spacing w:after="0"/>
      </w:pPr>
      <w:r>
        <w:rPr>
          <w:rFonts w:ascii="Courier New" w:cs="Courier New" w:eastAsia="Courier New" w:hAnsi="Courier New"/>
          <w:color w:val="555555"/>
          <w:sz w:val="16"/>
          <w:szCs w:val="16"/>
        </w:rPr>
        <w:t xml:space="preserve">  "parent": "Student Visa Spain",</w:t>
      </w:r>
    </w:p>
    <w:p>
      <w:pPr>
        <w:spacing w:after="0"/>
      </w:pPr>
      <w:r>
        <w:rPr>
          <w:rFonts w:ascii="Courier New" w:cs="Courier New" w:eastAsia="Courier New" w:hAnsi="Courier New"/>
          <w:color w:val="555555"/>
          <w:sz w:val="16"/>
          <w:szCs w:val="16"/>
        </w:rPr>
        <w:t xml:space="preserve">  "meta_title": "Financial Requirements for Spanish Student Visa | My Spanish Visa",</w:t>
      </w:r>
    </w:p>
    <w:p>
      <w:pPr>
        <w:spacing w:after="0"/>
      </w:pPr>
      <w:r>
        <w:rPr>
          <w:rFonts w:ascii="Courier New" w:cs="Courier New" w:eastAsia="Courier New" w:hAnsi="Courier New"/>
          <w:color w:val="555555"/>
          <w:sz w:val="16"/>
          <w:szCs w:val="16"/>
        </w:rPr>
        <w:t xml:space="preserve">  "meta_description": "Complete guide to proving financial means for student visas: IPREM thresholds, documentation requirements, and 2026 updates.",</w:t>
      </w:r>
    </w:p>
    <w:p>
      <w:pPr>
        <w:spacing w:after="0"/>
      </w:pPr>
      <w:r>
        <w:rPr>
          <w:rFonts w:ascii="Courier New" w:cs="Courier New" w:eastAsia="Courier New" w:hAnsi="Courier New"/>
          <w:color w:val="555555"/>
          <w:sz w:val="16"/>
          <w:szCs w:val="16"/>
        </w:rPr>
        <w:t xml:space="preserve">  "social_title": "Spanish Student Visa Financial Requirements &amp; IPREM",</w:t>
      </w:r>
    </w:p>
    <w:p>
      <w:pPr>
        <w:spacing w:after="0"/>
      </w:pPr>
      <w:r>
        <w:rPr>
          <w:rFonts w:ascii="Courier New" w:cs="Courier New" w:eastAsia="Courier New" w:hAnsi="Courier New"/>
          <w:color w:val="555555"/>
          <w:sz w:val="16"/>
          <w:szCs w:val="16"/>
        </w:rPr>
        <w:t xml:space="preserve">  "social_description": "Learn exactly how much money you need and what proof consulates require.",</w:t>
      </w:r>
    </w:p>
    <w:p>
      <w:pPr>
        <w:spacing w:after="0"/>
      </w:pPr>
      <w:r>
        <w:rPr>
          <w:rFonts w:ascii="Courier New" w:cs="Courier New" w:eastAsia="Courier New" w:hAnsi="Courier New"/>
          <w:color w:val="555555"/>
          <w:sz w:val="16"/>
          <w:szCs w:val="16"/>
        </w:rPr>
        <w:t xml:space="preserve">  "focus_keyphrase": "Spain student visa financial requirements IPREM"</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Spain Student Visa Financial Requirements — IPREM Explained</w:t>
      </w:r>
    </w:p>
    <w:p>
      <w:pPr>
        <w:spacing w:after="200"/>
      </w:pPr>
      <w:r>
        <w:rPr>
          <w:rFonts w:ascii="Arial" w:cs="Arial" w:eastAsia="Arial" w:hAnsi="Arial"/>
          <w:color w:val="333333"/>
          <w:sz w:val="22"/>
          <w:szCs w:val="22"/>
        </w:rPr>
        <w:t xml:space="preserve">One of the most frequently misunderstood aspects of Spanish student visas is the financial requirement. Consulates must verify that you can support yourself in Spain without illegal work or becoming a burden on Spanish social services. Understanding IPREM and the exact financial thresholds required is crucial to building a credible visa application.</w:t>
      </w:r>
    </w:p>
    <w:p>
      <w:pPr>
        <w:pStyle w:val="Heading2"/>
        <w:spacing w:after="160" w:before="360"/>
      </w:pPr>
      <w:r>
        <w:rPr>
          <w:rFonts w:ascii="Arial" w:cs="Arial" w:eastAsia="Arial" w:hAnsi="Arial"/>
          <w:b/>
          <w:bCs/>
          <w:color w:val="1B365D"/>
          <w:sz w:val="28"/>
          <w:szCs w:val="28"/>
        </w:rPr>
        <w:t xml:space="preserve">What Is IPREM?</w:t>
      </w:r>
    </w:p>
    <w:p>
      <w:pPr>
        <w:spacing w:after="200"/>
      </w:pPr>
      <w:r>
        <w:rPr>
          <w:rFonts w:ascii="Arial" w:cs="Arial" w:eastAsia="Arial" w:hAnsi="Arial"/>
          <w:color w:val="333333"/>
          <w:sz w:val="22"/>
          <w:szCs w:val="22"/>
        </w:rPr>
        <w:t xml:space="preserve">IPREM stands for Indicador Público de Renta de Efectos Múltiples—a public indicator index published annually by Spain's Ministry of Inclusion. It's used as a benchmark for determining financial sufficiency for various immigration purposes, including student visas. IPREM essentially measures Spain's cost of living and adjusts annually to reflect inflation.</w:t>
      </w:r>
    </w:p>
    <w:p>
      <w:pPr>
        <w:pStyle w:val="Heading2"/>
        <w:spacing w:after="160" w:before="360"/>
      </w:pPr>
      <w:r>
        <w:rPr>
          <w:rFonts w:ascii="Arial" w:cs="Arial" w:eastAsia="Arial" w:hAnsi="Arial"/>
          <w:b/>
          <w:bCs/>
          <w:color w:val="1B365D"/>
          <w:sz w:val="28"/>
          <w:szCs w:val="28"/>
        </w:rPr>
        <w:t xml:space="preserve">2026 IPREM Financial Thresholds for Student Visas</w:t>
      </w:r>
    </w:p>
    <w:p>
      <w:pPr>
        <w:spacing w:after="200"/>
      </w:pPr>
      <w:r>
        <w:rPr>
          <w:rFonts w:ascii="Arial" w:cs="Arial" w:eastAsia="Arial" w:hAnsi="Arial"/>
          <w:color w:val="333333"/>
          <w:sz w:val="22"/>
          <w:szCs w:val="22"/>
        </w:rPr>
        <w:t xml:space="preserve">For 2026, IPREM stands at approximately €600 per month (this varies slightly depending on the consulate and source document; confirm with your specific consulate). To qualify for a student visa, you must demonstrate monthly income or savings of at least 1.5-2 times IPREM, or €900-1,200 per month. If you have dependents in Spain, this increases proportionally.</w:t>
      </w:r>
    </w:p>
    <w:p>
      <w:pPr>
        <w:spacing w:after="120" w:before="280"/>
      </w:pPr>
      <w:r>
        <w:rPr>
          <w:rFonts w:ascii="Arial" w:cs="Arial" w:eastAsia="Arial" w:hAnsi="Arial"/>
          <w:b/>
          <w:bCs/>
          <w:color w:val="333333"/>
          <w:sz w:val="24"/>
          <w:szCs w:val="24"/>
        </w:rPr>
        <w:t xml:space="preserve">Basic Financial Requirements</w:t>
      </w:r>
    </w:p>
    <w:p>
      <w:pPr>
        <w:spacing w:after="200"/>
      </w:pPr>
      <w:r>
        <w:rPr>
          <w:rFonts w:ascii="Arial" w:cs="Arial" w:eastAsia="Arial" w:hAnsi="Arial"/>
          <w:color w:val="333333"/>
          <w:sz w:val="22"/>
          <w:szCs w:val="22"/>
        </w:rPr>
        <w:t xml:space="preserve">Single student, no dependents: Approximately €900-1,200 per month in liquid funds or guaranteed monthly income. This covers basic living expenses, accommodation, and essentials. Married student with spouse: €1,500-1,800 per month minimum. Student with child: €2,100+ per month. These figures represent the absolute minimum—higher amounts strengthen your application significantly.</w:t>
      </w:r>
    </w:p>
    <w:p>
      <w:pPr>
        <w:pStyle w:val="Heading2"/>
        <w:spacing w:after="160" w:before="360"/>
      </w:pPr>
      <w:r>
        <w:rPr>
          <w:rFonts w:ascii="Arial" w:cs="Arial" w:eastAsia="Arial" w:hAnsi="Arial"/>
          <w:b/>
          <w:bCs/>
          <w:color w:val="1B365D"/>
          <w:sz w:val="28"/>
          <w:szCs w:val="28"/>
        </w:rPr>
        <w:t xml:space="preserve">How to Prove Financial Means</w:t>
      </w:r>
    </w:p>
    <w:p>
      <w:pPr>
        <w:spacing w:after="120" w:before="280"/>
      </w:pPr>
      <w:r>
        <w:rPr>
          <w:rFonts w:ascii="Arial" w:cs="Arial" w:eastAsia="Arial" w:hAnsi="Arial"/>
          <w:b/>
          <w:bCs/>
          <w:color w:val="333333"/>
          <w:sz w:val="24"/>
          <w:szCs w:val="24"/>
        </w:rPr>
        <w:t xml:space="preserve">Option 1: Bank Statements and Savings</w:t>
      </w:r>
    </w:p>
    <w:p>
      <w:pPr>
        <w:spacing w:after="200"/>
      </w:pPr>
      <w:r>
        <w:rPr>
          <w:rFonts w:ascii="Arial" w:cs="Arial" w:eastAsia="Arial" w:hAnsi="Arial"/>
          <w:color w:val="333333"/>
          <w:sz w:val="22"/>
          <w:szCs w:val="22"/>
        </w:rPr>
        <w:t xml:space="preserve">Provide 3-6 months of bank statements (from a personal or family account) showing liquid funds sufficient to cover 9-12 months of living expenses in Spain (roughly €8,000-14,000 minimum). The money must be accessible and not frozen or tied to other purposes. Consulates want to see regular account activity, consistent balances, and no suspicious large transfers.</w:t>
      </w:r>
    </w:p>
    <w:p>
      <w:pPr>
        <w:spacing w:after="120" w:before="280"/>
      </w:pPr>
      <w:r>
        <w:rPr>
          <w:rFonts w:ascii="Arial" w:cs="Arial" w:eastAsia="Arial" w:hAnsi="Arial"/>
          <w:b/>
          <w:bCs/>
          <w:color w:val="333333"/>
          <w:sz w:val="24"/>
          <w:szCs w:val="24"/>
        </w:rPr>
        <w:t xml:space="preserve">Option 2: Monthly Financial Support Letter</w:t>
      </w:r>
    </w:p>
    <w:p>
      <w:pPr>
        <w:spacing w:after="200"/>
      </w:pPr>
      <w:r>
        <w:rPr>
          <w:rFonts w:ascii="Arial" w:cs="Arial" w:eastAsia="Arial" w:hAnsi="Arial"/>
          <w:color w:val="333333"/>
          <w:sz w:val="22"/>
          <w:szCs w:val="22"/>
        </w:rPr>
        <w:t xml:space="preserve">Provide a letter from a parent, guardian, or sponsor guaranteeing they'll provide you €900-1,200 monthly. This letter must be accompanied by the sponsor's bank statements proving they have sufficient income or savings. A notarized affidavit stating willingness to support you financially is ideal. The sponsor and your relationship (parent, grandparent, etc.) must be clearly documented.</w:t>
      </w:r>
    </w:p>
    <w:p>
      <w:pPr>
        <w:spacing w:after="120" w:before="280"/>
      </w:pPr>
      <w:r>
        <w:rPr>
          <w:rFonts w:ascii="Arial" w:cs="Arial" w:eastAsia="Arial" w:hAnsi="Arial"/>
          <w:b/>
          <w:bCs/>
          <w:color w:val="333333"/>
          <w:sz w:val="24"/>
          <w:szCs w:val="24"/>
        </w:rPr>
        <w:t xml:space="preserve">Option 3: Combination of Savings and Sponsorship</w:t>
      </w:r>
    </w:p>
    <w:p>
      <w:pPr>
        <w:spacing w:after="200"/>
      </w:pPr>
      <w:r>
        <w:rPr>
          <w:rFonts w:ascii="Arial" w:cs="Arial" w:eastAsia="Arial" w:hAnsi="Arial"/>
          <w:color w:val="333333"/>
          <w:sz w:val="22"/>
          <w:szCs w:val="22"/>
        </w:rPr>
        <w:t xml:space="preserve">Many students combine personal savings with parental support. Show some personal savings (€2,000-3,000) plus a sponsor's commitment letter. This demonstrates both independence and backup support.</w:t>
      </w:r>
    </w:p>
    <w:p>
      <w:pPr>
        <w:spacing w:after="120" w:before="280"/>
      </w:pPr>
      <w:r>
        <w:rPr>
          <w:rFonts w:ascii="Arial" w:cs="Arial" w:eastAsia="Arial" w:hAnsi="Arial"/>
          <w:b/>
          <w:bCs/>
          <w:color w:val="333333"/>
          <w:sz w:val="24"/>
          <w:szCs w:val="24"/>
        </w:rPr>
        <w:t xml:space="preserve">Option 4: Scholarship or Institutional Financial Support</w:t>
      </w:r>
    </w:p>
    <w:p>
      <w:pPr>
        <w:spacing w:after="200"/>
      </w:pPr>
      <w:r>
        <w:rPr>
          <w:rFonts w:ascii="Arial" w:cs="Arial" w:eastAsia="Arial" w:hAnsi="Arial"/>
          <w:color w:val="333333"/>
          <w:sz w:val="22"/>
          <w:szCs w:val="22"/>
        </w:rPr>
        <w:t xml:space="preserve">If your university or language school covers tuition or provides a scholarship, this counts toward financial sufficiency. An official letter from your institution detailing financial support is strong evidence. Full scholarships can negate the need to prove additional monthly funds.</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Unsure if your financial documentation is convincing?</w:t>
      </w:r>
    </w:p>
    <w:p>
      <w:pPr>
        <w:pBdr>
          <w:left w:val="single" w:color="E8833A" w:sz="12" w:space="8"/>
        </w:pBdr>
        <w:shd w:fill="F0F7FF" w:val="clear"/>
        <w:spacing w:after="100"/>
        <w:ind w:left="200"/>
      </w:pPr>
      <w:r>
        <w:rPr>
          <w:rFonts w:ascii="Arial" w:cs="Arial" w:eastAsia="Arial" w:hAnsi="Arial"/>
          <w:color w:val="444444"/>
          <w:sz w:val="22"/>
          <w:szCs w:val="22"/>
        </w:rPr>
        <w:t xml:space="preserve">We can review your bank statements, sponsorship letters, and other financial evidence to ensure your visa application meets consulate standards.</w:t>
      </w:r>
    </w:p>
    <w:p>
      <w:pPr>
        <w:pBdr>
          <w:left w:val="single" w:color="E8833A" w:sz="12" w:space="8"/>
        </w:pBdr>
        <w:shd w:fill="F0F7FF" w:val="clear"/>
        <w:spacing w:after="300"/>
        <w:ind w:left="200"/>
      </w:pPr>
      <w:r>
        <w:rPr>
          <w:rFonts w:ascii="Arial" w:cs="Arial" w:eastAsia="Arial" w:hAnsi="Arial"/>
          <w:b/>
          <w:bCs/>
          <w:color w:val="E8833A"/>
          <w:sz w:val="22"/>
          <w:szCs w:val="22"/>
        </w:rPr>
        <w:t xml:space="preserve">[Book a Consultation →]</w:t>
      </w:r>
    </w:p>
    <w:p>
      <w:pPr>
        <w:pStyle w:val="Heading2"/>
        <w:spacing w:after="160" w:before="360"/>
      </w:pPr>
      <w:r>
        <w:rPr>
          <w:rFonts w:ascii="Arial" w:cs="Arial" w:eastAsia="Arial" w:hAnsi="Arial"/>
          <w:b/>
          <w:bCs/>
          <w:color w:val="1B365D"/>
          <w:sz w:val="28"/>
          <w:szCs w:val="28"/>
        </w:rPr>
        <w:t xml:space="preserve">Important Details About Financial Documentation</w:t>
      </w:r>
    </w:p>
    <w:p>
      <w:pPr>
        <w:spacing w:after="120" w:before="280"/>
      </w:pPr>
      <w:r>
        <w:rPr>
          <w:rFonts w:ascii="Arial" w:cs="Arial" w:eastAsia="Arial" w:hAnsi="Arial"/>
          <w:b/>
          <w:bCs/>
          <w:color w:val="333333"/>
          <w:sz w:val="24"/>
          <w:szCs w:val="24"/>
        </w:rPr>
        <w:t xml:space="preserve">Currency and Exchange Rates</w:t>
      </w:r>
    </w:p>
    <w:p>
      <w:pPr>
        <w:spacing w:after="200"/>
      </w:pPr>
      <w:r>
        <w:rPr>
          <w:rFonts w:ascii="Arial" w:cs="Arial" w:eastAsia="Arial" w:hAnsi="Arial"/>
          <w:color w:val="333333"/>
          <w:sz w:val="22"/>
          <w:szCs w:val="22"/>
        </w:rPr>
        <w:t xml:space="preserve">If your funds are in another currency, provide bank statements in original currency plus an official conversion to EUR using current exchange rates. The converted amount must meet or exceed the IPREM threshold. Consulates use official rates; avoid overstating conversions.</w:t>
      </w:r>
    </w:p>
    <w:p>
      <w:pPr>
        <w:spacing w:after="120" w:before="280"/>
      </w:pPr>
      <w:r>
        <w:rPr>
          <w:rFonts w:ascii="Arial" w:cs="Arial" w:eastAsia="Arial" w:hAnsi="Arial"/>
          <w:b/>
          <w:bCs/>
          <w:color w:val="333333"/>
          <w:sz w:val="24"/>
          <w:szCs w:val="24"/>
        </w:rPr>
        <w:t xml:space="preserve">Source of Funds</w:t>
      </w:r>
    </w:p>
    <w:p>
      <w:pPr>
        <w:spacing w:after="200"/>
      </w:pPr>
      <w:r>
        <w:rPr>
          <w:rFonts w:ascii="Arial" w:cs="Arial" w:eastAsia="Arial" w:hAnsi="Arial"/>
          <w:color w:val="333333"/>
          <w:sz w:val="22"/>
          <w:szCs w:val="22"/>
        </w:rPr>
        <w:t xml:space="preserve">You'll likely be asked: Where did this money come from? Acceptable sources include personal savings, parental gifts, scholarships, or inheritance. Unexplained large deposits or suspicious transfers can trigger denials. If the money is a gift, provide a gift letter from the donor stating it's a non-repayable gift.</w:t>
      </w:r>
    </w:p>
    <w:p>
      <w:pPr>
        <w:spacing w:after="120" w:before="280"/>
      </w:pPr>
      <w:r>
        <w:rPr>
          <w:rFonts w:ascii="Arial" w:cs="Arial" w:eastAsia="Arial" w:hAnsi="Arial"/>
          <w:b/>
          <w:bCs/>
          <w:color w:val="333333"/>
          <w:sz w:val="24"/>
          <w:szCs w:val="24"/>
        </w:rPr>
        <w:t xml:space="preserve">Joint Accounts and Sponsor Accounts</w:t>
      </w:r>
    </w:p>
    <w:p>
      <w:pPr>
        <w:spacing w:after="200"/>
      </w:pPr>
      <w:r>
        <w:rPr>
          <w:rFonts w:ascii="Arial" w:cs="Arial" w:eastAsia="Arial" w:hAnsi="Arial"/>
          <w:color w:val="333333"/>
          <w:sz w:val="22"/>
          <w:szCs w:val="22"/>
        </w:rPr>
        <w:t xml:space="preserve">If funds are held in a parent's account, provide a letter from the bank or a notarized statement confirming you have access to these funds and they're designated for your support. Joint account ownership is ideal; alternatively, provide explicit written confirmation from the account holder.</w:t>
      </w:r>
    </w:p>
    <w:p>
      <w:pPr>
        <w:spacing w:after="120" w:before="280"/>
      </w:pPr>
      <w:r>
        <w:rPr>
          <w:rFonts w:ascii="Arial" w:cs="Arial" w:eastAsia="Arial" w:hAnsi="Arial"/>
          <w:b/>
          <w:bCs/>
          <w:color w:val="333333"/>
          <w:sz w:val="24"/>
          <w:szCs w:val="24"/>
        </w:rPr>
        <w:t xml:space="preserve">Cryptocurrency and Non-Traditional Assets</w:t>
      </w:r>
    </w:p>
    <w:p>
      <w:pPr>
        <w:spacing w:after="200"/>
      </w:pPr>
      <w:r>
        <w:rPr>
          <w:rFonts w:ascii="Arial" w:cs="Arial" w:eastAsia="Arial" w:hAnsi="Arial"/>
          <w:color w:val="333333"/>
          <w:sz w:val="22"/>
          <w:szCs w:val="22"/>
        </w:rPr>
        <w:t xml:space="preserve">Consulates are skeptical of cryptocurrency or digital assets as proof of financial means. Stick to traditional bank statements, savings accounts, and verifiable assets. If you're relying on non-traditional sources, convert them to EUR in a bank account and provide 6 months of statements.</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How far back must my bank statements go?</w:t>
      </w:r>
    </w:p>
    <w:p>
      <w:pPr>
        <w:spacing w:after="200"/>
      </w:pPr>
      <w:r>
        <w:rPr>
          <w:rFonts w:ascii="Arial" w:cs="Arial" w:eastAsia="Arial" w:hAnsi="Arial"/>
          <w:color w:val="444444"/>
          <w:sz w:val="22"/>
          <w:szCs w:val="22"/>
        </w:rPr>
        <w:t xml:space="preserve">Provide 3-6 months of recent statements. Older statements showing long-term savings history are helpful but less important than recent activity. The most recent 1-2 months are scrutinized most closely.</w:t>
      </w:r>
    </w:p>
    <w:p>
      <w:pPr>
        <w:spacing w:after="80" w:before="200"/>
      </w:pPr>
      <w:r>
        <w:rPr>
          <w:rFonts w:ascii="Arial" w:cs="Arial" w:eastAsia="Arial" w:hAnsi="Arial"/>
          <w:b/>
          <w:bCs/>
          <w:color w:val="1B365D"/>
          <w:sz w:val="22"/>
          <w:szCs w:val="22"/>
        </w:rPr>
        <w:t xml:space="preserve">What if my family's income is irregular or seasonal?</w:t>
      </w:r>
    </w:p>
    <w:p>
      <w:pPr>
        <w:spacing w:after="200"/>
      </w:pPr>
      <w:r>
        <w:rPr>
          <w:rFonts w:ascii="Arial" w:cs="Arial" w:eastAsia="Arial" w:hAnsi="Arial"/>
          <w:color w:val="444444"/>
          <w:sz w:val="22"/>
          <w:szCs w:val="22"/>
        </w:rPr>
        <w:t xml:space="preserve">Provide longer bank statements (6-12 months) to show the full year's income. Provide a letter explaining your income pattern. Show average monthly income over a year to meet the threshold.</w:t>
      </w:r>
    </w:p>
    <w:p>
      <w:pPr>
        <w:spacing w:after="80" w:before="200"/>
      </w:pPr>
      <w:r>
        <w:rPr>
          <w:rFonts w:ascii="Arial" w:cs="Arial" w:eastAsia="Arial" w:hAnsi="Arial"/>
          <w:b/>
          <w:bCs/>
          <w:color w:val="1B365D"/>
          <w:sz w:val="22"/>
          <w:szCs w:val="22"/>
        </w:rPr>
        <w:t xml:space="preserve">Can student loans count as financial proof?</w:t>
      </w:r>
    </w:p>
    <w:p>
      <w:pPr>
        <w:spacing w:after="200"/>
      </w:pPr>
      <w:r>
        <w:rPr>
          <w:rFonts w:ascii="Arial" w:cs="Arial" w:eastAsia="Arial" w:hAnsi="Arial"/>
          <w:color w:val="444444"/>
          <w:sz w:val="22"/>
          <w:szCs w:val="22"/>
        </w:rPr>
        <w:t xml:space="preserve">Yes, if the loan is disbursed directly to you or your account before your visa interview, it can count. Pending or promised loans don't count. Provide proof the loan has been approved and funds are accessible.</w:t>
      </w:r>
    </w:p>
    <w:p>
      <w:pPr>
        <w:spacing w:after="80" w:before="200"/>
      </w:pPr>
      <w:r>
        <w:rPr>
          <w:rFonts w:ascii="Arial" w:cs="Arial" w:eastAsia="Arial" w:hAnsi="Arial"/>
          <w:b/>
          <w:bCs/>
          <w:color w:val="1B365D"/>
          <w:sz w:val="22"/>
          <w:szCs w:val="22"/>
        </w:rPr>
        <w:t xml:space="preserve">What if I'm already in Spain and need to prove financial means later?</w:t>
      </w:r>
    </w:p>
    <w:p>
      <w:pPr>
        <w:spacing w:after="200"/>
      </w:pPr>
      <w:r>
        <w:rPr>
          <w:rFonts w:ascii="Arial" w:cs="Arial" w:eastAsia="Arial" w:hAnsi="Arial"/>
          <w:color w:val="444444"/>
          <w:sz w:val="22"/>
          <w:szCs w:val="22"/>
        </w:rPr>
        <w:t xml:space="preserve">If renewing a student visa while in Spain, provide updated bank statements from Spanish and home country accounts. The same thresholds apply for renewals.</w:t>
      </w:r>
    </w:p>
    <w:p>
      <w:pPr>
        <w:pStyle w:val="Heading2"/>
        <w:spacing w:after="160" w:before="360"/>
      </w:pPr>
      <w:r>
        <w:rPr>
          <w:rFonts w:ascii="Arial" w:cs="Arial" w:eastAsia="Arial" w:hAnsi="Arial"/>
          <w:b/>
          <w:bCs/>
          <w:color w:val="1B365D"/>
          <w:sz w:val="28"/>
          <w:szCs w:val="28"/>
        </w:rPr>
        <w:t xml:space="preserve">Red Flags That Weaken Your Financial Application</w:t>
      </w:r>
    </w:p>
    <w:p>
      <w:pPr>
        <w:spacing w:after="120" w:before="280"/>
      </w:pPr>
      <w:r>
        <w:rPr>
          <w:rFonts w:ascii="Arial" w:cs="Arial" w:eastAsia="Arial" w:hAnsi="Arial"/>
          <w:b/>
          <w:bCs/>
          <w:color w:val="333333"/>
          <w:sz w:val="24"/>
          <w:szCs w:val="24"/>
        </w:rPr>
        <w:t xml:space="preserve">Accounts Created Recently</w:t>
      </w:r>
    </w:p>
    <w:p>
      <w:pPr>
        <w:spacing w:after="200"/>
      </w:pPr>
      <w:r>
        <w:rPr>
          <w:rFonts w:ascii="Arial" w:cs="Arial" w:eastAsia="Arial" w:hAnsi="Arial"/>
          <w:color w:val="333333"/>
          <w:sz w:val="22"/>
          <w:szCs w:val="22"/>
        </w:rPr>
        <w:t xml:space="preserve">An account opened just 2 weeks before your visa application looks suspicious. Accounts with a history of 6+ months are trusted. If funds were recently transferred, explain the source clearly.</w:t>
      </w:r>
    </w:p>
    <w:p>
      <w:pPr>
        <w:spacing w:after="120" w:before="280"/>
      </w:pPr>
      <w:r>
        <w:rPr>
          <w:rFonts w:ascii="Arial" w:cs="Arial" w:eastAsia="Arial" w:hAnsi="Arial"/>
          <w:b/>
          <w:bCs/>
          <w:color w:val="333333"/>
          <w:sz w:val="24"/>
          <w:szCs w:val="24"/>
        </w:rPr>
        <w:t xml:space="preserve">Inconsistent or Unexplained Activity</w:t>
      </w:r>
    </w:p>
    <w:p>
      <w:pPr>
        <w:spacing w:after="200"/>
      </w:pPr>
      <w:r>
        <w:rPr>
          <w:rFonts w:ascii="Arial" w:cs="Arial" w:eastAsia="Arial" w:hAnsi="Arial"/>
          <w:color w:val="333333"/>
          <w:sz w:val="22"/>
          <w:szCs w:val="22"/>
        </w:rPr>
        <w:t xml:space="preserve">Frequent large withdrawals, mysterious transfers, or unusual account activity raises red flags. Regular deposits and minimal withdrawals look stable and trustworthy.</w:t>
      </w:r>
    </w:p>
    <w:p>
      <w:pPr>
        <w:spacing w:after="120" w:before="280"/>
      </w:pPr>
      <w:r>
        <w:rPr>
          <w:rFonts w:ascii="Arial" w:cs="Arial" w:eastAsia="Arial" w:hAnsi="Arial"/>
          <w:b/>
          <w:bCs/>
          <w:color w:val="333333"/>
          <w:sz w:val="24"/>
          <w:szCs w:val="24"/>
        </w:rPr>
        <w:t xml:space="preserve">Insufficient Documentation from Sponsors</w:t>
      </w:r>
    </w:p>
    <w:p>
      <w:pPr>
        <w:spacing w:after="200"/>
      </w:pPr>
      <w:r>
        <w:rPr>
          <w:rFonts w:ascii="Arial" w:cs="Arial" w:eastAsia="Arial" w:hAnsi="Arial"/>
          <w:color w:val="333333"/>
          <w:sz w:val="22"/>
          <w:szCs w:val="22"/>
        </w:rPr>
        <w:t xml:space="preserve">A sponsor letter without accompanying bank statements is weak. The sponsor's finances must be verified. If the sponsor's account shows insufficient funds, the letter means little.</w:t>
      </w:r>
    </w:p>
    <w:p>
      <w:pPr>
        <w:spacing w:after="120" w:before="280"/>
      </w:pPr>
      <w:r>
        <w:rPr>
          <w:rFonts w:ascii="Arial" w:cs="Arial" w:eastAsia="Arial" w:hAnsi="Arial"/>
          <w:b/>
          <w:bCs/>
          <w:color w:val="333333"/>
          <w:sz w:val="24"/>
          <w:szCs w:val="24"/>
        </w:rPr>
        <w:t xml:space="preserve">Amounts Just Barely Meeting Threshold</w:t>
      </w:r>
    </w:p>
    <w:p>
      <w:pPr>
        <w:spacing w:after="200"/>
      </w:pPr>
      <w:r>
        <w:rPr>
          <w:rFonts w:ascii="Arial" w:cs="Arial" w:eastAsia="Arial" w:hAnsi="Arial"/>
          <w:color w:val="333333"/>
          <w:sz w:val="22"/>
          <w:szCs w:val="22"/>
        </w:rPr>
        <w:t xml:space="preserve">If you have exactly €900 when €1,200 is recommended, it looks precarious. Applicants with €2,000+ monthly support are viewed much more favorably. Aim to exceed minimums comfortably.</w:t>
      </w:r>
    </w:p>
    <w:p>
      <w:pPr>
        <w:pStyle w:val="Heading2"/>
        <w:spacing w:after="160" w:before="360"/>
      </w:pPr>
      <w:r>
        <w:rPr>
          <w:rFonts w:ascii="Arial" w:cs="Arial" w:eastAsia="Arial" w:hAnsi="Arial"/>
          <w:b/>
          <w:bCs/>
          <w:color w:val="1B365D"/>
          <w:sz w:val="28"/>
          <w:szCs w:val="28"/>
        </w:rPr>
        <w:t xml:space="preserve">Strengthening Your Financial Application</w:t>
      </w:r>
    </w:p>
    <w:p>
      <w:pPr>
        <w:spacing w:after="200"/>
      </w:pPr>
      <w:r>
        <w:rPr>
          <w:rFonts w:ascii="Arial" w:cs="Arial" w:eastAsia="Arial" w:hAnsi="Arial"/>
          <w:color w:val="333333"/>
          <w:sz w:val="22"/>
          <w:szCs w:val="22"/>
        </w:rPr>
        <w:t xml:space="preserve">Start early by building documented savings. If you're receiving family support, ask your sponsor to begin setting aside money in a dedicated account now. Provide extra documentation: proof of scholarships, employment verification (if working in your home country), property ownership, or other assets. Show 12 months of bank statements rather than 3-6 to demonstrate consistency. Include a brief, honest explanation of your financial situation if anything requires clarification.</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Spain Student Visa Acceptance Letter — What You Need</w:t>
      </w:r>
    </w:p>
    <w:p>
      <w:pPr>
        <w:spacing w:after="60"/>
      </w:pPr>
      <w:r>
        <w:rPr>
          <w:rFonts w:ascii="Arial" w:cs="Arial" w:eastAsia="Arial" w:hAnsi="Arial"/>
          <w:color w:val="E8833A"/>
          <w:sz w:val="18"/>
          <w:szCs w:val="18"/>
        </w:rPr>
        <w:t xml:space="preserve">→ How to Convert Your Student Visa to a Work Permit in Spain</w:t>
      </w:r>
    </w:p>
    <w:p>
      <w:pPr>
        <w:spacing w:after="60"/>
      </w:pPr>
      <w:r>
        <w:rPr>
          <w:rFonts w:ascii="Arial" w:cs="Arial" w:eastAsia="Arial" w:hAnsi="Arial"/>
          <w:color w:val="E8833A"/>
          <w:sz w:val="18"/>
          <w:szCs w:val="18"/>
        </w:rPr>
        <w:t xml:space="preserve">→ Spain Student Visa Processing Times: What to Expect in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2026-04-11T14:10:30.287Z</dcterms:created>
  <dcterms:modified xsi:type="dcterms:W3CDTF">2026-04-11T14:10:30.287Z</dcterms:modified>
</cp:coreProperties>
</file>

<file path=docProps/custom.xml><?xml version="1.0" encoding="utf-8"?>
<Properties xmlns="http://schemas.openxmlformats.org/officeDocument/2006/custom-properties" xmlns:vt="http://schemas.openxmlformats.org/officeDocument/2006/docPropsVTypes"/>
</file>