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Bring Your Family on a Spain Digital Nomad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/blog/digital-nomad-visa-spain-family-dependants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DNV Spain Family &amp; Dependants: Bring Your Family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bring your spouse and children to Spain on a Digital Nomad Visa? Family applications, income requirements for dependants, and how the process works.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Bring Your Family on a Spain Digital Nomad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with your family? Here’s how dependants work on the Digital Nomad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family</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"Can You Bring Your Family on a Spain Digital Nomad Visa?",</w:t>
      </w:r>
    </w:p>
    <w:p>
      <w:pPr>
        <w:spacing w:after="0"/>
      </w:pPr>
      <w:r>
        <w:rPr>
          <w:rFonts w:ascii="Courier New" w:cs="Courier New" w:eastAsia="Courier New" w:hAnsi="Courier New"/>
          <w:color w:val="555555"/>
          <w:sz w:val="16"/>
          <w:szCs w:val="16"/>
        </w:rPr>
        <w:t xml:space="preserve">  "slug": "/blog/digital-nomad-visa-spain-family-dependants",</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"DNV Spain Family &amp; Dependants: Bring Your Family 2026 | My Spanish Visa",</w:t>
      </w:r>
    </w:p>
    <w:p>
      <w:pPr>
        <w:spacing w:after="0"/>
      </w:pPr>
      <w:r>
        <w:rPr>
          <w:rFonts w:ascii="Courier New" w:cs="Courier New" w:eastAsia="Courier New" w:hAnsi="Courier New"/>
          <w:color w:val="555555"/>
          <w:sz w:val="16"/>
          <w:szCs w:val="16"/>
        </w:rPr>
        <w:t xml:space="preserve">  "meta_description": "Can you bring your spouse and children to Spain on a Digital Nomad Visa? Family applications, income requirements for dependants, and how the process works.",</w:t>
      </w:r>
    </w:p>
    <w:p>
      <w:pPr>
        <w:spacing w:after="0"/>
      </w:pPr>
      <w:r>
        <w:rPr>
          <w:rFonts w:ascii="Courier New" w:cs="Courier New" w:eastAsia="Courier New" w:hAnsi="Courier New"/>
          <w:color w:val="555555"/>
          <w:sz w:val="16"/>
          <w:szCs w:val="16"/>
        </w:rPr>
        <w:t xml:space="preserve">  "social_title": "Can You Bring Your Family on a Spain Digital Nomad Visa?",</w:t>
      </w:r>
    </w:p>
    <w:p>
      <w:pPr>
        <w:spacing w:after="0"/>
      </w:pPr>
      <w:r>
        <w:rPr>
          <w:rFonts w:ascii="Courier New" w:cs="Courier New" w:eastAsia="Courier New" w:hAnsi="Courier New"/>
          <w:color w:val="555555"/>
          <w:sz w:val="16"/>
          <w:szCs w:val="16"/>
        </w:rPr>
        <w:t xml:space="preserve">  "social_description": "Moving to Spain with your family? Here’s how dependants work on the Digital Nomad Visa.",</w:t>
      </w:r>
    </w:p>
    <w:p>
      <w:pPr>
        <w:spacing w:after="0"/>
      </w:pPr>
      <w:r>
        <w:rPr>
          <w:rFonts w:ascii="Courier New" w:cs="Courier New" w:eastAsia="Courier New" w:hAnsi="Courier New"/>
          <w:color w:val="555555"/>
          <w:sz w:val="16"/>
          <w:szCs w:val="16"/>
        </w:rPr>
        <w:t xml:space="preserve">  "focus_keyphrase": "digital nomad visa Spain family"</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Can You Bring Your Family on a Spain Digital Nomad Visa?</w:t>
      </w:r>
    </w:p>
    <w:p>
      <w:pPr>
        <w:spacing w:after="200"/>
      </w:pPr>
      <w:r>
        <w:rPr>
          <w:rFonts w:ascii="Arial" w:cs="Arial" w:eastAsia="Arial" w:hAnsi="Arial"/>
          <w:color w:val="333333"/>
          <w:sz w:val="22"/>
          <w:szCs w:val="22"/>
        </w:rPr>
        <w:t xml:space="preserve">Yes — the Digital Nomad Visa allows you to bring your immediate family to Spain. Your spouse and dependent children can be included in your application or apply as accompanying family members. Here’s how it works.</w:t>
      </w:r>
    </w:p>
    <w:p>
      <w:pPr>
        <w:pStyle w:val="Heading2"/>
        <w:spacing w:after="160" w:before="360"/>
      </w:pPr>
      <w:r>
        <w:rPr>
          <w:rFonts w:ascii="Arial" w:cs="Arial" w:eastAsia="Arial" w:hAnsi="Arial"/>
          <w:b/>
          <w:bCs/>
          <w:color w:val="1B365D"/>
          <w:sz w:val="28"/>
          <w:szCs w:val="28"/>
        </w:rPr>
        <w:t xml:space="preserve">Who Counts as a Family Member?</w:t>
      </w:r>
    </w:p>
    <w:p>
      <w:pPr>
        <w:spacing w:after="200"/>
      </w:pPr>
      <w:r>
        <w:rPr>
          <w:rFonts w:ascii="Arial" w:cs="Arial" w:eastAsia="Arial" w:hAnsi="Arial"/>
          <w:color w:val="333333"/>
          <w:sz w:val="22"/>
          <w:szCs w:val="22"/>
        </w:rPr>
        <w:t xml:space="preserve">Under the DNV framework, eligible family members include your spouse or registered partner (pareja de hecho), dependent children under 18, and in some cases, dependent adult children up to 26 who are financially dependent on you.</w:t>
      </w:r>
    </w:p>
    <w:p>
      <w:pPr>
        <w:spacing w:after="200"/>
      </w:pPr>
      <w:r>
        <w:rPr>
          <w:rFonts w:ascii="Arial" w:cs="Arial" w:eastAsia="Arial" w:hAnsi="Arial"/>
          <w:color w:val="333333"/>
          <w:sz w:val="22"/>
          <w:szCs w:val="22"/>
        </w:rPr>
        <w:t xml:space="preserve">Unmarried partners may need to provide a registered partnership certificate. The requirements can vary by consulate, so check the specific rules for your location.</w:t>
      </w:r>
    </w:p>
    <w:p>
      <w:pPr>
        <w:pStyle w:val="Heading2"/>
        <w:spacing w:after="160" w:before="360"/>
      </w:pPr>
      <w:r>
        <w:rPr>
          <w:rFonts w:ascii="Arial" w:cs="Arial" w:eastAsia="Arial" w:hAnsi="Arial"/>
          <w:b/>
          <w:bCs/>
          <w:color w:val="1B365D"/>
          <w:sz w:val="28"/>
          <w:szCs w:val="28"/>
        </w:rPr>
        <w:t xml:space="preserve">Income Requirements for Families</w:t>
      </w:r>
    </w:p>
    <w:p>
      <w:pPr>
        <w:spacing w:after="200"/>
      </w:pPr>
      <w:r>
        <w:rPr>
          <w:rFonts w:ascii="Arial" w:cs="Arial" w:eastAsia="Arial" w:hAnsi="Arial"/>
          <w:color w:val="333333"/>
          <w:sz w:val="22"/>
          <w:szCs w:val="22"/>
        </w:rPr>
        <w:t xml:space="preserve">The income threshold increases for each family member. The main applicant needs approximately €2,520 per month. For the first dependant (typically a spouse), add roughly 75% of the SMI (~€945). For each additional dependant (children), add roughly 25% of the SMI (~€315).</w:t>
      </w:r>
    </w:p>
    <w:p>
      <w:pPr>
        <w:spacing w:after="200"/>
      </w:pPr>
      <w:r>
        <w:rPr>
          <w:rFonts w:ascii="Arial" w:cs="Arial" w:eastAsia="Arial" w:hAnsi="Arial"/>
          <w:color w:val="333333"/>
          <w:sz w:val="22"/>
          <w:szCs w:val="22"/>
        </w:rPr>
        <w:t xml:space="preserve">So a family of four would need to demonstrate approximately €4,095 per month, or around €49,140 per year.</w:t>
      </w:r>
    </w:p>
    <w:p>
      <w:pPr>
        <w:pStyle w:val="Heading2"/>
        <w:spacing w:after="160" w:before="360"/>
      </w:pPr>
      <w:r>
        <w:rPr>
          <w:rFonts w:ascii="Arial" w:cs="Arial" w:eastAsia="Arial" w:hAnsi="Arial"/>
          <w:b/>
          <w:bCs/>
          <w:color w:val="1B365D"/>
          <w:sz w:val="28"/>
          <w:szCs w:val="28"/>
        </w:rPr>
        <w:t xml:space="preserve">Application Process for Family Members</w:t>
      </w:r>
    </w:p>
    <w:p>
      <w:pPr>
        <w:spacing w:after="200"/>
      </w:pPr>
      <w:r>
        <w:rPr>
          <w:rFonts w:ascii="Arial" w:cs="Arial" w:eastAsia="Arial" w:hAnsi="Arial"/>
          <w:color w:val="333333"/>
          <w:sz w:val="22"/>
          <w:szCs w:val="22"/>
        </w:rPr>
        <w:t xml:space="preserve">Family members can apply alongside the main applicant at the same consulate. Each person needs their own set of documents: passport, photos, criminal record certificate (for adults), and proof of the family relationship (marriage certificate, birth certificates).</w:t>
      </w:r>
    </w:p>
    <w:p>
      <w:pPr>
        <w:spacing w:after="200"/>
      </w:pPr>
      <w:r>
        <w:rPr>
          <w:rFonts w:ascii="Arial" w:cs="Arial" w:eastAsia="Arial" w:hAnsi="Arial"/>
          <w:color w:val="333333"/>
          <w:sz w:val="22"/>
          <w:szCs w:val="22"/>
        </w:rPr>
        <w:t xml:space="preserve">All family documents must be apostilled and translated into Spanish. Submitting applications simultaneously is strongly recommended to keep the process aligned.</w:t>
      </w:r>
    </w:p>
    <w:p>
      <w:pPr>
        <w:pStyle w:val="Heading2"/>
        <w:spacing w:after="160" w:before="360"/>
      </w:pPr>
      <w:r>
        <w:rPr>
          <w:rFonts w:ascii="Arial" w:cs="Arial" w:eastAsia="Arial" w:hAnsi="Arial"/>
          <w:b/>
          <w:bCs/>
          <w:color w:val="1B365D"/>
          <w:sz w:val="28"/>
          <w:szCs w:val="28"/>
        </w:rPr>
        <w:t xml:space="preserve">What About Schools for Children?</w:t>
      </w:r>
    </w:p>
    <w:p>
      <w:pPr>
        <w:spacing w:after="200"/>
      </w:pPr>
      <w:r>
        <w:rPr>
          <w:rFonts w:ascii="Arial" w:cs="Arial" w:eastAsia="Arial" w:hAnsi="Arial"/>
          <w:color w:val="333333"/>
          <w:sz w:val="22"/>
          <w:szCs w:val="22"/>
        </w:rPr>
        <w:t xml:space="preserve">Spain has a range of schooling options: public Spanish schools (free), concertado schools (semi-private, subsidised), and private international schools. Many expat families choose international schools in the short term while children adapt, then transition to Spanish schools if staying long-term.</w:t>
      </w:r>
    </w:p>
    <w:p>
      <w:pPr>
        <w:spacing w:after="200"/>
      </w:pPr>
      <w:r>
        <w:rPr>
          <w:rFonts w:ascii="Arial" w:cs="Arial" w:eastAsia="Arial" w:hAnsi="Arial"/>
          <w:color w:val="333333"/>
          <w:sz w:val="22"/>
          <w:szCs w:val="22"/>
        </w:rPr>
        <w:t xml:space="preserve">International school fees in Spain range from €3,000 to €15,000 per year depending on the school and location. Public schools are free and generally good quality, but instruction is in Spanish (or the regional language).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Moving to Spain with your family?</w:t>
      </w:r>
    </w:p>
    <w:p>
      <w:pPr>
        <w:pBdr>
          <w:left w:val="single" w:color="E8833A" w:sz="12" w:space="8"/>
        </w:pBdr>
        <w:shd w:fill="F0F7FF" w:val="clear"/>
        <w:spacing w:after="100"/>
        <w:ind w:left="200"/>
      </w:pPr>
      <w:r>
        <w:rPr>
          <w:rFonts w:ascii="Arial" w:cs="Arial" w:eastAsia="Arial" w:hAnsi="Arial"/>
          <w:color w:val="444444"/>
          <w:sz w:val="22"/>
          <w:szCs w:val="22"/>
        </w:rPr>
        <w:t xml:space="preserve">We can help you navigate the DNV family application process, from documents to school research.</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Family Consultation →]</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my spouse work in Spain on my DNV?</w:t>
      </w:r>
    </w:p>
    <w:p>
      <w:pPr>
        <w:spacing w:after="200"/>
      </w:pPr>
      <w:r>
        <w:rPr>
          <w:rFonts w:ascii="Arial" w:cs="Arial" w:eastAsia="Arial" w:hAnsi="Arial"/>
          <w:color w:val="444444"/>
          <w:sz w:val="22"/>
          <w:szCs w:val="22"/>
        </w:rPr>
        <w:t xml:space="preserve">Family members who receive their own residency authorisation through the DNV typically receive a residence card that may include work authorisation. Check the specific terms of the authorisation issued.</w:t>
      </w:r>
    </w:p>
    <w:p>
      <w:pPr>
        <w:spacing w:after="80" w:before="200"/>
      </w:pPr>
      <w:r>
        <w:rPr>
          <w:rFonts w:ascii="Arial" w:cs="Arial" w:eastAsia="Arial" w:hAnsi="Arial"/>
          <w:b/>
          <w:bCs/>
          <w:color w:val="1B365D"/>
          <w:sz w:val="22"/>
          <w:szCs w:val="22"/>
        </w:rPr>
        <w:t xml:space="preserve">Can we apply at different times?</w:t>
      </w:r>
    </w:p>
    <w:p>
      <w:pPr>
        <w:spacing w:after="200"/>
      </w:pPr>
      <w:r>
        <w:rPr>
          <w:rFonts w:ascii="Arial" w:cs="Arial" w:eastAsia="Arial" w:hAnsi="Arial"/>
          <w:color w:val="444444"/>
          <w:sz w:val="22"/>
          <w:szCs w:val="22"/>
        </w:rPr>
        <w:t xml:space="preserve">It’s possible for family members to join later through family reunification, but applying together from the start is simpler and faster.</w:t>
      </w:r>
    </w:p>
    <w:p>
      <w:pPr>
        <w:spacing w:after="80" w:before="200"/>
      </w:pPr>
      <w:r>
        <w:rPr>
          <w:rFonts w:ascii="Arial" w:cs="Arial" w:eastAsia="Arial" w:hAnsi="Arial"/>
          <w:b/>
          <w:bCs/>
          <w:color w:val="1B365D"/>
          <w:sz w:val="22"/>
          <w:szCs w:val="22"/>
        </w:rPr>
        <w:t xml:space="preserve">What if my children are over 18?</w:t>
      </w:r>
    </w:p>
    <w:p>
      <w:pPr>
        <w:spacing w:after="200"/>
      </w:pPr>
      <w:r>
        <w:rPr>
          <w:rFonts w:ascii="Arial" w:cs="Arial" w:eastAsia="Arial" w:hAnsi="Arial"/>
          <w:color w:val="444444"/>
          <w:sz w:val="22"/>
          <w:szCs w:val="22"/>
        </w:rPr>
        <w:t xml:space="preserve">Adult children may qualify as dependants if they are under 26 and financially dependent on you. They would need to provide evidence of this dependency.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/blog/digital-nomad-visa-spain-income-requirements — DNV Income Requirements</w:t>
      </w:r>
    </w:p>
    <w:p>
      <w:pPr>
        <w:spacing w:after="60"/>
      </w:pPr>
      <w:r>
        <w:rPr>
          <w:rFonts w:ascii="Arial" w:cs="Arial" w:eastAsia="Arial" w:hAnsi="Arial"/>
          <w:color w:val="E8833A"/>
          <w:sz w:val="18"/>
          <w:szCs w:val="18"/>
        </w:rPr>
        <w:t xml:space="preserve">→ /blog/schools-spain-expat-children — Schools in Spain for Expat Children</w:t>
      </w:r>
    </w:p>
    <w:p>
      <w:pPr>
        <w:spacing w:after="60"/>
      </w:pPr>
      <w:r>
        <w:rPr>
          <w:rFonts w:ascii="Arial" w:cs="Arial" w:eastAsia="Arial" w:hAnsi="Arial"/>
          <w:color w:val="E8833A"/>
          <w:sz w:val="18"/>
          <w:szCs w:val="18"/>
        </w:rPr>
        <w:t xml:space="preserve">→ /blog/best-spain-visa-families-2026 — Best Spain Visa for Families</w:t>
      </w:r>
    </w:p>
    <w:p>
      <w:pPr>
        <w:spacing w:after="60"/>
      </w:pPr>
      <w:r>
        <w:rPr>
          <w:rFonts w:ascii="Arial" w:cs="Arial" w:eastAsia="Arial" w:hAnsi="Arial"/>
          <w:color w:val="E8833A"/>
          <w:sz w:val="18"/>
          <w:szCs w:val="18"/>
        </w:rPr>
        <w:t xml:space="preserve">→ /blog/couples-non-lucrative-visa-spain-joint-application — Couples NLV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2026-04-11T14:04:26.166Z</dcterms:created>
  <dcterms:modified xsi:type="dcterms:W3CDTF">2026-04-11T14:04:26.166Z</dcterms:modified>
</cp:coreProperties>
</file>

<file path=docProps/custom.xml><?xml version="1.0" encoding="utf-8"?>
<Properties xmlns="http://schemas.openxmlformats.org/officeDocument/2006/custom-properties" xmlns:vt="http://schemas.openxmlformats.org/officeDocument/2006/docPropsVTypes"/>
</file>