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the UK After Brexit: Your Complete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/blog/moving-to-spain-from-uk-after-brexit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by Nationality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UK After Brexit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for British citizens moving to Spain post-Brexit. Visa requirements, residency rules, NI contributions, and Brexit implications.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the UK Post-Brexit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UK citizens moving to Spain? Here's what's changed post-Brexit: visa requirements, residency, healthcare, and how to make your move.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UK Brexit</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Spain from the UK After Brexit: Your Complete Guide",</w:t>
      </w:r>
    </w:p>
    <w:p>
      <w:pPr>
        <w:spacing w:after="0"/>
      </w:pPr>
      <w:r>
        <w:rPr>
          <w:rFonts w:ascii="Courier New" w:cs="Courier New" w:eastAsia="Courier New" w:hAnsi="Courier New"/>
          <w:color w:val="555555"/>
          <w:sz w:val="16"/>
          <w:szCs w:val="16"/>
        </w:rPr>
        <w:t xml:space="preserve">  "slug": "/blog/moving-to-spain-from-uk-after-brexit",</w:t>
      </w:r>
    </w:p>
    <w:p>
      <w:pPr>
        <w:spacing w:after="0"/>
      </w:pPr>
      <w:r>
        <w:rPr>
          <w:rFonts w:ascii="Courier New" w:cs="Courier New" w:eastAsia="Courier New" w:hAnsi="Courier New"/>
          <w:color w:val="555555"/>
          <w:sz w:val="16"/>
          <w:szCs w:val="16"/>
        </w:rPr>
        <w:t xml:space="preserve">  "parent": "Moving to Spain by Nationality",</w:t>
      </w:r>
    </w:p>
    <w:p>
      <w:pPr>
        <w:spacing w:after="0"/>
      </w:pPr>
      <w:r>
        <w:rPr>
          <w:rFonts w:ascii="Courier New" w:cs="Courier New" w:eastAsia="Courier New" w:hAnsi="Courier New"/>
          <w:color w:val="555555"/>
          <w:sz w:val="16"/>
          <w:szCs w:val="16"/>
        </w:rPr>
        <w:t xml:space="preserve">  "meta_title": "Moving to Spain from UK After Brexit | My Spanish Visa",</w:t>
      </w:r>
    </w:p>
    <w:p>
      <w:pPr>
        <w:spacing w:after="0"/>
      </w:pPr>
      <w:r>
        <w:rPr>
          <w:rFonts w:ascii="Courier New" w:cs="Courier New" w:eastAsia="Courier New" w:hAnsi="Courier New"/>
          <w:color w:val="555555"/>
          <w:sz w:val="16"/>
          <w:szCs w:val="16"/>
        </w:rPr>
        <w:t xml:space="preserve">  "meta_description": "Complete guide for British citizens moving to Spain post-Brexit. Visa requirements, residency rules, NI contributions, and Brexit implications.",</w:t>
      </w:r>
    </w:p>
    <w:p>
      <w:pPr>
        <w:spacing w:after="0"/>
      </w:pPr>
      <w:r>
        <w:rPr>
          <w:rFonts w:ascii="Courier New" w:cs="Courier New" w:eastAsia="Courier New" w:hAnsi="Courier New"/>
          <w:color w:val="555555"/>
          <w:sz w:val="16"/>
          <w:szCs w:val="16"/>
        </w:rPr>
        <w:t xml:space="preserve">  "social_title": "Moving to Spain from the UK Post-Brexit",</w:t>
      </w:r>
    </w:p>
    <w:p>
      <w:pPr>
        <w:spacing w:after="0"/>
      </w:pPr>
      <w:r>
        <w:rPr>
          <w:rFonts w:ascii="Courier New" w:cs="Courier New" w:eastAsia="Courier New" w:hAnsi="Courier New"/>
          <w:color w:val="555555"/>
          <w:sz w:val="16"/>
          <w:szCs w:val="16"/>
        </w:rPr>
        <w:t xml:space="preserve">  "social_description": "UK citizens moving to Spain? Here's what's changed post-Brexit: visa requirements, residency, healthcare, and how to make your move.",</w:t>
      </w:r>
    </w:p>
    <w:p>
      <w:pPr>
        <w:spacing w:after="0"/>
      </w:pPr>
      <w:r>
        <w:rPr>
          <w:rFonts w:ascii="Courier New" w:cs="Courier New" w:eastAsia="Courier New" w:hAnsi="Courier New"/>
          <w:color w:val="555555"/>
          <w:sz w:val="16"/>
          <w:szCs w:val="16"/>
        </w:rPr>
        <w:t xml:space="preserve">  "focus_keyphrase": "moving to Spain UK Brexit"</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Spain from the UK After Brexit: Complete Visa and Residency Guide</w:t>
      </w:r>
    </w:p>
    <w:p>
      <w:pPr>
        <w:spacing w:after="200"/>
      </w:pPr>
      <w:r>
        <w:rPr>
          <w:rFonts w:ascii="Arial" w:cs="Arial" w:eastAsia="Arial" w:hAnsi="Arial"/>
          <w:color w:val="333333"/>
          <w:sz w:val="22"/>
          <w:szCs w:val="22"/>
        </w:rPr>
        <w:t xml:space="preserve">Brexit fundamentally changed how British citizens move to Spain. Pre-Brexit, UK nationals enjoyed unrestricted EU freedom of movement. Post-January 2020, UK citizens are treated as third-country nationals and require a visa. However, Spain has made the transition relatively straightforward, and thousands of British expats have successfully adapted. This guide covers visa options, residency requirements, healthcare, and Brexit-specific considerations.</w:t>
      </w:r>
    </w:p>
    <w:p>
      <w:pPr>
        <w:pStyle w:val="Heading2"/>
        <w:spacing w:after="160" w:before="360"/>
      </w:pPr>
      <w:r>
        <w:rPr>
          <w:rFonts w:ascii="Arial" w:cs="Arial" w:eastAsia="Arial" w:hAnsi="Arial"/>
          <w:b/>
          <w:bCs/>
          <w:color w:val="1B365D"/>
          <w:sz w:val="28"/>
          <w:szCs w:val="28"/>
        </w:rPr>
        <w:t xml:space="preserve">Post-Brexit Visa Requirements for UK Citizens</w:t>
      </w:r>
    </w:p>
    <w:p>
      <w:pPr>
        <w:spacing w:after="120" w:before="280"/>
      </w:pPr>
      <w:r>
        <w:rPr>
          <w:rFonts w:ascii="Arial" w:cs="Arial" w:eastAsia="Arial" w:hAnsi="Arial"/>
          <w:b/>
          <w:bCs/>
          <w:color w:val="333333"/>
          <w:sz w:val="24"/>
          <w:szCs w:val="24"/>
        </w:rPr>
        <w:t xml:space="preserve">UK Citizens No Longer Have Automatic EU Rights</w:t>
      </w:r>
    </w:p>
    <w:p>
      <w:pPr>
        <w:spacing w:after="200"/>
      </w:pPr>
      <w:r>
        <w:rPr>
          <w:rFonts w:ascii="Arial" w:cs="Arial" w:eastAsia="Arial" w:hAnsi="Arial"/>
          <w:color w:val="333333"/>
          <w:sz w:val="22"/>
          <w:szCs w:val="22"/>
        </w:rPr>
        <w:t xml:space="preserve">The 90-day visa-free entry applies, but long-term residency requires a Spanish visa. UK citizens cannot simply "register as residents" as before. Instead, you must apply for a specific residency visa before moving or shortly after arrival.</w:t>
      </w:r>
    </w:p>
    <w:p>
      <w:pPr>
        <w:spacing w:after="120" w:before="280"/>
      </w:pPr>
      <w:r>
        <w:rPr>
          <w:rFonts w:ascii="Arial" w:cs="Arial" w:eastAsia="Arial" w:hAnsi="Arial"/>
          <w:b/>
          <w:bCs/>
          <w:color w:val="333333"/>
          <w:sz w:val="24"/>
          <w:szCs w:val="24"/>
        </w:rPr>
        <w:t xml:space="preserve">Main Visa Options for UK Citizens</w:t>
      </w:r>
    </w:p>
    <w:p>
      <w:pPr>
        <w:spacing w:after="200"/>
      </w:pPr>
      <w:r>
        <w:rPr>
          <w:rFonts w:ascii="Arial" w:cs="Arial" w:eastAsia="Arial" w:hAnsi="Arial"/>
          <w:color w:val="333333"/>
          <w:sz w:val="22"/>
          <w:szCs w:val="22"/>
        </w:rPr>
        <w:t xml:space="preserve">Non-Lucrative Visa: Most popular. Requires €27,792 annual passive income and offers indefinite residency. Perfect for retirees and those with pensions.
Digital Nomad Visa: For remote workers earning €2,300+ monthly.
Work Visa: If employed by a Spanish company or self-employed in Spain.
Student Visa: If enrolling in Spanish education.</w:t>
      </w:r>
    </w:p>
    <w:p>
      <w:pPr>
        <w:pStyle w:val="Heading2"/>
        <w:spacing w:after="160" w:before="360"/>
      </w:pPr>
      <w:r>
        <w:rPr>
          <w:rFonts w:ascii="Arial" w:cs="Arial" w:eastAsia="Arial" w:hAnsi="Arial"/>
          <w:b/>
          <w:bCs/>
          <w:color w:val="1B365D"/>
          <w:sz w:val="28"/>
          <w:szCs w:val="28"/>
        </w:rPr>
        <w:t xml:space="preserve">Important: Pre-Brexit Residents (Deadline Passed)</w:t>
      </w:r>
    </w:p>
    <w:p>
      <w:pPr>
        <w:spacing w:after="200"/>
      </w:pPr>
      <w:r>
        <w:rPr>
          <w:rFonts w:ascii="Arial" w:cs="Arial" w:eastAsia="Arial" w:hAnsi="Arial"/>
          <w:color w:val="333333"/>
          <w:sz w:val="22"/>
          <w:szCs w:val="22"/>
        </w:rPr>
        <w:t xml:space="preserve">UK citizens who registered as residents in Spain before December 31, 2020, had special grandfather rights. The deadline to apply for continued residence status has now passed (June 30, 2021, extended for some circumstances). If you missed this, you'll need to apply for a current visa (typically Non-Lucrative Visa) to regularize your status. Consult an immigration lawyer if you were a pre-Brexit resident who didn't register.</w:t>
      </w:r>
    </w:p>
    <w:p>
      <w:pPr>
        <w:pStyle w:val="Heading2"/>
        <w:spacing w:after="160" w:before="360"/>
      </w:pPr>
      <w:r>
        <w:rPr>
          <w:rFonts w:ascii="Arial" w:cs="Arial" w:eastAsia="Arial" w:hAnsi="Arial"/>
          <w:b/>
          <w:bCs/>
          <w:color w:val="1B365D"/>
          <w:sz w:val="28"/>
          <w:szCs w:val="28"/>
        </w:rPr>
        <w:t xml:space="preserve">Healthcare for UK Citizens in Spain</w:t>
      </w:r>
    </w:p>
    <w:p>
      <w:pPr>
        <w:spacing w:after="200"/>
      </w:pPr>
      <w:r>
        <w:rPr>
          <w:rFonts w:ascii="Arial" w:cs="Arial" w:eastAsia="Arial" w:hAnsi="Arial"/>
          <w:color w:val="333333"/>
          <w:sz w:val="22"/>
          <w:szCs w:val="22"/>
        </w:rPr>
        <w:t xml:space="preserve">Brexit eliminated automatic NHS coverage for UK expats in Spain. If you have Spanish residency and are employed or self-employed, you're covered by the Spanish health system (Sistema Nacional de Salud). If you're on the Non-Lucrative Visa (retirees, passive income), you may need to prove private health insurance to strengthen your application, though this isn't always required. Many UK retirees purchase private health insurance for peace of mind. UK citizens can no longer rely on reciprocal NHS coverage.</w:t>
      </w:r>
    </w:p>
    <w:p>
      <w:pPr>
        <w:pStyle w:val="Heading2"/>
        <w:spacing w:after="160" w:before="360"/>
      </w:pPr>
      <w:r>
        <w:rPr>
          <w:rFonts w:ascii="Arial" w:cs="Arial" w:eastAsia="Arial" w:hAnsi="Arial"/>
          <w:b/>
          <w:bCs/>
          <w:color w:val="1B365D"/>
          <w:sz w:val="28"/>
          <w:szCs w:val="28"/>
        </w:rPr>
        <w:t xml:space="preserve">National Insurance and Pensions</w:t>
      </w:r>
    </w:p>
    <w:p>
      <w:pPr>
        <w:spacing w:after="200"/>
      </w:pPr>
      <w:r>
        <w:rPr>
          <w:rFonts w:ascii="Arial" w:cs="Arial" w:eastAsia="Arial" w:hAnsi="Arial"/>
          <w:color w:val="333333"/>
          <w:sz w:val="22"/>
          <w:szCs w:val="22"/>
        </w:rPr>
        <w:t xml:space="preserve">UK State Pension: Your pension is paid directly to a Spanish bank account. The amount is frozen at the rate when you reach pension age (no cost-of-living increases). This is a significant disadvantage compared to staying in the UK.
National Insurance: You can pay voluntary NI contributions while working in Spain to protect your UK pension. This is worth exploring if you're eligible.
Spanish Social Security: If employed or self-employed in Spain, you'll contribute to the Spanish system and can accrue a Spanish pension.</w:t>
      </w:r>
    </w:p>
    <w:p>
      <w:pPr>
        <w:pStyle w:val="Heading2"/>
        <w:spacing w:after="160" w:before="360"/>
      </w:pPr>
      <w:r>
        <w:rPr>
          <w:rFonts w:ascii="Arial" w:cs="Arial" w:eastAsia="Arial" w:hAnsi="Arial"/>
          <w:b/>
          <w:bCs/>
          <w:color w:val="1B365D"/>
          <w:sz w:val="28"/>
          <w:szCs w:val="28"/>
        </w:rPr>
        <w:t xml:space="preserve">Tax Considerations for UK Citizens</w:t>
      </w:r>
    </w:p>
    <w:p>
      <w:pPr>
        <w:spacing w:after="200"/>
      </w:pPr>
      <w:r>
        <w:rPr>
          <w:rFonts w:ascii="Arial" w:cs="Arial" w:eastAsia="Arial" w:hAnsi="Arial"/>
          <w:color w:val="333333"/>
          <w:sz w:val="22"/>
          <w:szCs w:val="22"/>
        </w:rPr>
        <w:t xml:space="preserve">Double taxation treaty: UK–Spain treaty prevents paying tax twice on the same income. You'll typically pay Spanish tax if you're a Spanish resident, but treaty relief applies.
Self-Assessment: If you have UK income, you may still need to file a UK Self-Assessment tax return.
Spanish tax residency: Typically acquired after spending 183+ days in Spain during a calendar year.
Consult a tax advisor familiar with UK–Spain situations.</w:t>
      </w:r>
    </w:p>
    <w:p>
      <w:pPr>
        <w:pStyle w:val="Heading2"/>
        <w:spacing w:after="160" w:before="360"/>
      </w:pPr>
      <w:r>
        <w:rPr>
          <w:rFonts w:ascii="Arial" w:cs="Arial" w:eastAsia="Arial" w:hAnsi="Arial"/>
          <w:b/>
          <w:bCs/>
          <w:color w:val="1B365D"/>
          <w:sz w:val="28"/>
          <w:szCs w:val="28"/>
        </w:rPr>
        <w:t xml:space="preserve">Driving and Vehicles</w:t>
      </w:r>
    </w:p>
    <w:p>
      <w:pPr>
        <w:spacing w:after="200"/>
      </w:pPr>
      <w:r>
        <w:rPr>
          <w:rFonts w:ascii="Arial" w:cs="Arial" w:eastAsia="Arial" w:hAnsi="Arial"/>
          <w:color w:val="333333"/>
          <w:sz w:val="22"/>
          <w:szCs w:val="22"/>
        </w:rPr>
        <w:t xml:space="preserve">Your UK driving license is valid in Spain. After becoming a Spanish resident, you can exchange it for a Spanish license (recommended for clarity). Vehicle registration requires a Spanish NIE and residency. Importing a UK vehicle involves customs and registration procedures (generally expensive and bureaucratic; consider buying a Spanish vehicle instead).</w:t>
      </w:r>
    </w:p>
    <w:p>
      <w:pPr>
        <w:pStyle w:val="Heading2"/>
        <w:spacing w:after="160" w:before="360"/>
      </w:pPr>
      <w:r>
        <w:rPr>
          <w:rFonts w:ascii="Arial" w:cs="Arial" w:eastAsia="Arial" w:hAnsi="Arial"/>
          <w:b/>
          <w:bCs/>
          <w:color w:val="1B365D"/>
          <w:sz w:val="28"/>
          <w:szCs w:val="28"/>
        </w:rPr>
        <w:t xml:space="preserve">Housing and Property Ownership</w:t>
      </w:r>
    </w:p>
    <w:p>
      <w:pPr>
        <w:spacing w:after="200"/>
      </w:pPr>
      <w:r>
        <w:rPr>
          <w:rFonts w:ascii="Arial" w:cs="Arial" w:eastAsia="Arial" w:hAnsi="Arial"/>
          <w:color w:val="333333"/>
          <w:sz w:val="22"/>
          <w:szCs w:val="22"/>
        </w:rPr>
        <w:t xml:space="preserve">UK citizens can own property in Spain without restrictions. No visa is required to purchase, but obtaining residency simplifies banking, tax registration, and long-term management. The Non-Lucrative Visa is popular among UK property buyers, especially when rental income covers the €27,792 requirement.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Make Your Post-Brexit Move?</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understand the UK-specific requirements and can guide your Non-Lucrative or Digital Nomad Visa application smoothly.</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UK to Spain Visa 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still move to Spain easily as a British citizen?</w:t>
      </w:r>
    </w:p>
    <w:p>
      <w:pPr>
        <w:spacing w:after="200"/>
      </w:pPr>
      <w:r>
        <w:rPr>
          <w:rFonts w:ascii="Arial" w:cs="Arial" w:eastAsia="Arial" w:hAnsi="Arial"/>
          <w:color w:val="444444"/>
          <w:sz w:val="22"/>
          <w:szCs w:val="22"/>
        </w:rPr>
        <w:t xml:space="preserve">Yes, but you need a visa now (unlike pre-Brexit). Non-Lucrative Visa is straightforward if you have income. Processing takes 4–6 weeks.</w:t>
      </w:r>
    </w:p>
    <w:p>
      <w:pPr>
        <w:spacing w:after="80" w:before="200"/>
      </w:pPr>
      <w:r>
        <w:rPr>
          <w:rFonts w:ascii="Arial" w:cs="Arial" w:eastAsia="Arial" w:hAnsi="Arial"/>
          <w:b/>
          <w:bCs/>
          <w:color w:val="1B365D"/>
          <w:sz w:val="22"/>
          <w:szCs w:val="22"/>
        </w:rPr>
        <w:t xml:space="preserve">Will I lose my UK pension if I move to Spain?</w:t>
      </w:r>
    </w:p>
    <w:p>
      <w:pPr>
        <w:spacing w:after="200"/>
      </w:pPr>
      <w:r>
        <w:rPr>
          <w:rFonts w:ascii="Arial" w:cs="Arial" w:eastAsia="Arial" w:hAnsi="Arial"/>
          <w:color w:val="444444"/>
          <w:sz w:val="22"/>
          <w:szCs w:val="22"/>
        </w:rPr>
        <w:t xml:space="preserve">No, but increases are frozen. UK State Pension is payable to Spain, but cost-of-living increases don't apply post-2020. Spanish employment or voluntary NI contributions can help.</w:t>
      </w:r>
    </w:p>
    <w:p>
      <w:pPr>
        <w:spacing w:after="80" w:before="200"/>
      </w:pPr>
      <w:r>
        <w:rPr>
          <w:rFonts w:ascii="Arial" w:cs="Arial" w:eastAsia="Arial" w:hAnsi="Arial"/>
          <w:b/>
          <w:bCs/>
          <w:color w:val="1B365D"/>
          <w:sz w:val="22"/>
          <w:szCs w:val="22"/>
        </w:rPr>
        <w:t xml:space="preserve">Do I need health insurance for the Non-Lucrative Visa?</w:t>
      </w:r>
    </w:p>
    <w:p>
      <w:pPr>
        <w:spacing w:after="200"/>
      </w:pPr>
      <w:r>
        <w:rPr>
          <w:rFonts w:ascii="Arial" w:cs="Arial" w:eastAsia="Arial" w:hAnsi="Arial"/>
          <w:color w:val="444444"/>
          <w:sz w:val="22"/>
          <w:szCs w:val="22"/>
        </w:rPr>
        <w:t xml:space="preserve">Officially not required, but private insurance strengthens applications. Once residing, access Spanish healthcare system. Many UK expats buy affordable private cover as backup.</w:t>
      </w:r>
    </w:p>
    <w:p>
      <w:pPr>
        <w:spacing w:after="80" w:before="200"/>
      </w:pPr>
      <w:r>
        <w:rPr>
          <w:rFonts w:ascii="Arial" w:cs="Arial" w:eastAsia="Arial" w:hAnsi="Arial"/>
          <w:b/>
          <w:bCs/>
          <w:color w:val="1B365D"/>
          <w:sz w:val="22"/>
          <w:szCs w:val="22"/>
        </w:rPr>
        <w:t xml:space="preserve">Can I stay longer than 90 days without a visa?</w:t>
      </w:r>
    </w:p>
    <w:p>
      <w:pPr>
        <w:spacing w:after="200"/>
      </w:pPr>
      <w:r>
        <w:rPr>
          <w:rFonts w:ascii="Arial" w:cs="Arial" w:eastAsia="Arial" w:hAnsi="Arial"/>
          <w:color w:val="444444"/>
          <w:sz w:val="22"/>
          <w:szCs w:val="22"/>
        </w:rPr>
        <w:t xml:space="preserve">No, 90-day visa-free limit applies. You must apply for a visa before or shortly after arrival to stay longer.</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Moving to Barcelona: Visa, Cost of Living, and Expat Guide</w:t>
      </w:r>
    </w:p>
    <w:p>
      <w:pPr>
        <w:spacing w:after="60"/>
      </w:pPr>
      <w:r>
        <w:rPr>
          <w:rFonts w:ascii="Arial" w:cs="Arial" w:eastAsia="Arial" w:hAnsi="Arial"/>
          <w:color w:val="E8833A"/>
          <w:sz w:val="18"/>
          <w:szCs w:val="18"/>
        </w:rPr>
        <w:t xml:space="preserve">→ Buying Property in Spain as a Foreigner: Visa and Legal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2026-04-11T14:24:35.058Z</dcterms:created>
  <dcterms:modified xsi:type="dcterms:W3CDTF">2026-04-11T14:24:35.058Z</dcterms:modified>
</cp:coreProperties>
</file>

<file path=docProps/custom.xml><?xml version="1.0" encoding="utf-8"?>
<Properties xmlns="http://schemas.openxmlformats.org/officeDocument/2006/custom-properties" xmlns:vt="http://schemas.openxmlformats.org/officeDocument/2006/docPropsVTypes"/>
</file>