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Can You Leave Spain on a Non-Lucrative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/blog/how-long-leave-spain-non-lucrative-visa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Can You Leave Spain on a Non-Lucrative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can you be outside Spain on a Non-Lucrative Visa without losing your residency? Understand the absence rules, risks, and how to stay compliant.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Can You Leave Spain on a Non-Lucrative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Planning trips home while living in Spain on an NLV? Here’s what the absence rules actually say.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leave Spain non-lucrative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Long Can You Leave Spain on a Non-Lucrative Visa?",</w:t>
      </w:r>
    </w:p>
    <w:p>
      <w:pPr>
        <w:spacing w:after="0"/>
      </w:pPr>
      <w:r>
        <w:rPr>
          <w:rFonts w:ascii="Courier New" w:cs="Courier New" w:eastAsia="Courier New" w:hAnsi="Courier New"/>
          <w:color w:val="555555"/>
          <w:sz w:val="16"/>
          <w:szCs w:val="16"/>
        </w:rPr>
        <w:t xml:space="preserve">  "slug": "/blog/how-long-leave-spain-non-lucrative-visa",</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"How Long Can You Leave Spain on a Non-Lucrative Visa? | My Spanish Visa",</w:t>
      </w:r>
    </w:p>
    <w:p>
      <w:pPr>
        <w:spacing w:after="0"/>
      </w:pPr>
      <w:r>
        <w:rPr>
          <w:rFonts w:ascii="Courier New" w:cs="Courier New" w:eastAsia="Courier New" w:hAnsi="Courier New"/>
          <w:color w:val="555555"/>
          <w:sz w:val="16"/>
          <w:szCs w:val="16"/>
        </w:rPr>
        <w:t xml:space="preserve">  "meta_description": "How long can you be outside Spain on a Non-Lucrative Visa without losing your residency? Understand the absence rules, risks, and how to stay compliant.",</w:t>
      </w:r>
    </w:p>
    <w:p>
      <w:pPr>
        <w:spacing w:after="0"/>
      </w:pPr>
      <w:r>
        <w:rPr>
          <w:rFonts w:ascii="Courier New" w:cs="Courier New" w:eastAsia="Courier New" w:hAnsi="Courier New"/>
          <w:color w:val="555555"/>
          <w:sz w:val="16"/>
          <w:szCs w:val="16"/>
        </w:rPr>
        <w:t xml:space="preserve">  "social_title": "How Long Can You Leave Spain on a Non-Lucrative Visa?",</w:t>
      </w:r>
    </w:p>
    <w:p>
      <w:pPr>
        <w:spacing w:after="0"/>
      </w:pPr>
      <w:r>
        <w:rPr>
          <w:rFonts w:ascii="Courier New" w:cs="Courier New" w:eastAsia="Courier New" w:hAnsi="Courier New"/>
          <w:color w:val="555555"/>
          <w:sz w:val="16"/>
          <w:szCs w:val="16"/>
        </w:rPr>
        <w:t xml:space="preserve">  "social_description": "Planning trips home while living in Spain on an NLV? Here’s what the absence rules actually say.",</w:t>
      </w:r>
    </w:p>
    <w:p>
      <w:pPr>
        <w:spacing w:after="0"/>
      </w:pPr>
      <w:r>
        <w:rPr>
          <w:rFonts w:ascii="Courier New" w:cs="Courier New" w:eastAsia="Courier New" w:hAnsi="Courier New"/>
          <w:color w:val="555555"/>
          <w:sz w:val="16"/>
          <w:szCs w:val="16"/>
        </w:rPr>
        <w:t xml:space="preserve">  "focus_keyphrase": "how long leave Spain non-lucrative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How Long Can You Leave Spain on a Non-Lucrative Visa?</w:t>
      </w:r>
    </w:p>
    <w:p>
      <w:pPr>
        <w:spacing w:after="200"/>
      </w:pPr>
      <w:r>
        <w:rPr>
          <w:rFonts w:ascii="Arial" w:cs="Arial" w:eastAsia="Arial" w:hAnsi="Arial"/>
          <w:color w:val="333333"/>
          <w:sz w:val="22"/>
          <w:szCs w:val="22"/>
        </w:rPr>
        <w:t xml:space="preserve">One of the most common questions from NLV holders is how much time they can spend outside Spain without putting their residency at risk. Whether you’re visiting family, travelling, or splitting your time between countries, the absence rules matter — and misunderstanding them can cost you your visa at renewal.</w:t>
      </w:r>
    </w:p>
    <w:p>
      <w:pPr>
        <w:pStyle w:val="Heading2"/>
        <w:spacing w:after="160" w:before="360"/>
      </w:pPr>
      <w:r>
        <w:rPr>
          <w:rFonts w:ascii="Arial" w:cs="Arial" w:eastAsia="Arial" w:hAnsi="Arial"/>
          <w:b/>
          <w:bCs/>
          <w:color w:val="1B365D"/>
          <w:sz w:val="28"/>
          <w:szCs w:val="28"/>
        </w:rPr>
        <w:t xml:space="preserve">The General Rule: No More Than 6 Months Away</w:t>
      </w:r>
    </w:p>
    <w:p>
      <w:pPr>
        <w:spacing w:after="200"/>
      </w:pPr>
      <w:r>
        <w:rPr>
          <w:rFonts w:ascii="Arial" w:cs="Arial" w:eastAsia="Arial" w:hAnsi="Arial"/>
          <w:color w:val="333333"/>
          <w:sz w:val="22"/>
          <w:szCs w:val="22"/>
        </w:rPr>
        <w:t xml:space="preserve">As a general rule, holders of a temporary residence permit in Spain (which includes the NLV in its first years) should not be absent from Spain for more than six consecutive months within any given year. Absences totalling more than six months in a 12-month period can also raise questions at renewal.</w:t>
      </w:r>
    </w:p>
    <w:p>
      <w:pPr>
        <w:spacing w:after="200"/>
      </w:pPr>
      <w:r>
        <w:rPr>
          <w:rFonts w:ascii="Arial" w:cs="Arial" w:eastAsia="Arial" w:hAnsi="Arial"/>
          <w:color w:val="333333"/>
          <w:sz w:val="22"/>
          <w:szCs w:val="22"/>
        </w:rPr>
        <w:t xml:space="preserve">This rule applies during each year of your temporary residency. The rationale is straightforward: if you hold a Spanish residence permit, Spain expects you to actually reside there.</w:t>
      </w:r>
    </w:p>
    <w:p>
      <w:pPr>
        <w:pStyle w:val="Heading2"/>
        <w:spacing w:after="160" w:before="360"/>
      </w:pPr>
      <w:r>
        <w:rPr>
          <w:rFonts w:ascii="Arial" w:cs="Arial" w:eastAsia="Arial" w:hAnsi="Arial"/>
          <w:b/>
          <w:bCs/>
          <w:color w:val="1B365D"/>
          <w:sz w:val="28"/>
          <w:szCs w:val="28"/>
        </w:rPr>
        <w:t xml:space="preserve">What Happens If You Exceed the Limit?</w:t>
      </w:r>
    </w:p>
    <w:p>
      <w:pPr>
        <w:spacing w:after="200"/>
      </w:pPr>
      <w:r>
        <w:rPr>
          <w:rFonts w:ascii="Arial" w:cs="Arial" w:eastAsia="Arial" w:hAnsi="Arial"/>
          <w:color w:val="333333"/>
          <w:sz w:val="22"/>
          <w:szCs w:val="22"/>
        </w:rPr>
        <w:t xml:space="preserve">If you spend more than six months outside Spain in a single year, you risk your renewal being questioned or refused. The authorities may determine that you are not genuinely resident in Spain, which can lead to your residency permit not being renewed.</w:t>
      </w:r>
    </w:p>
    <w:p>
      <w:pPr>
        <w:spacing w:after="200"/>
      </w:pPr>
      <w:r>
        <w:rPr>
          <w:rFonts w:ascii="Arial" w:cs="Arial" w:eastAsia="Arial" w:hAnsi="Arial"/>
          <w:color w:val="333333"/>
          <w:sz w:val="22"/>
          <w:szCs w:val="22"/>
        </w:rPr>
        <w:t xml:space="preserve">This doesn’t mean you’ll automatically lose your visa if you take a long trip. But a pattern of extended absences, or a single absence longer than six months, weakens your renewal application. The more time you spend in Spain, the stronger your position.</w:t>
      </w:r>
    </w:p>
    <w:p>
      <w:pPr>
        <w:pStyle w:val="Heading2"/>
        <w:spacing w:after="160" w:before="360"/>
      </w:pPr>
      <w:r>
        <w:rPr>
          <w:rFonts w:ascii="Arial" w:cs="Arial" w:eastAsia="Arial" w:hAnsi="Arial"/>
          <w:b/>
          <w:bCs/>
          <w:color w:val="1B365D"/>
          <w:sz w:val="28"/>
          <w:szCs w:val="28"/>
        </w:rPr>
        <w:t xml:space="preserve">How Is Absence Tracked?</w:t>
      </w:r>
    </w:p>
    <w:p>
      <w:pPr>
        <w:spacing w:after="200"/>
      </w:pPr>
      <w:r>
        <w:rPr>
          <w:rFonts w:ascii="Arial" w:cs="Arial" w:eastAsia="Arial" w:hAnsi="Arial"/>
          <w:color w:val="333333"/>
          <w:sz w:val="22"/>
          <w:szCs w:val="22"/>
        </w:rPr>
        <w:t xml:space="preserve">Spain tracks entry and exit through the Schengen border system. Every time you leave and re-enter the Schengen area, a record is created. At renewal, the authorities may check your travel history to determine whether you’ve met the residency requirement.</w:t>
      </w:r>
    </w:p>
    <w:p>
      <w:pPr>
        <w:spacing w:after="200"/>
      </w:pPr>
      <w:r>
        <w:rPr>
          <w:rFonts w:ascii="Arial" w:cs="Arial" w:eastAsia="Arial" w:hAnsi="Arial"/>
          <w:color w:val="333333"/>
          <w:sz w:val="22"/>
          <w:szCs w:val="22"/>
        </w:rPr>
        <w:t xml:space="preserve">Internal travel within the Schengen zone (for example, flying from Madrid to Paris) is not typically tracked at the border. However, if you spend extended periods in another Schengen country, other evidence — such as your padrón registration, utility bills, or bank activity in Spain — may be used to assess where you were actually living.</w:t>
      </w:r>
    </w:p>
    <w:p>
      <w:pPr>
        <w:pStyle w:val="Heading2"/>
        <w:spacing w:after="160" w:before="360"/>
      </w:pPr>
      <w:r>
        <w:rPr>
          <w:rFonts w:ascii="Arial" w:cs="Arial" w:eastAsia="Arial" w:hAnsi="Arial"/>
          <w:b/>
          <w:bCs/>
          <w:color w:val="1B365D"/>
          <w:sz w:val="28"/>
          <w:szCs w:val="28"/>
        </w:rPr>
        <w:t xml:space="preserve">Absences and the Path to Permanent Residency</w:t>
      </w:r>
    </w:p>
    <w:p>
      <w:pPr>
        <w:spacing w:after="200"/>
      </w:pPr>
      <w:r>
        <w:rPr>
          <w:rFonts w:ascii="Arial" w:cs="Arial" w:eastAsia="Arial" w:hAnsi="Arial"/>
          <w:color w:val="333333"/>
          <w:sz w:val="22"/>
          <w:szCs w:val="22"/>
        </w:rPr>
        <w:t xml:space="preserve">If you plan to apply for permanent residency (residencia de larga duración) after five years, the absence rules become even more important. To qualify, you generally cannot have been absent from Spain for more than ten months in total across the five-year period, with no single absence exceeding six consecutive months.</w:t>
      </w:r>
    </w:p>
    <w:p>
      <w:pPr>
        <w:spacing w:after="200"/>
      </w:pPr>
      <w:r>
        <w:rPr>
          <w:rFonts w:ascii="Arial" w:cs="Arial" w:eastAsia="Arial" w:hAnsi="Arial"/>
          <w:color w:val="333333"/>
          <w:sz w:val="22"/>
          <w:szCs w:val="22"/>
        </w:rPr>
        <w:t xml:space="preserve">This is a cumulative calculation. Even if each individual trip is under six months, the total adds up. Planning your travel carefully from year one is essential if permanent residency is your goal.</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Planning your move to Spain?</w:t>
      </w:r>
    </w:p>
    <w:p>
      <w:pPr>
        <w:pBdr>
          <w:left w:val="single" w:color="E8833A" w:sz="12" w:space="8"/>
        </w:pBdr>
        <w:shd w:fill="F0F7FF" w:val="clear"/>
        <w:spacing w:after="100"/>
        <w:ind w:left="200"/>
      </w:pPr>
      <w:r>
        <w:rPr>
          <w:rFonts w:ascii="Arial" w:cs="Arial" w:eastAsia="Arial" w:hAnsi="Arial"/>
          <w:color w:val="444444"/>
          <w:sz w:val="22"/>
          <w:szCs w:val="22"/>
        </w:rPr>
        <w:t xml:space="preserve">Understand exactly what your NLV requires — before and after you arrive. Our team can guide you through every step.</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Tips for Managing Absences on an NLV</w:t>
      </w:r>
    </w:p>
    <w:p>
      <w:pPr>
        <w:spacing w:after="200"/>
      </w:pPr>
      <w:r>
        <w:rPr>
          <w:rFonts w:ascii="Arial" w:cs="Arial" w:eastAsia="Arial" w:hAnsi="Arial"/>
          <w:color w:val="333333"/>
          <w:sz w:val="22"/>
          <w:szCs w:val="22"/>
        </w:rPr>
        <w:t xml:space="preserve">Keep a personal travel log. Note every departure and return date so you have a clear record of your time in Spain.</w:t>
      </w:r>
    </w:p>
    <w:p>
      <w:pPr>
        <w:spacing w:after="200"/>
      </w:pPr>
      <w:r>
        <w:rPr>
          <w:rFonts w:ascii="Arial" w:cs="Arial" w:eastAsia="Arial" w:hAnsi="Arial"/>
          <w:color w:val="333333"/>
          <w:sz w:val="22"/>
          <w:szCs w:val="22"/>
        </w:rPr>
        <w:t xml:space="preserve">Maintain evidence of Spanish residency. Keep your padrón registration active, pay utility bills in your name, use your Spanish bank account regularly, and keep health insurance active. These all support your case that Spain is your primary residence.</w:t>
      </w:r>
    </w:p>
    <w:p>
      <w:pPr>
        <w:spacing w:after="200"/>
      </w:pPr>
      <w:r>
        <w:rPr>
          <w:rFonts w:ascii="Arial" w:cs="Arial" w:eastAsia="Arial" w:hAnsi="Arial"/>
          <w:color w:val="333333"/>
          <w:sz w:val="22"/>
          <w:szCs w:val="22"/>
        </w:rPr>
        <w:t xml:space="preserve">Plan long trips carefully. If you need to be away for an extended period, try to keep it well under six months. Four months away is much easier to explain than five and a half.</w:t>
      </w:r>
    </w:p>
    <w:p>
      <w:pPr>
        <w:spacing w:after="200"/>
      </w:pPr>
      <w:r>
        <w:rPr>
          <w:rFonts w:ascii="Arial" w:cs="Arial" w:eastAsia="Arial" w:hAnsi="Arial"/>
          <w:color w:val="333333"/>
          <w:sz w:val="22"/>
          <w:szCs w:val="22"/>
        </w:rPr>
        <w:t xml:space="preserve">Avoid patterns that suggest you’re not really living in Spain. If you spend eight months per year in another country and four months in Spain, the authorities may question whether you’re genuinely resident.</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leave Spain during the first year of my NLV?</w:t>
      </w:r>
    </w:p>
    <w:p>
      <w:pPr>
        <w:spacing w:after="200"/>
      </w:pPr>
      <w:r>
        <w:rPr>
          <w:rFonts w:ascii="Arial" w:cs="Arial" w:eastAsia="Arial" w:hAnsi="Arial"/>
          <w:color w:val="444444"/>
          <w:sz w:val="22"/>
          <w:szCs w:val="22"/>
        </w:rPr>
        <w:t xml:space="preserve">Yes, but be cautious. You must enter Spain within the visa validity period (usually within 90 days of the visa being issued) and register for your TIE. After that, you can travel, but staying in Spain for the majority of the year strengthens your first renewal.</w:t>
      </w:r>
    </w:p>
    <w:p>
      <w:pPr>
        <w:spacing w:after="80" w:before="200"/>
      </w:pPr>
      <w:r>
        <w:rPr>
          <w:rFonts w:ascii="Arial" w:cs="Arial" w:eastAsia="Arial" w:hAnsi="Arial"/>
          <w:b/>
          <w:bCs/>
          <w:color w:val="1B365D"/>
          <w:sz w:val="22"/>
          <w:szCs w:val="22"/>
        </w:rPr>
        <w:t xml:space="preserve">Does time in other Schengen countries count as being in Spain?</w:t>
      </w:r>
    </w:p>
    <w:p>
      <w:pPr>
        <w:spacing w:after="200"/>
      </w:pPr>
      <w:r>
        <w:rPr>
          <w:rFonts w:ascii="Arial" w:cs="Arial" w:eastAsia="Arial" w:hAnsi="Arial"/>
          <w:color w:val="444444"/>
          <w:sz w:val="22"/>
          <w:szCs w:val="22"/>
        </w:rPr>
        <w:t xml:space="preserve">No. Your residence permit is for Spain. Time spent in France, Italy, or other Schengen countries counts as absence from Spain, even though you don’t cross a controlled border.</w:t>
      </w:r>
    </w:p>
    <w:p>
      <w:pPr>
        <w:spacing w:after="80" w:before="200"/>
      </w:pPr>
      <w:r>
        <w:rPr>
          <w:rFonts w:ascii="Arial" w:cs="Arial" w:eastAsia="Arial" w:hAnsi="Arial"/>
          <w:b/>
          <w:bCs/>
          <w:color w:val="1B365D"/>
          <w:sz w:val="22"/>
          <w:szCs w:val="22"/>
        </w:rPr>
        <w:t xml:space="preserve">What if I have a medical emergency that keeps me abroad?</w:t>
      </w:r>
    </w:p>
    <w:p>
      <w:pPr>
        <w:spacing w:after="200"/>
      </w:pPr>
      <w:r>
        <w:rPr>
          <w:rFonts w:ascii="Arial" w:cs="Arial" w:eastAsia="Arial" w:hAnsi="Arial"/>
          <w:color w:val="444444"/>
          <w:sz w:val="22"/>
          <w:szCs w:val="22"/>
        </w:rPr>
        <w:t xml:space="preserve">Exceptional circumstances may be taken into account, but you would need to provide evidence (medical reports, hospital records) and it would be assessed on a case-by-case basis at renewal.</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with your NLV renewal?</w:t>
      </w:r>
    </w:p>
    <w:p>
      <w:pPr>
        <w:pBdr>
          <w:left w:val="single" w:color="E8833A" w:sz="12" w:space="8"/>
        </w:pBdr>
        <w:shd w:fill="F0F7FF" w:val="clear"/>
        <w:spacing w:after="100"/>
        <w:ind w:left="200"/>
      </w:pPr>
      <w:r>
        <w:rPr>
          <w:rFonts w:ascii="Arial" w:cs="Arial" w:eastAsia="Arial" w:hAnsi="Arial"/>
          <w:color w:val="444444"/>
          <w:sz w:val="22"/>
          <w:szCs w:val="22"/>
        </w:rPr>
        <w:t xml:space="preserve">If you’ve been away from Spain and are worried about your renewal, we can advise you on the best approach.</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Renewal Help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/blog/renew-non-lucrative-visa-spain — How to Renew Your NLV in Spain</w:t>
      </w:r>
    </w:p>
    <w:p>
      <w:pPr>
        <w:spacing w:after="60"/>
      </w:pPr>
      <w:r>
        <w:rPr>
          <w:rFonts w:ascii="Arial" w:cs="Arial" w:eastAsia="Arial" w:hAnsi="Arial"/>
          <w:color w:val="E8833A"/>
          <w:sz w:val="18"/>
          <w:szCs w:val="18"/>
        </w:rPr>
        <w:t xml:space="preserve">→ /blog/spain-permanent-residency-after-5-years — Permanent Residency After 5 Years</w:t>
      </w:r>
    </w:p>
    <w:p>
      <w:pPr>
        <w:spacing w:after="60"/>
      </w:pPr>
      <w:r>
        <w:rPr>
          <w:rFonts w:ascii="Arial" w:cs="Arial" w:eastAsia="Arial" w:hAnsi="Arial"/>
          <w:color w:val="E8833A"/>
          <w:sz w:val="18"/>
          <w:szCs w:val="18"/>
        </w:rPr>
        <w:t xml:space="preserve">→ /blog/first-30-days-spain-post-arrival-checklist — First 30 Days in Spain Checklist</w:t>
      </w:r>
    </w:p>
    <w:p>
      <w:pPr>
        <w:spacing w:after="60"/>
      </w:pPr>
      <w:r>
        <w:rPr>
          <w:rFonts w:ascii="Arial" w:cs="Arial" w:eastAsia="Arial" w:hAnsi="Arial"/>
          <w:color w:val="E8833A"/>
          <w:sz w:val="18"/>
          <w:szCs w:val="18"/>
        </w:rPr>
        <w:t xml:space="preserve">→ /blog/non-lucrative-visa-spain-after-approval — What Happens After Your NLV Is Approved?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2026-04-11T13:58:04.388Z</dcterms:created>
  <dcterms:modified xsi:type="dcterms:W3CDTF">2026-04-11T13:58:04.389Z</dcterms:modified>
</cp:coreProperties>
</file>

<file path=docProps/custom.xml><?xml version="1.0" encoding="utf-8"?>
<Properties xmlns="http://schemas.openxmlformats.org/officeDocument/2006/custom-properties" xmlns:vt="http://schemas.openxmlformats.org/officeDocument/2006/docPropsVTypes"/>
</file>